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INGridTableDark2"/>
        <w:tblW w:w="0" w:type="auto"/>
        <w:tblLook w:val="04A0" w:firstRow="1" w:lastRow="0" w:firstColumn="1" w:lastColumn="0" w:noHBand="0" w:noVBand="1"/>
      </w:tblPr>
      <w:tblGrid>
        <w:gridCol w:w="2570"/>
        <w:gridCol w:w="5191"/>
      </w:tblGrid>
      <w:tr w:rsidR="00B77321" w:rsidRPr="004D5917" w14:paraId="36B43F6A" w14:textId="77777777" w:rsidTr="002D49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Borders>
              <w:right w:val="single" w:sz="2" w:space="0" w:color="FFFFFF" w:themeColor="background1"/>
            </w:tcBorders>
          </w:tcPr>
          <w:p w14:paraId="76F42505" w14:textId="77777777" w:rsidR="00B77321" w:rsidRPr="00C93CAB" w:rsidRDefault="00B77321"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rPr>
              <w:t>Contract title:</w:t>
            </w:r>
            <w:r w:rsidR="00B600CC" w:rsidRPr="00C93CAB">
              <w:rPr>
                <w:rFonts w:asciiTheme="minorHAnsi" w:hAnsiTheme="minorHAnsi" w:cstheme="minorHAnsi"/>
                <w:color w:val="FFFFFF" w:themeColor="background1"/>
                <w:sz w:val="20"/>
                <w:szCs w:val="20"/>
                <w:lang w:val="hy-AM"/>
              </w:rPr>
              <w:t xml:space="preserve"> Պայմանագրի Անվանումը</w:t>
            </w:r>
          </w:p>
        </w:tc>
        <w:tc>
          <w:tcPr>
            <w:tcW w:w="5821" w:type="dxa"/>
            <w:tcBorders>
              <w:top w:val="single" w:sz="4" w:space="0" w:color="14418B" w:themeColor="accent1"/>
              <w:left w:val="single" w:sz="2" w:space="0" w:color="FFFFFF" w:themeColor="background1"/>
              <w:bottom w:val="single" w:sz="2" w:space="0" w:color="FFFFFF" w:themeColor="background1"/>
              <w:right w:val="single" w:sz="2" w:space="0" w:color="FFFFFF" w:themeColor="background1"/>
            </w:tcBorders>
            <w:shd w:val="clear" w:color="auto" w:fill="auto"/>
            <w:vAlign w:val="center"/>
          </w:tcPr>
          <w:p w14:paraId="0F3D1DFE" w14:textId="5E13DF87" w:rsidR="00B77321" w:rsidRPr="00C93CAB" w:rsidRDefault="00B05B4C" w:rsidP="00FE6863">
            <w:pPr>
              <w:pStyle w:val="Subtit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20"/>
                <w:szCs w:val="20"/>
                <w:lang w:val="hy-AM"/>
              </w:rPr>
            </w:pPr>
            <w:r w:rsidRPr="00C93CAB">
              <w:rPr>
                <w:rFonts w:asciiTheme="minorHAnsi" w:hAnsiTheme="minorHAnsi" w:cstheme="minorHAnsi"/>
                <w:sz w:val="20"/>
                <w:szCs w:val="20"/>
                <w:lang w:val="hy-AM"/>
              </w:rPr>
              <w:t xml:space="preserve">SALES CONTRACT FOR  </w:t>
            </w:r>
            <w:r w:rsidR="00FE6863" w:rsidRPr="00FE6863">
              <w:rPr>
                <w:rFonts w:asciiTheme="minorHAnsi" w:hAnsiTheme="minorHAnsi" w:cstheme="minorHAnsi"/>
                <w:sz w:val="20"/>
                <w:szCs w:val="20"/>
                <w:lang w:val="hy-AM"/>
              </w:rPr>
              <w:t>Blanket</w:t>
            </w:r>
            <w:r w:rsidR="002D4929" w:rsidRPr="00C93CAB">
              <w:rPr>
                <w:rFonts w:asciiTheme="minorHAnsi" w:hAnsiTheme="minorHAnsi" w:cstheme="minorHAnsi"/>
                <w:sz w:val="20"/>
                <w:szCs w:val="20"/>
                <w:lang w:val="hy-AM"/>
              </w:rPr>
              <w:t xml:space="preserve">/ </w:t>
            </w:r>
            <w:r w:rsidRPr="00C93CAB">
              <w:rPr>
                <w:rFonts w:asciiTheme="minorHAnsi" w:hAnsiTheme="minorHAnsi" w:cstheme="minorHAnsi"/>
                <w:sz w:val="20"/>
                <w:szCs w:val="20"/>
                <w:lang w:val="hy-AM"/>
              </w:rPr>
              <w:t xml:space="preserve">ՎԱՃԱՌՔԻ ՊԱՅՄԱՆԱԳԻՐ </w:t>
            </w:r>
            <w:r w:rsidR="00FE6863">
              <w:rPr>
                <w:rFonts w:asciiTheme="minorHAnsi" w:hAnsiTheme="minorHAnsi" w:cstheme="minorHAnsi"/>
                <w:sz w:val="20"/>
                <w:szCs w:val="20"/>
                <w:lang w:val="hy-AM"/>
              </w:rPr>
              <w:t>ԾԱԾԿՈՑՆԵՐԻ</w:t>
            </w:r>
            <w:r w:rsidRPr="00C93CAB">
              <w:rPr>
                <w:rFonts w:asciiTheme="minorHAnsi" w:hAnsiTheme="minorHAnsi" w:cstheme="minorHAnsi"/>
                <w:sz w:val="20"/>
                <w:szCs w:val="20"/>
                <w:lang w:val="hy-AM"/>
              </w:rPr>
              <w:t xml:space="preserve"> ՀԱՄԱՐ</w:t>
            </w:r>
          </w:p>
        </w:tc>
      </w:tr>
      <w:tr w:rsidR="00B77321" w:rsidRPr="00C93CAB" w14:paraId="3AD8F742" w14:textId="77777777" w:rsidTr="002D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Pr>
          <w:p w14:paraId="3BF18A71" w14:textId="77777777" w:rsidR="00B77321" w:rsidRPr="00C93CAB" w:rsidRDefault="00B77321"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rPr>
              <w:t>Project code:</w:t>
            </w:r>
            <w:r w:rsidR="00B600CC" w:rsidRPr="00C93CAB">
              <w:rPr>
                <w:rFonts w:asciiTheme="minorHAnsi" w:hAnsiTheme="minorHAnsi" w:cstheme="minorHAnsi"/>
                <w:color w:val="FFFFFF" w:themeColor="background1"/>
                <w:sz w:val="20"/>
                <w:szCs w:val="20"/>
                <w:lang w:val="hy-AM"/>
              </w:rPr>
              <w:t xml:space="preserve"> Նախագծի ծածկագիրը</w:t>
            </w:r>
          </w:p>
        </w:tc>
        <w:tc>
          <w:tcPr>
            <w:tcW w:w="5821" w:type="dxa"/>
            <w:tcBorders>
              <w:top w:val="single" w:sz="4" w:space="0" w:color="14418B" w:themeColor="accent1"/>
              <w:bottom w:val="single" w:sz="4" w:space="0" w:color="14418B" w:themeColor="accent1"/>
            </w:tcBorders>
            <w:shd w:val="clear" w:color="auto" w:fill="auto"/>
            <w:vAlign w:val="center"/>
          </w:tcPr>
          <w:p w14:paraId="3C58EF16" w14:textId="21BE75A6" w:rsidR="00B77321" w:rsidRPr="00C93CAB" w:rsidRDefault="002D4929" w:rsidP="00FE6863">
            <w:pPr>
              <w:jc w:val="center"/>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HAnsi"/>
                <w:b/>
                <w:sz w:val="20"/>
                <w:szCs w:val="20"/>
                <w:lang w:val="hy-AM"/>
              </w:rPr>
            </w:pPr>
            <w:r w:rsidRPr="00C93CAB">
              <w:rPr>
                <w:rFonts w:asciiTheme="minorHAnsi" w:eastAsiaTheme="minorEastAsia" w:hAnsiTheme="minorHAnsi" w:cstheme="minorHAnsi"/>
                <w:b/>
                <w:sz w:val="20"/>
                <w:szCs w:val="20"/>
                <w:lang w:val="hy-AM"/>
              </w:rPr>
              <w:t>ARMP000</w:t>
            </w:r>
            <w:r w:rsidR="00FE6863">
              <w:rPr>
                <w:rFonts w:asciiTheme="minorHAnsi" w:eastAsiaTheme="minorEastAsia" w:hAnsiTheme="minorHAnsi" w:cstheme="minorHAnsi"/>
                <w:b/>
                <w:sz w:val="20"/>
                <w:szCs w:val="20"/>
                <w:lang w:val="hy-AM"/>
              </w:rPr>
              <w:t>107</w:t>
            </w:r>
          </w:p>
        </w:tc>
      </w:tr>
      <w:tr w:rsidR="00B77321" w:rsidRPr="00C93CAB" w14:paraId="4D1CEB80" w14:textId="77777777" w:rsidTr="002D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Pr>
          <w:p w14:paraId="309277C5" w14:textId="77777777" w:rsidR="00B77321" w:rsidRPr="00C93CAB" w:rsidRDefault="00B77321"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lang w:val="pt-PT"/>
              </w:rPr>
              <w:t>Procurement ELO folder no.:</w:t>
            </w:r>
            <w:r w:rsidR="00B600CC" w:rsidRPr="00C93CAB">
              <w:rPr>
                <w:rFonts w:asciiTheme="minorHAnsi" w:hAnsiTheme="minorHAnsi" w:cstheme="minorHAnsi"/>
                <w:color w:val="FFFFFF" w:themeColor="background1"/>
                <w:sz w:val="20"/>
                <w:szCs w:val="20"/>
                <w:lang w:val="hy-AM"/>
              </w:rPr>
              <w:t xml:space="preserve"> Մրցույթի ծածկագիրը</w:t>
            </w:r>
          </w:p>
        </w:tc>
        <w:tc>
          <w:tcPr>
            <w:tcW w:w="5821" w:type="dxa"/>
            <w:tcBorders>
              <w:top w:val="single" w:sz="4" w:space="0" w:color="14418B" w:themeColor="accent1"/>
              <w:bottom w:val="single" w:sz="4" w:space="0" w:color="14418B" w:themeColor="accent1"/>
            </w:tcBorders>
            <w:shd w:val="clear" w:color="auto" w:fill="auto"/>
            <w:vAlign w:val="center"/>
          </w:tcPr>
          <w:p w14:paraId="7E097D68" w14:textId="08F7B3EE" w:rsidR="00B77321" w:rsidRPr="00FE6863" w:rsidRDefault="002D4929" w:rsidP="00FE6863">
            <w:pPr>
              <w:pStyle w:val="Subtitle"/>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
                <w:bCs/>
                <w:sz w:val="20"/>
                <w:szCs w:val="20"/>
                <w:lang w:val="hy-AM"/>
              </w:rPr>
            </w:pPr>
            <w:r w:rsidRPr="00C93CAB">
              <w:rPr>
                <w:rFonts w:asciiTheme="minorHAnsi" w:hAnsiTheme="minorHAnsi" w:cstheme="minorHAnsi"/>
                <w:b/>
                <w:bCs/>
                <w:sz w:val="20"/>
                <w:szCs w:val="20"/>
              </w:rPr>
              <w:t>ARMC0006</w:t>
            </w:r>
            <w:r w:rsidR="00FE6863">
              <w:rPr>
                <w:rFonts w:asciiTheme="minorHAnsi" w:hAnsiTheme="minorHAnsi" w:cstheme="minorHAnsi"/>
                <w:b/>
                <w:bCs/>
                <w:sz w:val="20"/>
                <w:szCs w:val="20"/>
                <w:lang w:val="hy-AM"/>
              </w:rPr>
              <w:t>95</w:t>
            </w:r>
          </w:p>
        </w:tc>
      </w:tr>
      <w:tr w:rsidR="00B77321" w:rsidRPr="004D5917" w14:paraId="0D6C0BB2" w14:textId="77777777" w:rsidTr="002D49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Pr>
          <w:p w14:paraId="69837CEB" w14:textId="77777777" w:rsidR="00B77321" w:rsidRPr="00C93CAB" w:rsidRDefault="00B77321"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rPr>
              <w:t>Procedure:</w:t>
            </w:r>
            <w:r w:rsidR="00B600CC" w:rsidRPr="00C93CAB">
              <w:rPr>
                <w:rFonts w:asciiTheme="minorHAnsi" w:hAnsiTheme="minorHAnsi" w:cstheme="minorHAnsi"/>
                <w:color w:val="FFFFFF" w:themeColor="background1"/>
                <w:sz w:val="20"/>
                <w:szCs w:val="20"/>
                <w:lang w:val="hy-AM"/>
              </w:rPr>
              <w:t>/Ընթացակարգը</w:t>
            </w:r>
          </w:p>
        </w:tc>
        <w:tc>
          <w:tcPr>
            <w:tcW w:w="5821" w:type="dxa"/>
            <w:tcBorders>
              <w:top w:val="single" w:sz="4" w:space="0" w:color="14418B" w:themeColor="accent1"/>
              <w:bottom w:val="single" w:sz="4" w:space="0" w:color="14418B" w:themeColor="accent1"/>
            </w:tcBorders>
            <w:shd w:val="clear" w:color="auto" w:fill="auto"/>
            <w:vAlign w:val="center"/>
          </w:tcPr>
          <w:p w14:paraId="745C2107" w14:textId="77777777" w:rsidR="00B77321" w:rsidRPr="00C93CAB" w:rsidRDefault="00D175A8" w:rsidP="00FE686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lang w:val="hy-AM"/>
              </w:rPr>
            </w:pPr>
            <w:r w:rsidRPr="00C93CAB">
              <w:rPr>
                <w:rFonts w:asciiTheme="minorHAnsi" w:hAnsiTheme="minorHAnsi" w:cstheme="minorHAnsi"/>
                <w:b/>
                <w:bCs/>
                <w:sz w:val="20"/>
                <w:szCs w:val="20"/>
                <w:lang w:val="hy-AM"/>
              </w:rPr>
              <w:t xml:space="preserve">Negotiated </w:t>
            </w:r>
            <w:r w:rsidR="00B600CC" w:rsidRPr="00C93CAB">
              <w:rPr>
                <w:rFonts w:asciiTheme="minorHAnsi" w:hAnsiTheme="minorHAnsi" w:cstheme="minorHAnsi"/>
                <w:b/>
                <w:bCs/>
                <w:sz w:val="20"/>
                <w:szCs w:val="20"/>
                <w:lang w:val="hy-AM"/>
              </w:rPr>
              <w:t xml:space="preserve">Tender </w:t>
            </w:r>
            <w:r w:rsidRPr="00C93CAB">
              <w:rPr>
                <w:rFonts w:asciiTheme="minorHAnsi" w:hAnsiTheme="minorHAnsi" w:cstheme="minorHAnsi"/>
                <w:b/>
                <w:bCs/>
                <w:sz w:val="20"/>
                <w:szCs w:val="20"/>
                <w:lang w:val="hy-AM"/>
              </w:rPr>
              <w:t>with publication</w:t>
            </w:r>
            <w:r w:rsidR="00B600CC" w:rsidRPr="00C93CAB">
              <w:rPr>
                <w:rFonts w:asciiTheme="minorHAnsi" w:hAnsiTheme="minorHAnsi" w:cstheme="minorHAnsi"/>
                <w:b/>
                <w:bCs/>
                <w:sz w:val="20"/>
                <w:szCs w:val="20"/>
                <w:lang w:val="hy-AM"/>
              </w:rPr>
              <w:t xml:space="preserve"> (</w:t>
            </w:r>
            <w:r w:rsidR="00B05B4C" w:rsidRPr="00C93CAB">
              <w:rPr>
                <w:rFonts w:asciiTheme="minorHAnsi" w:hAnsiTheme="minorHAnsi" w:cstheme="minorHAnsi"/>
                <w:b/>
                <w:bCs/>
                <w:sz w:val="20"/>
                <w:szCs w:val="20"/>
                <w:lang w:val="hy-AM"/>
              </w:rPr>
              <w:t>SALES CONTRACT</w:t>
            </w:r>
            <w:r w:rsidR="00B600CC" w:rsidRPr="00C93CAB">
              <w:rPr>
                <w:rFonts w:asciiTheme="minorHAnsi" w:hAnsiTheme="minorHAnsi" w:cstheme="minorHAnsi"/>
                <w:b/>
                <w:bCs/>
                <w:sz w:val="20"/>
                <w:szCs w:val="20"/>
                <w:lang w:val="hy-AM"/>
              </w:rPr>
              <w:t>)/</w:t>
            </w:r>
            <w:r w:rsidR="00397396" w:rsidRPr="00C93CAB">
              <w:rPr>
                <w:rFonts w:asciiTheme="minorHAnsi" w:hAnsiTheme="minorHAnsi" w:cstheme="minorHAnsi"/>
                <w:b/>
                <w:bCs/>
                <w:sz w:val="20"/>
                <w:szCs w:val="20"/>
                <w:lang w:val="hy-AM"/>
              </w:rPr>
              <w:t xml:space="preserve"> Բանակցային մրցույթ հրապարակմամբ</w:t>
            </w:r>
            <w:r w:rsidR="004B3D20" w:rsidRPr="00C93CAB">
              <w:rPr>
                <w:rFonts w:asciiTheme="minorHAnsi" w:hAnsiTheme="minorHAnsi" w:cstheme="minorHAnsi"/>
                <w:b/>
                <w:bCs/>
                <w:sz w:val="20"/>
                <w:szCs w:val="20"/>
                <w:lang w:val="hy-AM"/>
              </w:rPr>
              <w:t xml:space="preserve"> </w:t>
            </w:r>
            <w:r w:rsidR="00B05B4C" w:rsidRPr="00C93CAB">
              <w:rPr>
                <w:rFonts w:asciiTheme="minorHAnsi" w:hAnsiTheme="minorHAnsi" w:cstheme="minorHAnsi"/>
                <w:b/>
                <w:bCs/>
                <w:sz w:val="20"/>
                <w:szCs w:val="20"/>
                <w:lang w:val="hy-AM"/>
              </w:rPr>
              <w:t>ՎԱՃԱՌՔԻ ՊԱՅՄԱՆԱԳԻՐ</w:t>
            </w:r>
          </w:p>
        </w:tc>
      </w:tr>
      <w:tr w:rsidR="00B77321" w:rsidRPr="00C93CAB" w14:paraId="415A337E" w14:textId="77777777" w:rsidTr="002D492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Pr>
          <w:p w14:paraId="050972C6" w14:textId="77777777" w:rsidR="00B77321" w:rsidRPr="00C93CAB" w:rsidRDefault="00B77321" w:rsidP="001C5FE6">
            <w:pPr>
              <w:pStyle w:val="Subtitle"/>
              <w:jc w:val="both"/>
              <w:rPr>
                <w:rFonts w:asciiTheme="minorHAnsi" w:hAnsiTheme="minorHAnsi" w:cstheme="minorHAnsi"/>
                <w:color w:val="FFFFFF" w:themeColor="background1"/>
                <w:sz w:val="20"/>
                <w:szCs w:val="20"/>
              </w:rPr>
            </w:pPr>
            <w:r w:rsidRPr="00C93CAB">
              <w:rPr>
                <w:rFonts w:asciiTheme="minorHAnsi" w:hAnsiTheme="minorHAnsi" w:cstheme="minorHAnsi"/>
                <w:color w:val="FFFFFF" w:themeColor="background1"/>
                <w:sz w:val="20"/>
                <w:szCs w:val="20"/>
              </w:rPr>
              <w:t>Location:</w:t>
            </w:r>
          </w:p>
        </w:tc>
        <w:tc>
          <w:tcPr>
            <w:tcW w:w="5821" w:type="dxa"/>
            <w:tcBorders>
              <w:top w:val="single" w:sz="4" w:space="0" w:color="14418B" w:themeColor="accent1"/>
              <w:bottom w:val="single" w:sz="4" w:space="0" w:color="14418B" w:themeColor="accent1"/>
            </w:tcBorders>
            <w:shd w:val="clear" w:color="auto" w:fill="auto"/>
            <w:vAlign w:val="center"/>
          </w:tcPr>
          <w:p w14:paraId="5684D7DE" w14:textId="77777777" w:rsidR="00B77321" w:rsidRPr="004350C9" w:rsidRDefault="00B600CC" w:rsidP="00FE6863">
            <w:pPr>
              <w:pStyle w:val="Subtitle"/>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lang w:val="hy-AM"/>
              </w:rPr>
            </w:pPr>
            <w:r w:rsidRPr="004350C9">
              <w:rPr>
                <w:rFonts w:asciiTheme="minorHAnsi" w:hAnsiTheme="minorHAnsi" w:cstheme="minorHAnsi"/>
                <w:sz w:val="20"/>
                <w:szCs w:val="20"/>
              </w:rPr>
              <w:t>Armenia</w:t>
            </w:r>
            <w:r w:rsidR="004B3D20" w:rsidRPr="004350C9">
              <w:rPr>
                <w:rFonts w:asciiTheme="minorHAnsi" w:hAnsiTheme="minorHAnsi" w:cstheme="minorHAnsi"/>
                <w:sz w:val="20"/>
                <w:szCs w:val="20"/>
              </w:rPr>
              <w:t>, Yerevan</w:t>
            </w:r>
            <w:r w:rsidRPr="004350C9">
              <w:rPr>
                <w:rFonts w:asciiTheme="minorHAnsi" w:hAnsiTheme="minorHAnsi" w:cstheme="minorHAnsi"/>
                <w:sz w:val="20"/>
                <w:szCs w:val="20"/>
              </w:rPr>
              <w:t>/</w:t>
            </w:r>
            <w:r w:rsidR="004B3D20" w:rsidRPr="004350C9">
              <w:rPr>
                <w:rFonts w:asciiTheme="minorHAnsi" w:hAnsiTheme="minorHAnsi" w:cstheme="minorHAnsi"/>
                <w:sz w:val="20"/>
                <w:szCs w:val="20"/>
                <w:lang w:val="hy-AM"/>
              </w:rPr>
              <w:t xml:space="preserve">ՀՀ, </w:t>
            </w:r>
            <w:r w:rsidRPr="004350C9">
              <w:rPr>
                <w:rFonts w:asciiTheme="minorHAnsi" w:hAnsiTheme="minorHAnsi" w:cstheme="minorHAnsi"/>
                <w:sz w:val="20"/>
                <w:szCs w:val="20"/>
                <w:lang w:val="hy-AM"/>
              </w:rPr>
              <w:t>Երևան</w:t>
            </w:r>
          </w:p>
        </w:tc>
      </w:tr>
    </w:tbl>
    <w:p w14:paraId="3C764C6E" w14:textId="77777777" w:rsidR="00E52FBC" w:rsidRPr="00C93CAB" w:rsidRDefault="00E52FBC" w:rsidP="001C5FE6">
      <w:pPr>
        <w:pStyle w:val="Subtitle"/>
        <w:jc w:val="both"/>
        <w:rPr>
          <w:rFonts w:asciiTheme="minorHAnsi" w:hAnsiTheme="minorHAnsi" w:cstheme="minorHAnsi"/>
          <w:b/>
          <w:bCs/>
          <w:sz w:val="20"/>
          <w:szCs w:val="20"/>
        </w:rPr>
      </w:pPr>
      <w:r w:rsidRPr="00C93CAB">
        <w:rPr>
          <w:rFonts w:asciiTheme="minorHAnsi" w:hAnsiTheme="minorHAnsi" w:cstheme="minorHAnsi"/>
          <w:b/>
          <w:bCs/>
          <w:sz w:val="20"/>
          <w:szCs w:val="20"/>
        </w:rPr>
        <w:t>Contracting Authority</w:t>
      </w:r>
      <w:r w:rsidRPr="00C93CAB">
        <w:rPr>
          <w:rFonts w:asciiTheme="minorHAnsi" w:hAnsiTheme="minorHAnsi" w:cstheme="minorHAnsi"/>
          <w:b/>
          <w:bCs/>
          <w:sz w:val="20"/>
          <w:szCs w:val="20"/>
        </w:rPr>
        <w:tab/>
      </w:r>
      <w:r w:rsidRPr="00C93CAB">
        <w:rPr>
          <w:rFonts w:asciiTheme="minorHAnsi" w:hAnsiTheme="minorHAnsi" w:cstheme="minorHAnsi"/>
          <w:b/>
          <w:bCs/>
          <w:sz w:val="20"/>
          <w:szCs w:val="20"/>
        </w:rPr>
        <w:tab/>
      </w:r>
    </w:p>
    <w:p w14:paraId="215EE1C4" w14:textId="77777777" w:rsidR="00E52FBC" w:rsidRPr="00C93CAB" w:rsidRDefault="00E52FBC" w:rsidP="001C5FE6">
      <w:pPr>
        <w:pStyle w:val="Subtitle"/>
        <w:jc w:val="both"/>
        <w:rPr>
          <w:rFonts w:asciiTheme="minorHAnsi" w:hAnsiTheme="minorHAnsi" w:cstheme="minorHAnsi"/>
          <w:b/>
          <w:bCs/>
          <w:sz w:val="20"/>
          <w:szCs w:val="20"/>
        </w:rPr>
      </w:pPr>
      <w:r w:rsidRPr="00C93CAB">
        <w:rPr>
          <w:rFonts w:asciiTheme="minorHAnsi" w:hAnsiTheme="minorHAnsi" w:cstheme="minorHAnsi"/>
          <w:b/>
          <w:bCs/>
          <w:sz w:val="20"/>
          <w:szCs w:val="20"/>
        </w:rPr>
        <w:t>Člověk v tísni, o.p.s. (People in Need, hereinafter PIN)</w:t>
      </w:r>
    </w:p>
    <w:p w14:paraId="5007F2D2" w14:textId="77777777" w:rsidR="00E52FBC" w:rsidRPr="00C93CAB" w:rsidRDefault="00E52FBC" w:rsidP="001C5FE6">
      <w:pPr>
        <w:pStyle w:val="Subtitle"/>
        <w:jc w:val="both"/>
        <w:rPr>
          <w:rFonts w:asciiTheme="minorHAnsi" w:hAnsiTheme="minorHAnsi" w:cstheme="minorHAnsi"/>
          <w:sz w:val="20"/>
          <w:szCs w:val="20"/>
        </w:rPr>
      </w:pPr>
      <w:r w:rsidRPr="00C93CAB">
        <w:rPr>
          <w:rFonts w:asciiTheme="minorHAnsi" w:hAnsiTheme="minorHAnsi" w:cstheme="minorHAnsi"/>
          <w:sz w:val="20"/>
          <w:szCs w:val="20"/>
        </w:rPr>
        <w:t xml:space="preserve">entered in the Register of Non-profit Organizations administered by the Municipal Court in Prague, Volume O, File 119 </w:t>
      </w:r>
    </w:p>
    <w:p w14:paraId="5BFB3B3A" w14:textId="77777777" w:rsidR="00E52FBC" w:rsidRPr="00C93CAB" w:rsidRDefault="00E52FBC" w:rsidP="001C5FE6">
      <w:pPr>
        <w:pStyle w:val="Subtitle"/>
        <w:jc w:val="both"/>
        <w:rPr>
          <w:rFonts w:asciiTheme="minorHAnsi" w:hAnsiTheme="minorHAnsi" w:cstheme="minorHAnsi"/>
          <w:sz w:val="20"/>
          <w:szCs w:val="20"/>
        </w:rPr>
      </w:pPr>
      <w:r w:rsidRPr="00C93CAB">
        <w:rPr>
          <w:rFonts w:asciiTheme="minorHAnsi" w:hAnsiTheme="minorHAnsi" w:cstheme="minorHAnsi"/>
          <w:b/>
          <w:bCs/>
          <w:sz w:val="20"/>
          <w:szCs w:val="20"/>
        </w:rPr>
        <w:t>With its registered office at:</w:t>
      </w:r>
      <w:r w:rsidRPr="00C93CAB">
        <w:rPr>
          <w:rFonts w:asciiTheme="minorHAnsi" w:hAnsiTheme="minorHAnsi" w:cstheme="minorHAnsi"/>
          <w:sz w:val="20"/>
          <w:szCs w:val="20"/>
        </w:rPr>
        <w:t xml:space="preserve"> Šafaříkova 635/24, 120 00 Prague 2</w:t>
      </w:r>
    </w:p>
    <w:p w14:paraId="501C1136" w14:textId="77777777" w:rsidR="00E52FBC" w:rsidRPr="00C93CAB" w:rsidRDefault="00E52FBC" w:rsidP="001C5FE6">
      <w:pPr>
        <w:pStyle w:val="Subtitle"/>
        <w:jc w:val="both"/>
        <w:rPr>
          <w:rFonts w:asciiTheme="minorHAnsi" w:hAnsiTheme="minorHAnsi" w:cstheme="minorHAnsi"/>
          <w:sz w:val="20"/>
          <w:szCs w:val="20"/>
        </w:rPr>
      </w:pPr>
      <w:r w:rsidRPr="00C93CAB">
        <w:rPr>
          <w:rFonts w:asciiTheme="minorHAnsi" w:hAnsiTheme="minorHAnsi" w:cstheme="minorHAnsi"/>
          <w:sz w:val="20"/>
          <w:szCs w:val="20"/>
        </w:rPr>
        <w:t>ID: 257 55 277</w:t>
      </w:r>
    </w:p>
    <w:p w14:paraId="5FCD2918" w14:textId="77777777" w:rsidR="00E52FBC" w:rsidRPr="00C93CAB" w:rsidRDefault="00E52FBC" w:rsidP="001C5FE6">
      <w:pPr>
        <w:pStyle w:val="Subtitle"/>
        <w:jc w:val="both"/>
        <w:rPr>
          <w:rFonts w:asciiTheme="minorHAnsi" w:hAnsiTheme="minorHAnsi" w:cstheme="minorHAnsi"/>
          <w:i/>
          <w:iCs/>
          <w:sz w:val="20"/>
          <w:szCs w:val="20"/>
        </w:rPr>
      </w:pPr>
      <w:r w:rsidRPr="00C93CAB">
        <w:rPr>
          <w:rFonts w:asciiTheme="minorHAnsi" w:hAnsiTheme="minorHAnsi" w:cstheme="minorHAnsi"/>
          <w:b/>
          <w:bCs/>
          <w:sz w:val="20"/>
          <w:szCs w:val="20"/>
        </w:rPr>
        <w:t xml:space="preserve">Local Office Address: </w:t>
      </w:r>
      <w:r w:rsidRPr="00C93CAB">
        <w:rPr>
          <w:rFonts w:asciiTheme="minorHAnsi" w:hAnsiTheme="minorHAnsi" w:cstheme="minorHAnsi"/>
          <w:b/>
          <w:bCs/>
          <w:i/>
          <w:iCs/>
          <w:sz w:val="20"/>
          <w:szCs w:val="20"/>
        </w:rPr>
        <w:t>(</w:t>
      </w:r>
      <w:r w:rsidR="00DB7252" w:rsidRPr="00C93CAB">
        <w:rPr>
          <w:rFonts w:asciiTheme="minorHAnsi" w:hAnsiTheme="minorHAnsi" w:cstheme="minorHAnsi"/>
          <w:b/>
          <w:bCs/>
          <w:i/>
          <w:iCs/>
          <w:sz w:val="20"/>
          <w:szCs w:val="20"/>
        </w:rPr>
        <w:t>Aygedzor 25, Yerevan, RA</w:t>
      </w:r>
      <w:r w:rsidRPr="00C93CAB">
        <w:rPr>
          <w:rFonts w:asciiTheme="minorHAnsi" w:hAnsiTheme="minorHAnsi" w:cstheme="minorHAnsi"/>
          <w:b/>
          <w:bCs/>
          <w:i/>
          <w:iCs/>
          <w:sz w:val="20"/>
          <w:szCs w:val="20"/>
        </w:rPr>
        <w:t>)</w:t>
      </w:r>
    </w:p>
    <w:p w14:paraId="5CAE6DCF" w14:textId="77777777" w:rsidR="00E52FBC" w:rsidRPr="00C93CAB" w:rsidRDefault="00E52FBC" w:rsidP="001C5FE6">
      <w:pPr>
        <w:pStyle w:val="Subtitle"/>
        <w:jc w:val="both"/>
        <w:rPr>
          <w:rFonts w:asciiTheme="minorHAnsi" w:hAnsiTheme="minorHAnsi" w:cstheme="minorHAnsi"/>
          <w:sz w:val="20"/>
          <w:szCs w:val="20"/>
        </w:rPr>
      </w:pPr>
      <w:r w:rsidRPr="00C93CAB">
        <w:rPr>
          <w:rFonts w:asciiTheme="minorHAnsi" w:hAnsiTheme="minorHAnsi" w:cstheme="minorHAnsi"/>
          <w:sz w:val="20"/>
          <w:szCs w:val="20"/>
        </w:rPr>
        <w:t>Represented by</w:t>
      </w:r>
      <w:r w:rsidR="002D4929" w:rsidRPr="00C93CAB">
        <w:rPr>
          <w:rFonts w:asciiTheme="minorHAnsi" w:hAnsiTheme="minorHAnsi" w:cstheme="minorHAnsi"/>
          <w:sz w:val="20"/>
          <w:szCs w:val="20"/>
        </w:rPr>
        <w:t xml:space="preserve"> Varditer Dadunts</w:t>
      </w:r>
      <w:r w:rsidRPr="00C93CAB">
        <w:rPr>
          <w:rFonts w:asciiTheme="minorHAnsi" w:hAnsiTheme="minorHAnsi" w:cstheme="minorHAnsi"/>
          <w:sz w:val="20"/>
          <w:szCs w:val="20"/>
        </w:rPr>
        <w:t xml:space="preserve"> based on the power of attorney granted by the director</w:t>
      </w:r>
    </w:p>
    <w:p w14:paraId="2AB79437" w14:textId="77777777" w:rsidR="00DB7252" w:rsidRPr="00206C84" w:rsidRDefault="00DB7252" w:rsidP="001C5FE6">
      <w:pPr>
        <w:pStyle w:val="Subtitle"/>
        <w:jc w:val="both"/>
        <w:rPr>
          <w:rFonts w:asciiTheme="minorHAnsi" w:hAnsiTheme="minorHAnsi" w:cstheme="minorHAnsi"/>
          <w:sz w:val="20"/>
          <w:szCs w:val="20"/>
          <w:lang w:val="hy-AM"/>
        </w:rPr>
      </w:pPr>
      <w:r w:rsidRPr="00206C84">
        <w:rPr>
          <w:rFonts w:asciiTheme="minorHAnsi" w:hAnsiTheme="minorHAnsi" w:cstheme="minorHAnsi"/>
          <w:sz w:val="20"/>
          <w:szCs w:val="20"/>
          <w:lang w:val="hy-AM"/>
        </w:rPr>
        <w:t>ՄԱՐԴԸ ԿԱՐԻՔԻ ՄԵՋ , ԱՅՍՈՒՀՈՏև ՄԿՄ</w:t>
      </w:r>
    </w:p>
    <w:p w14:paraId="5FBDB8AD" w14:textId="77777777" w:rsidR="00DB7252" w:rsidRPr="00C93CAB" w:rsidRDefault="00DB7252" w:rsidP="001C5FE6">
      <w:pPr>
        <w:pStyle w:val="Subtitle"/>
        <w:jc w:val="both"/>
        <w:rPr>
          <w:rFonts w:asciiTheme="minorHAnsi" w:hAnsiTheme="minorHAnsi" w:cstheme="minorHAnsi"/>
          <w:b/>
          <w:bCs/>
          <w:sz w:val="20"/>
          <w:szCs w:val="20"/>
        </w:rPr>
      </w:pPr>
      <w:r w:rsidRPr="00C93CAB">
        <w:rPr>
          <w:rFonts w:asciiTheme="minorHAnsi" w:hAnsiTheme="minorHAnsi" w:cstheme="minorHAnsi"/>
          <w:b/>
          <w:bCs/>
          <w:sz w:val="20"/>
          <w:szCs w:val="20"/>
        </w:rPr>
        <w:t>Գրանցված` Չեխիայի Հանրապետություն, Պրահա 2, Սաֆարիկովա 24</w:t>
      </w:r>
    </w:p>
    <w:p w14:paraId="0C62B59E" w14:textId="77777777" w:rsidR="00DB7252" w:rsidRPr="00C93CAB" w:rsidRDefault="00DB7252" w:rsidP="001C5FE6">
      <w:pPr>
        <w:pStyle w:val="Subtitle"/>
        <w:jc w:val="both"/>
        <w:rPr>
          <w:rFonts w:asciiTheme="minorHAnsi" w:hAnsiTheme="minorHAnsi" w:cstheme="minorHAnsi"/>
          <w:b/>
          <w:bCs/>
          <w:sz w:val="20"/>
          <w:szCs w:val="20"/>
        </w:rPr>
      </w:pPr>
      <w:r w:rsidRPr="00C93CAB">
        <w:rPr>
          <w:rFonts w:asciiTheme="minorHAnsi" w:hAnsiTheme="minorHAnsi" w:cstheme="minorHAnsi"/>
          <w:b/>
          <w:bCs/>
          <w:sz w:val="20"/>
          <w:szCs w:val="20"/>
        </w:rPr>
        <w:t>Նույնականացման համար` 25 75 52 77</w:t>
      </w:r>
    </w:p>
    <w:p w14:paraId="41DE3009" w14:textId="77777777" w:rsidR="00DB7252" w:rsidRPr="00C93CAB" w:rsidRDefault="00DB7252" w:rsidP="001C5FE6">
      <w:pPr>
        <w:pStyle w:val="Subtitle"/>
        <w:jc w:val="both"/>
        <w:rPr>
          <w:rFonts w:asciiTheme="minorHAnsi" w:hAnsiTheme="minorHAnsi" w:cstheme="minorHAnsi"/>
          <w:b/>
          <w:bCs/>
          <w:sz w:val="20"/>
          <w:szCs w:val="20"/>
        </w:rPr>
      </w:pPr>
      <w:r w:rsidRPr="00C93CAB">
        <w:rPr>
          <w:rFonts w:asciiTheme="minorHAnsi" w:hAnsiTheme="minorHAnsi" w:cstheme="minorHAnsi"/>
          <w:b/>
          <w:bCs/>
          <w:sz w:val="20"/>
          <w:szCs w:val="20"/>
        </w:rPr>
        <w:t>Ի դեմս` Վարդիթեր Դադունց, Հայաստանյան ներկայացուցչության տնօրեն</w:t>
      </w:r>
    </w:p>
    <w:p w14:paraId="03E5A79C" w14:textId="77777777" w:rsidR="00DB7252" w:rsidRPr="00C93CAB" w:rsidRDefault="00DB7252" w:rsidP="001C5FE6">
      <w:pPr>
        <w:jc w:val="both"/>
        <w:rPr>
          <w:rFonts w:asciiTheme="minorHAnsi" w:hAnsiTheme="minorHAnsi" w:cstheme="minorHAnsi"/>
          <w:b/>
          <w:bCs/>
          <w:sz w:val="20"/>
          <w:szCs w:val="20"/>
          <w:lang w:val="hy-AM"/>
        </w:rPr>
      </w:pPr>
    </w:p>
    <w:tbl>
      <w:tblPr>
        <w:tblStyle w:val="PINGridTableDark2"/>
        <w:tblW w:w="0" w:type="auto"/>
        <w:tblLook w:val="04A0" w:firstRow="1" w:lastRow="0" w:firstColumn="1" w:lastColumn="0" w:noHBand="0" w:noVBand="1"/>
      </w:tblPr>
      <w:tblGrid>
        <w:gridCol w:w="2288"/>
        <w:gridCol w:w="5473"/>
      </w:tblGrid>
      <w:tr w:rsidR="00A40290" w:rsidRPr="00C93CAB" w14:paraId="570E1750" w14:textId="77777777" w:rsidTr="00ED1C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Borders>
              <w:right w:val="single" w:sz="2" w:space="0" w:color="FFFFFF" w:themeColor="background1"/>
            </w:tcBorders>
          </w:tcPr>
          <w:p w14:paraId="1C5BB316" w14:textId="77777777" w:rsidR="00A40290" w:rsidRPr="00C93CAB" w:rsidRDefault="00A40290"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rPr>
              <w:lastRenderedPageBreak/>
              <w:t>Submission deadline</w:t>
            </w:r>
            <w:r w:rsidR="00D313C0" w:rsidRPr="00C93CAB">
              <w:rPr>
                <w:rFonts w:asciiTheme="minorHAnsi" w:hAnsiTheme="minorHAnsi" w:cstheme="minorHAnsi"/>
                <w:color w:val="FFFFFF" w:themeColor="background1"/>
                <w:sz w:val="20"/>
                <w:szCs w:val="20"/>
                <w:lang w:val="hy-AM"/>
              </w:rPr>
              <w:t>/Ներկայացման վերջնաժամկետ</w:t>
            </w:r>
          </w:p>
        </w:tc>
        <w:tc>
          <w:tcPr>
            <w:tcW w:w="5821" w:type="dxa"/>
            <w:tcBorders>
              <w:top w:val="single" w:sz="4" w:space="0" w:color="14418B" w:themeColor="accent1"/>
              <w:left w:val="single" w:sz="2" w:space="0" w:color="FFFFFF" w:themeColor="background1"/>
              <w:bottom w:val="single" w:sz="2" w:space="0" w:color="FFFFFF" w:themeColor="background1"/>
              <w:right w:val="single" w:sz="2" w:space="0" w:color="FFFFFF" w:themeColor="background1"/>
            </w:tcBorders>
            <w:shd w:val="clear" w:color="auto" w:fill="auto"/>
          </w:tcPr>
          <w:p w14:paraId="04F21B4D" w14:textId="5BE510AD" w:rsidR="00A40290" w:rsidRPr="00C93CAB" w:rsidRDefault="004D5917" w:rsidP="00825515">
            <w:pPr>
              <w:pStyle w:val="Subtitle"/>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sz w:val="20"/>
                <w:szCs w:val="20"/>
                <w:lang w:val="hy-AM"/>
              </w:rPr>
            </w:pPr>
            <w:r>
              <w:rPr>
                <w:rFonts w:asciiTheme="minorHAnsi" w:hAnsiTheme="minorHAnsi" w:cstheme="minorHAnsi"/>
                <w:bCs/>
                <w:sz w:val="20"/>
                <w:szCs w:val="20"/>
                <w:lang w:val="en-US"/>
              </w:rPr>
              <w:t>30</w:t>
            </w:r>
            <w:r w:rsidR="00D313C0" w:rsidRPr="007B26B1">
              <w:rPr>
                <w:rFonts w:asciiTheme="minorHAnsi" w:hAnsiTheme="minorHAnsi" w:cstheme="minorHAnsi"/>
                <w:bCs/>
                <w:sz w:val="20"/>
                <w:szCs w:val="20"/>
                <w:lang w:val="hy-AM"/>
              </w:rPr>
              <w:t>․</w:t>
            </w:r>
            <w:r w:rsidR="00825515" w:rsidRPr="007B26B1">
              <w:rPr>
                <w:rFonts w:asciiTheme="minorHAnsi" w:hAnsiTheme="minorHAnsi" w:cstheme="minorHAnsi"/>
                <w:bCs/>
                <w:sz w:val="20"/>
                <w:szCs w:val="20"/>
                <w:lang w:val="hy-AM"/>
              </w:rPr>
              <w:t>01</w:t>
            </w:r>
            <w:r w:rsidR="00D313C0" w:rsidRPr="007B26B1">
              <w:rPr>
                <w:rFonts w:asciiTheme="minorHAnsi" w:hAnsiTheme="minorHAnsi" w:cstheme="minorHAnsi"/>
                <w:bCs/>
                <w:sz w:val="20"/>
                <w:szCs w:val="20"/>
                <w:lang w:val="hy-AM"/>
              </w:rPr>
              <w:t>․202</w:t>
            </w:r>
            <w:r w:rsidR="00825515" w:rsidRPr="007B26B1">
              <w:rPr>
                <w:rFonts w:asciiTheme="minorHAnsi" w:hAnsiTheme="minorHAnsi" w:cstheme="minorHAnsi"/>
                <w:bCs/>
                <w:sz w:val="20"/>
                <w:szCs w:val="20"/>
                <w:lang w:val="hy-AM"/>
              </w:rPr>
              <w:t>5</w:t>
            </w:r>
          </w:p>
        </w:tc>
      </w:tr>
      <w:tr w:rsidR="00A40290" w:rsidRPr="00C93CAB" w14:paraId="082FBF40" w14:textId="77777777" w:rsidTr="00ED1C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0" w:type="dxa"/>
          </w:tcPr>
          <w:p w14:paraId="52A136B2" w14:textId="77777777" w:rsidR="00A40290" w:rsidRPr="00C93CAB" w:rsidRDefault="00A40290" w:rsidP="001C5FE6">
            <w:pPr>
              <w:pStyle w:val="Subtitle"/>
              <w:jc w:val="both"/>
              <w:rPr>
                <w:rFonts w:asciiTheme="minorHAnsi" w:hAnsiTheme="minorHAnsi" w:cstheme="minorHAnsi"/>
                <w:color w:val="FFFFFF" w:themeColor="background1"/>
                <w:sz w:val="20"/>
                <w:szCs w:val="20"/>
                <w:lang w:val="hy-AM"/>
              </w:rPr>
            </w:pPr>
            <w:r w:rsidRPr="00C93CAB">
              <w:rPr>
                <w:rFonts w:asciiTheme="minorHAnsi" w:hAnsiTheme="minorHAnsi" w:cstheme="minorHAnsi"/>
                <w:color w:val="FFFFFF" w:themeColor="background1"/>
                <w:sz w:val="20"/>
                <w:szCs w:val="20"/>
              </w:rPr>
              <w:t>Questions / Clarifications</w:t>
            </w:r>
            <w:r w:rsidR="00D313C0" w:rsidRPr="00C93CAB">
              <w:rPr>
                <w:rFonts w:asciiTheme="minorHAnsi" w:hAnsiTheme="minorHAnsi" w:cstheme="minorHAnsi"/>
                <w:color w:val="FFFFFF" w:themeColor="background1"/>
                <w:sz w:val="20"/>
                <w:szCs w:val="20"/>
                <w:lang w:val="hy-AM"/>
              </w:rPr>
              <w:t>/ Հարցերի և պարզաբանումների վերջնաժամկետ</w:t>
            </w:r>
          </w:p>
        </w:tc>
        <w:tc>
          <w:tcPr>
            <w:tcW w:w="5821" w:type="dxa"/>
            <w:tcBorders>
              <w:top w:val="single" w:sz="4" w:space="0" w:color="14418B" w:themeColor="accent1"/>
              <w:bottom w:val="single" w:sz="4" w:space="0" w:color="14418B" w:themeColor="accent1"/>
            </w:tcBorders>
            <w:shd w:val="clear" w:color="auto" w:fill="auto"/>
          </w:tcPr>
          <w:p w14:paraId="0DBC3451" w14:textId="162252E9" w:rsidR="00A40290" w:rsidRPr="00360D4C" w:rsidRDefault="004D5917" w:rsidP="00825515">
            <w:pPr>
              <w:pStyle w:val="Subtitle"/>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lang w:val="hy-AM"/>
              </w:rPr>
            </w:pPr>
            <w:r>
              <w:rPr>
                <w:rFonts w:asciiTheme="minorHAnsi" w:hAnsiTheme="minorHAnsi" w:cstheme="minorHAnsi"/>
                <w:b/>
                <w:bCs/>
                <w:sz w:val="20"/>
                <w:szCs w:val="20"/>
                <w:lang w:val="en-US"/>
              </w:rPr>
              <w:t>28</w:t>
            </w:r>
            <w:r w:rsidR="00D313C0" w:rsidRPr="007B26B1">
              <w:rPr>
                <w:rFonts w:asciiTheme="minorHAnsi" w:hAnsiTheme="minorHAnsi" w:cstheme="minorHAnsi"/>
                <w:b/>
                <w:bCs/>
                <w:sz w:val="20"/>
                <w:szCs w:val="20"/>
                <w:lang w:val="hy-AM"/>
              </w:rPr>
              <w:t>․</w:t>
            </w:r>
            <w:r w:rsidR="00F153CC" w:rsidRPr="007B26B1">
              <w:rPr>
                <w:rFonts w:asciiTheme="minorHAnsi" w:hAnsiTheme="minorHAnsi" w:cstheme="minorHAnsi"/>
                <w:b/>
                <w:bCs/>
                <w:sz w:val="20"/>
                <w:szCs w:val="20"/>
                <w:lang w:val="hy-AM"/>
              </w:rPr>
              <w:t>01</w:t>
            </w:r>
            <w:r w:rsidR="00D313C0" w:rsidRPr="007B26B1">
              <w:rPr>
                <w:rFonts w:asciiTheme="minorHAnsi" w:hAnsiTheme="minorHAnsi" w:cstheme="minorHAnsi"/>
                <w:b/>
                <w:bCs/>
                <w:sz w:val="20"/>
                <w:szCs w:val="20"/>
                <w:lang w:val="hy-AM"/>
              </w:rPr>
              <w:t>․202</w:t>
            </w:r>
            <w:r w:rsidR="00F153CC" w:rsidRPr="007B26B1">
              <w:rPr>
                <w:rFonts w:asciiTheme="minorHAnsi" w:hAnsiTheme="minorHAnsi" w:cstheme="minorHAnsi"/>
                <w:b/>
                <w:bCs/>
                <w:sz w:val="20"/>
                <w:szCs w:val="20"/>
                <w:lang w:val="hy-AM"/>
              </w:rPr>
              <w:t>5</w:t>
            </w:r>
          </w:p>
        </w:tc>
      </w:tr>
    </w:tbl>
    <w:p w14:paraId="2AC8BA17" w14:textId="77777777" w:rsidR="00A40290" w:rsidRPr="00C93CAB" w:rsidRDefault="00A40290" w:rsidP="001C5FE6">
      <w:pPr>
        <w:jc w:val="both"/>
        <w:rPr>
          <w:rFonts w:asciiTheme="minorHAnsi" w:hAnsiTheme="minorHAnsi" w:cstheme="minorHAnsi"/>
          <w:sz w:val="20"/>
          <w:szCs w:val="20"/>
        </w:rPr>
      </w:pPr>
      <w:bookmarkStart w:id="0" w:name="_GoBack"/>
      <w:bookmarkEnd w:id="0"/>
    </w:p>
    <w:tbl>
      <w:tblPr>
        <w:tblStyle w:val="TableGrid"/>
        <w:tblpPr w:leftFromText="180" w:rightFromText="180" w:vertAnchor="text" w:horzAnchor="page" w:tblpX="585" w:tblpY="-163"/>
        <w:tblOverlap w:val="never"/>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5400"/>
        <w:gridCol w:w="5580"/>
      </w:tblGrid>
      <w:tr w:rsidR="002764F3" w:rsidRPr="004D5917" w14:paraId="4DDAA1C1" w14:textId="77777777" w:rsidTr="008D4F9A">
        <w:trPr>
          <w:trHeight w:val="1829"/>
        </w:trPr>
        <w:tc>
          <w:tcPr>
            <w:cnfStyle w:val="001000000000" w:firstRow="0" w:lastRow="0" w:firstColumn="1" w:lastColumn="0" w:oddVBand="0" w:evenVBand="0" w:oddHBand="0" w:evenHBand="0" w:firstRowFirstColumn="0" w:firstRowLastColumn="0" w:lastRowFirstColumn="0" w:lastRowLastColumn="0"/>
            <w:tcW w:w="5400" w:type="dxa"/>
          </w:tcPr>
          <w:p w14:paraId="7197D4E7" w14:textId="77777777" w:rsidR="002764F3" w:rsidRPr="00C93CAB" w:rsidRDefault="002764F3" w:rsidP="001C5FE6">
            <w:pPr>
              <w:jc w:val="both"/>
              <w:rPr>
                <w:rFonts w:asciiTheme="minorHAnsi" w:hAnsiTheme="minorHAnsi" w:cstheme="minorHAnsi"/>
                <w:b w:val="0"/>
                <w:sz w:val="20"/>
                <w:szCs w:val="20"/>
              </w:rPr>
            </w:pPr>
            <w:bookmarkStart w:id="1" w:name="_Hlk95896968"/>
            <w:bookmarkStart w:id="2" w:name="_Hlk95896649"/>
            <w:r w:rsidRPr="00C93CAB">
              <w:rPr>
                <w:rFonts w:asciiTheme="minorHAnsi" w:hAnsiTheme="minorHAnsi" w:cstheme="minorHAnsi"/>
                <w:bCs/>
                <w:color w:val="002060"/>
                <w:sz w:val="20"/>
                <w:szCs w:val="20"/>
              </w:rPr>
              <w:lastRenderedPageBreak/>
              <w:t>Part 1: Instructions to tenderers</w:t>
            </w:r>
          </w:p>
          <w:p w14:paraId="54A6C0D0" w14:textId="1C3FCE9F" w:rsidR="00C93CAB" w:rsidRPr="00C93CAB" w:rsidRDefault="002764F3" w:rsidP="00C93CAB">
            <w:pPr>
              <w:pStyle w:val="Heading1"/>
              <w:jc w:val="both"/>
              <w:outlineLvl w:val="0"/>
              <w:rPr>
                <w:rFonts w:asciiTheme="minorHAnsi" w:hAnsiTheme="minorHAnsi" w:cstheme="minorHAnsi"/>
                <w:b/>
                <w:color w:val="002060"/>
                <w:sz w:val="20"/>
                <w:szCs w:val="20"/>
              </w:rPr>
            </w:pPr>
            <w:r w:rsidRPr="00C93CAB">
              <w:rPr>
                <w:rFonts w:asciiTheme="minorHAnsi" w:hAnsiTheme="minorHAnsi" w:cstheme="minorHAnsi"/>
                <w:color w:val="002060"/>
                <w:sz w:val="20"/>
                <w:szCs w:val="20"/>
                <w:lang w:val="en-US"/>
              </w:rPr>
              <w:t xml:space="preserve">I. </w:t>
            </w:r>
            <w:r w:rsidRPr="00C93CAB">
              <w:rPr>
                <w:rFonts w:asciiTheme="minorHAnsi" w:hAnsiTheme="minorHAnsi" w:cstheme="minorHAnsi"/>
                <w:color w:val="002060"/>
                <w:sz w:val="20"/>
                <w:szCs w:val="20"/>
              </w:rPr>
              <w:t>SCOPE OF TENDER</w:t>
            </w:r>
          </w:p>
          <w:p w14:paraId="7C4FA1D6" w14:textId="71138F7A" w:rsidR="002764F3" w:rsidRDefault="00953D40" w:rsidP="001C5FE6">
            <w:pPr>
              <w:spacing w:before="120"/>
              <w:jc w:val="both"/>
              <w:rPr>
                <w:rFonts w:asciiTheme="minorHAnsi" w:hAnsiTheme="minorHAnsi" w:cstheme="minorHAnsi"/>
                <w:bCs/>
                <w:sz w:val="20"/>
                <w:szCs w:val="20"/>
                <w:lang w:val="en-US"/>
              </w:rPr>
            </w:pPr>
            <w:r w:rsidRPr="00C93CAB">
              <w:rPr>
                <w:rFonts w:asciiTheme="minorHAnsi" w:hAnsiTheme="minorHAnsi" w:cstheme="minorHAnsi"/>
                <w:b w:val="0"/>
                <w:bCs/>
                <w:sz w:val="20"/>
                <w:szCs w:val="20"/>
              </w:rPr>
              <w:t xml:space="preserve">1. </w:t>
            </w:r>
            <w:r w:rsidR="002764F3" w:rsidRPr="00C93CAB">
              <w:rPr>
                <w:rFonts w:asciiTheme="minorHAnsi" w:hAnsiTheme="minorHAnsi" w:cstheme="minorHAnsi"/>
                <w:b w:val="0"/>
                <w:bCs/>
                <w:sz w:val="20"/>
                <w:szCs w:val="20"/>
              </w:rPr>
              <w:t xml:space="preserve">Qualified tender offers (bids) are sought from competent contractor for the </w:t>
            </w:r>
            <w:r w:rsidR="00B05B4C" w:rsidRPr="00C93CAB">
              <w:rPr>
                <w:rFonts w:asciiTheme="minorHAnsi" w:hAnsiTheme="minorHAnsi" w:cstheme="minorHAnsi"/>
                <w:b w:val="0"/>
                <w:bCs/>
                <w:sz w:val="20"/>
                <w:szCs w:val="20"/>
                <w:lang w:val="en-US"/>
              </w:rPr>
              <w:t>Supply of</w:t>
            </w:r>
            <w:r w:rsidR="00FE6863">
              <w:rPr>
                <w:rFonts w:asciiTheme="minorHAnsi" w:hAnsiTheme="minorHAnsi" w:cstheme="minorHAnsi"/>
                <w:b w:val="0"/>
                <w:bCs/>
                <w:sz w:val="20"/>
                <w:szCs w:val="20"/>
                <w:lang w:val="en-US"/>
              </w:rPr>
              <w:t xml:space="preserve"> Blanket</w:t>
            </w:r>
            <w:r w:rsidR="005E0460" w:rsidRPr="00C93CAB">
              <w:rPr>
                <w:rFonts w:asciiTheme="minorHAnsi" w:hAnsiTheme="minorHAnsi" w:cstheme="minorHAnsi"/>
                <w:b w:val="0"/>
                <w:bCs/>
                <w:sz w:val="20"/>
                <w:szCs w:val="20"/>
                <w:lang w:val="en-US"/>
              </w:rPr>
              <w:t>.</w:t>
            </w:r>
          </w:p>
          <w:p w14:paraId="5F51764B" w14:textId="77777777" w:rsidR="00C93CAB" w:rsidRPr="00C93CAB" w:rsidRDefault="00C93CAB" w:rsidP="001C5FE6">
            <w:pPr>
              <w:jc w:val="both"/>
              <w:rPr>
                <w:rStyle w:val="IntenseEmphasis"/>
                <w:rFonts w:asciiTheme="minorHAnsi" w:hAnsiTheme="minorHAnsi" w:cstheme="minorHAnsi"/>
                <w:i/>
                <w:iCs w:val="0"/>
                <w:color w:val="auto"/>
                <w:sz w:val="20"/>
                <w:szCs w:val="20"/>
              </w:rPr>
            </w:pPr>
          </w:p>
          <w:p w14:paraId="3B33590B" w14:textId="16C23219" w:rsidR="00193D69" w:rsidRPr="000850D6" w:rsidRDefault="00953D40" w:rsidP="000850D6">
            <w:pPr>
              <w:spacing w:before="120"/>
              <w:jc w:val="both"/>
              <w:rPr>
                <w:rFonts w:asciiTheme="minorHAnsi" w:hAnsiTheme="minorHAnsi" w:cstheme="minorHAnsi"/>
                <w:sz w:val="20"/>
                <w:szCs w:val="20"/>
                <w:lang w:val="en-US"/>
              </w:rPr>
            </w:pPr>
            <w:r w:rsidRPr="00C93CAB">
              <w:rPr>
                <w:rFonts w:asciiTheme="minorHAnsi" w:hAnsiTheme="minorHAnsi" w:cstheme="minorHAnsi"/>
                <w:b w:val="0"/>
                <w:sz w:val="20"/>
                <w:szCs w:val="20"/>
              </w:rPr>
              <w:t xml:space="preserve">2. </w:t>
            </w:r>
            <w:r w:rsidR="002764F3" w:rsidRPr="00C93CAB">
              <w:rPr>
                <w:rFonts w:asciiTheme="minorHAnsi" w:hAnsiTheme="minorHAnsi" w:cstheme="minorHAnsi"/>
                <w:bCs/>
                <w:sz w:val="20"/>
                <w:szCs w:val="20"/>
              </w:rPr>
              <w:t>Quotation</w:t>
            </w:r>
            <w:r w:rsidR="002764F3" w:rsidRPr="00C93CAB">
              <w:rPr>
                <w:rFonts w:asciiTheme="minorHAnsi" w:hAnsiTheme="minorHAnsi" w:cstheme="minorHAnsi"/>
                <w:bCs/>
                <w:iCs/>
                <w:sz w:val="20"/>
                <w:szCs w:val="20"/>
              </w:rPr>
              <w:t>:</w:t>
            </w:r>
            <w:r w:rsidR="002764F3" w:rsidRPr="00C93CAB">
              <w:rPr>
                <w:rFonts w:asciiTheme="minorHAnsi" w:hAnsiTheme="minorHAnsi" w:cstheme="minorHAnsi"/>
                <w:b w:val="0"/>
                <w:iCs/>
                <w:sz w:val="20"/>
                <w:szCs w:val="20"/>
              </w:rPr>
              <w:t xml:space="preserve"> </w:t>
            </w:r>
            <w:r w:rsidR="002764F3" w:rsidRPr="00C93CAB">
              <w:rPr>
                <w:rFonts w:asciiTheme="minorHAnsi" w:hAnsiTheme="minorHAnsi" w:cstheme="minorHAnsi"/>
                <w:b w:val="0"/>
                <w:sz w:val="20"/>
                <w:szCs w:val="20"/>
              </w:rPr>
              <w:t xml:space="preserve">Tenderer is required to fill out the prices in AMD in the attached </w:t>
            </w:r>
            <w:r w:rsidR="002764F3" w:rsidRPr="00C93CAB">
              <w:rPr>
                <w:rFonts w:asciiTheme="minorHAnsi" w:hAnsiTheme="minorHAnsi" w:cstheme="minorHAnsi"/>
                <w:b w:val="0"/>
                <w:sz w:val="20"/>
                <w:szCs w:val="20"/>
                <w:u w:val="single"/>
              </w:rPr>
              <w:t>Price Quotation</w:t>
            </w:r>
            <w:r w:rsidR="002764F3" w:rsidRPr="00C93CAB">
              <w:rPr>
                <w:rFonts w:asciiTheme="minorHAnsi" w:hAnsiTheme="minorHAnsi" w:cstheme="minorHAnsi"/>
                <w:b w:val="0"/>
                <w:sz w:val="20"/>
                <w:szCs w:val="20"/>
              </w:rPr>
              <w:t xml:space="preserve"> (Annex I). </w:t>
            </w:r>
            <w:r w:rsidR="000850D6">
              <w:rPr>
                <w:rFonts w:asciiTheme="minorHAnsi" w:hAnsiTheme="minorHAnsi" w:cstheme="minorHAnsi"/>
                <w:b w:val="0"/>
                <w:sz w:val="20"/>
                <w:szCs w:val="20"/>
                <w:lang w:val="en-US"/>
              </w:rPr>
              <w:t>All prices should be mentioned without VAT.</w:t>
            </w:r>
          </w:p>
          <w:p w14:paraId="6D4E57CC" w14:textId="77777777" w:rsidR="002764F3" w:rsidRPr="00C93CAB" w:rsidRDefault="002764F3" w:rsidP="001C5FE6">
            <w:pPr>
              <w:jc w:val="both"/>
              <w:rPr>
                <w:rFonts w:asciiTheme="minorHAnsi" w:hAnsiTheme="minorHAnsi" w:cstheme="minorHAnsi"/>
                <w:b w:val="0"/>
                <w:sz w:val="20"/>
                <w:szCs w:val="20"/>
              </w:rPr>
            </w:pPr>
          </w:p>
          <w:p w14:paraId="718B127C" w14:textId="576A6E93" w:rsidR="002764F3" w:rsidRPr="00C93CAB" w:rsidRDefault="00C41BCF" w:rsidP="001C5FE6">
            <w:pPr>
              <w:jc w:val="both"/>
              <w:rPr>
                <w:rFonts w:asciiTheme="minorHAnsi" w:hAnsiTheme="minorHAnsi" w:cstheme="minorHAnsi"/>
                <w:b w:val="0"/>
                <w:bCs/>
                <w:sz w:val="20"/>
                <w:szCs w:val="20"/>
              </w:rPr>
            </w:pPr>
            <w:r w:rsidRPr="00206C84">
              <w:rPr>
                <w:rFonts w:asciiTheme="minorHAnsi" w:hAnsiTheme="minorHAnsi" w:cstheme="minorHAnsi"/>
                <w:b w:val="0"/>
                <w:bCs/>
                <w:sz w:val="20"/>
                <w:szCs w:val="20"/>
                <w:lang w:val="hy-AM"/>
              </w:rPr>
              <w:t>3</w:t>
            </w:r>
            <w:r w:rsidR="00953D40" w:rsidRPr="00206C84">
              <w:rPr>
                <w:rFonts w:asciiTheme="minorHAnsi" w:hAnsiTheme="minorHAnsi" w:cstheme="minorHAnsi"/>
                <w:b w:val="0"/>
                <w:bCs/>
                <w:sz w:val="20"/>
                <w:szCs w:val="20"/>
              </w:rPr>
              <w:t>.</w:t>
            </w:r>
            <w:r w:rsidR="002764F3" w:rsidRPr="00C93CAB">
              <w:rPr>
                <w:rFonts w:asciiTheme="minorHAnsi" w:hAnsiTheme="minorHAnsi" w:cstheme="minorHAnsi"/>
                <w:b w:val="0"/>
                <w:bCs/>
                <w:sz w:val="20"/>
                <w:szCs w:val="20"/>
              </w:rPr>
              <w:t xml:space="preserve">The Tenderer must submit a quotation for the </w:t>
            </w:r>
            <w:r w:rsidR="0051286D" w:rsidRPr="00C93CAB">
              <w:rPr>
                <w:rFonts w:asciiTheme="minorHAnsi" w:hAnsiTheme="minorHAnsi" w:cstheme="minorHAnsi"/>
                <w:b w:val="0"/>
                <w:bCs/>
                <w:sz w:val="20"/>
                <w:szCs w:val="20"/>
              </w:rPr>
              <w:t>Goods price including transportation</w:t>
            </w:r>
            <w:r w:rsidR="002764F3" w:rsidRPr="00C93CAB">
              <w:rPr>
                <w:rFonts w:asciiTheme="minorHAnsi" w:hAnsiTheme="minorHAnsi" w:cstheme="minorHAnsi"/>
                <w:b w:val="0"/>
                <w:bCs/>
                <w:sz w:val="20"/>
                <w:szCs w:val="20"/>
              </w:rPr>
              <w:t xml:space="preserve"> as indicated in Annex 1: Price Quotation.</w:t>
            </w:r>
          </w:p>
          <w:p w14:paraId="7F51161B" w14:textId="57B11A3D" w:rsidR="002764F3" w:rsidRDefault="002764F3" w:rsidP="001C5FE6">
            <w:pPr>
              <w:jc w:val="both"/>
              <w:rPr>
                <w:rFonts w:asciiTheme="minorHAnsi" w:hAnsiTheme="minorHAnsi" w:cstheme="minorHAnsi"/>
                <w:b w:val="0"/>
                <w:sz w:val="20"/>
                <w:szCs w:val="20"/>
                <w:lang w:val="en-US"/>
              </w:rPr>
            </w:pPr>
          </w:p>
          <w:p w14:paraId="40488342" w14:textId="77777777" w:rsidR="007C0979" w:rsidRPr="00C93CAB" w:rsidRDefault="007C0979" w:rsidP="001C5FE6">
            <w:pPr>
              <w:jc w:val="both"/>
              <w:rPr>
                <w:rFonts w:asciiTheme="minorHAnsi" w:hAnsiTheme="minorHAnsi" w:cstheme="minorHAnsi"/>
                <w:sz w:val="20"/>
                <w:szCs w:val="20"/>
                <w:lang w:val="en-US"/>
              </w:rPr>
            </w:pPr>
          </w:p>
          <w:p w14:paraId="64C9FBC6" w14:textId="6CABEEA8" w:rsidR="00BA162E" w:rsidRPr="00C93CAB" w:rsidRDefault="00C41BCF" w:rsidP="001C5FE6">
            <w:pPr>
              <w:jc w:val="both"/>
              <w:rPr>
                <w:rFonts w:asciiTheme="minorHAnsi" w:hAnsiTheme="minorHAnsi" w:cstheme="minorHAnsi"/>
                <w:b w:val="0"/>
                <w:sz w:val="20"/>
                <w:szCs w:val="20"/>
              </w:rPr>
            </w:pPr>
            <w:r w:rsidRPr="00206C84">
              <w:rPr>
                <w:rFonts w:asciiTheme="minorHAnsi" w:hAnsiTheme="minorHAnsi" w:cstheme="minorHAnsi"/>
                <w:b w:val="0"/>
                <w:sz w:val="20"/>
                <w:szCs w:val="20"/>
                <w:lang w:val="hy-AM"/>
              </w:rPr>
              <w:t>4</w:t>
            </w:r>
            <w:r w:rsidR="0051286D" w:rsidRPr="00206C84">
              <w:rPr>
                <w:rFonts w:asciiTheme="minorHAnsi" w:hAnsiTheme="minorHAnsi" w:cstheme="minorHAnsi"/>
                <w:b w:val="0"/>
                <w:sz w:val="20"/>
                <w:szCs w:val="20"/>
                <w:lang w:val="en-US"/>
              </w:rPr>
              <w:t>.</w:t>
            </w:r>
            <w:r w:rsidR="0051286D" w:rsidRPr="00C93CAB">
              <w:rPr>
                <w:rFonts w:asciiTheme="minorHAnsi" w:hAnsiTheme="minorHAnsi" w:cstheme="minorHAnsi"/>
                <w:bCs/>
                <w:sz w:val="20"/>
                <w:szCs w:val="20"/>
                <w:lang w:val="en-US"/>
              </w:rPr>
              <w:t xml:space="preserve"> Delivery Terms:</w:t>
            </w:r>
            <w:r w:rsidR="0051286D" w:rsidRPr="00C93CAB">
              <w:rPr>
                <w:rFonts w:asciiTheme="minorHAnsi" w:hAnsiTheme="minorHAnsi" w:cstheme="minorHAnsi"/>
                <w:b w:val="0"/>
                <w:sz w:val="20"/>
                <w:szCs w:val="20"/>
                <w:lang w:val="en-US"/>
              </w:rPr>
              <w:t xml:space="preserve"> </w:t>
            </w:r>
            <w:r w:rsidR="0051286D" w:rsidRPr="00C93CAB">
              <w:rPr>
                <w:rFonts w:asciiTheme="minorHAnsi" w:hAnsiTheme="minorHAnsi" w:cstheme="minorHAnsi"/>
                <w:sz w:val="20"/>
                <w:szCs w:val="20"/>
              </w:rPr>
              <w:t xml:space="preserve"> </w:t>
            </w:r>
          </w:p>
          <w:p w14:paraId="2CB938A1" w14:textId="3E31FDC0" w:rsidR="00382B04" w:rsidRDefault="0051286D" w:rsidP="000850D6">
            <w:pPr>
              <w:jc w:val="both"/>
              <w:rPr>
                <w:rFonts w:asciiTheme="minorHAnsi" w:hAnsiTheme="minorHAnsi" w:cstheme="minorHAnsi"/>
                <w:bCs/>
                <w:sz w:val="20"/>
                <w:szCs w:val="20"/>
                <w:lang w:val="hy-AM"/>
              </w:rPr>
            </w:pPr>
            <w:r w:rsidRPr="00C93CAB">
              <w:rPr>
                <w:rFonts w:asciiTheme="minorHAnsi" w:hAnsiTheme="minorHAnsi" w:cstheme="minorHAnsi"/>
                <w:b w:val="0"/>
                <w:bCs/>
                <w:sz w:val="20"/>
                <w:szCs w:val="20"/>
              </w:rPr>
              <w:t>The price of the goods shall be inclusive of transportation, loading and off-loading to the final destination:</w:t>
            </w:r>
            <w:r w:rsidR="00FE6863">
              <w:rPr>
                <w:rFonts w:asciiTheme="minorHAnsi" w:hAnsiTheme="minorHAnsi" w:cstheme="minorHAnsi"/>
                <w:b w:val="0"/>
                <w:bCs/>
                <w:sz w:val="20"/>
                <w:szCs w:val="20"/>
              </w:rPr>
              <w:t xml:space="preserve"> Yerevan,</w:t>
            </w:r>
            <w:r w:rsidR="005243D1">
              <w:rPr>
                <w:rFonts w:asciiTheme="minorHAnsi" w:hAnsiTheme="minorHAnsi" w:cstheme="minorHAnsi"/>
                <w:b w:val="0"/>
                <w:bCs/>
                <w:sz w:val="20"/>
                <w:szCs w:val="20"/>
              </w:rPr>
              <w:t xml:space="preserve"> Aygedzor</w:t>
            </w:r>
            <w:r w:rsidR="008E4CA7">
              <w:rPr>
                <w:rFonts w:asciiTheme="minorHAnsi" w:hAnsiTheme="minorHAnsi" w:cstheme="minorHAnsi"/>
                <w:b w:val="0"/>
                <w:bCs/>
                <w:sz w:val="20"/>
                <w:szCs w:val="20"/>
              </w:rPr>
              <w:t xml:space="preserve"> str., 1</w:t>
            </w:r>
            <w:r w:rsidR="008E4CA7" w:rsidRPr="008E4CA7">
              <w:rPr>
                <w:rFonts w:asciiTheme="minorHAnsi" w:hAnsiTheme="minorHAnsi" w:cstheme="minorHAnsi"/>
                <w:b w:val="0"/>
                <w:bCs/>
                <w:sz w:val="20"/>
                <w:szCs w:val="20"/>
                <w:vertAlign w:val="superscript"/>
              </w:rPr>
              <w:t>st</w:t>
            </w:r>
            <w:r w:rsidR="008E4CA7">
              <w:rPr>
                <w:rFonts w:asciiTheme="minorHAnsi" w:hAnsiTheme="minorHAnsi" w:cstheme="minorHAnsi"/>
                <w:b w:val="0"/>
                <w:bCs/>
                <w:sz w:val="20"/>
                <w:szCs w:val="20"/>
              </w:rPr>
              <w:t xml:space="preserve"> alley, house 34</w:t>
            </w:r>
            <w:r w:rsidR="000850D6">
              <w:rPr>
                <w:rFonts w:asciiTheme="minorHAnsi" w:hAnsiTheme="minorHAnsi" w:cstheme="minorHAnsi"/>
                <w:b w:val="0"/>
                <w:bCs/>
                <w:sz w:val="20"/>
                <w:szCs w:val="20"/>
                <w:lang w:val="hy-AM"/>
              </w:rPr>
              <w:t>․</w:t>
            </w:r>
          </w:p>
          <w:p w14:paraId="1EE0873E" w14:textId="77777777" w:rsidR="000850D6" w:rsidRPr="000850D6" w:rsidRDefault="000850D6" w:rsidP="000850D6">
            <w:pPr>
              <w:jc w:val="both"/>
              <w:rPr>
                <w:rFonts w:asciiTheme="minorHAnsi" w:hAnsiTheme="minorHAnsi" w:cstheme="minorHAnsi"/>
                <w:b w:val="0"/>
                <w:bCs/>
                <w:sz w:val="20"/>
                <w:szCs w:val="20"/>
                <w:lang w:val="hy-AM"/>
              </w:rPr>
            </w:pPr>
          </w:p>
          <w:p w14:paraId="7153239C" w14:textId="0FBD4780" w:rsidR="006D5C23" w:rsidRPr="00C93CAB" w:rsidRDefault="00C41BCF" w:rsidP="001C5FE6">
            <w:pPr>
              <w:jc w:val="both"/>
              <w:rPr>
                <w:rFonts w:asciiTheme="minorHAnsi" w:hAnsiTheme="minorHAnsi" w:cstheme="minorHAnsi"/>
                <w:b w:val="0"/>
                <w:sz w:val="20"/>
                <w:szCs w:val="20"/>
              </w:rPr>
            </w:pPr>
            <w:r w:rsidRPr="00206C84">
              <w:rPr>
                <w:rFonts w:asciiTheme="minorHAnsi" w:hAnsiTheme="minorHAnsi" w:cstheme="minorHAnsi"/>
                <w:b w:val="0"/>
                <w:sz w:val="20"/>
                <w:szCs w:val="20"/>
                <w:lang w:val="hy-AM"/>
              </w:rPr>
              <w:t>5</w:t>
            </w:r>
            <w:r w:rsidR="003D287A" w:rsidRPr="00206C84">
              <w:rPr>
                <w:rFonts w:asciiTheme="minorHAnsi" w:hAnsiTheme="minorHAnsi" w:cstheme="minorHAnsi"/>
                <w:b w:val="0"/>
                <w:sz w:val="20"/>
                <w:szCs w:val="20"/>
              </w:rPr>
              <w:t>.</w:t>
            </w:r>
            <w:r w:rsidR="006D5C23" w:rsidRPr="00C93CAB">
              <w:rPr>
                <w:rFonts w:asciiTheme="minorHAnsi" w:hAnsiTheme="minorHAnsi" w:cstheme="minorHAnsi"/>
                <w:bCs/>
                <w:sz w:val="20"/>
                <w:szCs w:val="20"/>
              </w:rPr>
              <w:t>Quality</w:t>
            </w:r>
            <w:r w:rsidR="006D5C23" w:rsidRPr="00C93CAB">
              <w:rPr>
                <w:rFonts w:asciiTheme="minorHAnsi" w:hAnsiTheme="minorHAnsi" w:cstheme="minorHAnsi"/>
                <w:bCs/>
                <w:iCs/>
                <w:sz w:val="20"/>
                <w:szCs w:val="20"/>
              </w:rPr>
              <w:t xml:space="preserve"> of Goods:</w:t>
            </w:r>
            <w:r w:rsidR="006D5C23" w:rsidRPr="00C93CAB">
              <w:rPr>
                <w:rFonts w:asciiTheme="minorHAnsi" w:hAnsiTheme="minorHAnsi" w:cstheme="minorHAnsi"/>
                <w:b w:val="0"/>
                <w:iCs/>
                <w:sz w:val="20"/>
                <w:szCs w:val="20"/>
              </w:rPr>
              <w:t xml:space="preserve"> Tenderer must offer Goods matching or exceeding quality specified in the Annex 1.</w:t>
            </w:r>
          </w:p>
          <w:p w14:paraId="1E213D1D" w14:textId="58BA13EC" w:rsidR="003D287A" w:rsidRDefault="003D287A" w:rsidP="001C5FE6">
            <w:pPr>
              <w:jc w:val="both"/>
              <w:rPr>
                <w:rFonts w:asciiTheme="minorHAnsi" w:hAnsiTheme="minorHAnsi" w:cstheme="minorHAnsi"/>
                <w:b w:val="0"/>
                <w:bCs/>
                <w:sz w:val="20"/>
                <w:szCs w:val="20"/>
              </w:rPr>
            </w:pPr>
          </w:p>
          <w:p w14:paraId="759B258A" w14:textId="77777777" w:rsidR="000850D6" w:rsidRPr="00C93CAB" w:rsidRDefault="000850D6" w:rsidP="001C5FE6">
            <w:pPr>
              <w:jc w:val="both"/>
              <w:rPr>
                <w:rFonts w:asciiTheme="minorHAnsi" w:hAnsiTheme="minorHAnsi" w:cstheme="minorHAnsi"/>
                <w:bCs/>
                <w:sz w:val="20"/>
                <w:szCs w:val="20"/>
              </w:rPr>
            </w:pPr>
          </w:p>
          <w:p w14:paraId="1D89FC61" w14:textId="64B22CAF" w:rsidR="002764F3" w:rsidRPr="00C93CAB" w:rsidRDefault="002764F3" w:rsidP="001C5FE6">
            <w:pPr>
              <w:jc w:val="both"/>
              <w:rPr>
                <w:rFonts w:asciiTheme="minorHAnsi" w:hAnsiTheme="minorHAnsi" w:cstheme="minorHAnsi"/>
                <w:b w:val="0"/>
                <w:bCs/>
                <w:sz w:val="20"/>
                <w:szCs w:val="20"/>
              </w:rPr>
            </w:pPr>
            <w:r w:rsidRPr="00C93CAB">
              <w:rPr>
                <w:rFonts w:asciiTheme="minorHAnsi" w:hAnsiTheme="minorHAnsi" w:cstheme="minorHAnsi"/>
                <w:b w:val="0"/>
                <w:bCs/>
                <w:sz w:val="20"/>
                <w:szCs w:val="20"/>
              </w:rPr>
              <w:t>Services are considered as not executed until all deliverables are received and so such company can be penalized according to our contracts. PIN reserves the right to postpone final payment till the moment of reception of full documentation/deliverables set without incurring liability for payment delays. Also, if the verification process reveals defects that significantly affect performance, PIN also reserves the right to delay payment until they are eliminated by the Contractor.</w:t>
            </w:r>
          </w:p>
          <w:p w14:paraId="51A3CD82" w14:textId="77777777" w:rsidR="002764F3" w:rsidRPr="00C93CAB" w:rsidRDefault="002764F3" w:rsidP="001C5FE6">
            <w:pPr>
              <w:jc w:val="both"/>
              <w:rPr>
                <w:rFonts w:asciiTheme="minorHAnsi" w:hAnsiTheme="minorHAnsi" w:cstheme="minorHAnsi"/>
                <w:b w:val="0"/>
                <w:sz w:val="20"/>
                <w:szCs w:val="20"/>
              </w:rPr>
            </w:pPr>
          </w:p>
          <w:p w14:paraId="18295C28" w14:textId="5BFC130C" w:rsidR="00953D40" w:rsidRDefault="00953D40" w:rsidP="001C5FE6">
            <w:pPr>
              <w:jc w:val="both"/>
              <w:rPr>
                <w:rFonts w:asciiTheme="minorHAnsi" w:hAnsiTheme="minorHAnsi" w:cstheme="minorHAnsi"/>
                <w:sz w:val="20"/>
                <w:szCs w:val="20"/>
              </w:rPr>
            </w:pPr>
          </w:p>
          <w:p w14:paraId="70738D32" w14:textId="1BFCAF34" w:rsidR="000850D6" w:rsidRDefault="000850D6" w:rsidP="001C5FE6">
            <w:pPr>
              <w:jc w:val="both"/>
              <w:rPr>
                <w:rFonts w:asciiTheme="minorHAnsi" w:hAnsiTheme="minorHAnsi" w:cstheme="minorHAnsi"/>
                <w:sz w:val="20"/>
                <w:szCs w:val="20"/>
              </w:rPr>
            </w:pPr>
          </w:p>
          <w:p w14:paraId="47DA1111" w14:textId="62036DAC" w:rsidR="000850D6" w:rsidRDefault="000850D6" w:rsidP="001C5FE6">
            <w:pPr>
              <w:jc w:val="both"/>
              <w:rPr>
                <w:rFonts w:asciiTheme="minorHAnsi" w:hAnsiTheme="minorHAnsi" w:cstheme="minorHAnsi"/>
                <w:sz w:val="20"/>
                <w:szCs w:val="20"/>
              </w:rPr>
            </w:pPr>
          </w:p>
          <w:p w14:paraId="3893405E" w14:textId="77777777" w:rsidR="000850D6" w:rsidRPr="00C93CAB" w:rsidRDefault="000850D6" w:rsidP="001C5FE6">
            <w:pPr>
              <w:jc w:val="both"/>
              <w:rPr>
                <w:rFonts w:asciiTheme="minorHAnsi" w:hAnsiTheme="minorHAnsi" w:cstheme="minorHAnsi"/>
                <w:b w:val="0"/>
                <w:sz w:val="20"/>
                <w:szCs w:val="20"/>
              </w:rPr>
            </w:pPr>
          </w:p>
          <w:p w14:paraId="05C1183E" w14:textId="319C6B45" w:rsidR="002764F3" w:rsidRPr="00C93CAB" w:rsidRDefault="00C41BCF" w:rsidP="001C5FE6">
            <w:pPr>
              <w:jc w:val="both"/>
              <w:rPr>
                <w:rFonts w:asciiTheme="minorHAnsi" w:hAnsiTheme="minorHAnsi" w:cstheme="minorHAnsi"/>
                <w:b w:val="0"/>
                <w:bCs/>
                <w:sz w:val="20"/>
                <w:szCs w:val="20"/>
              </w:rPr>
            </w:pPr>
            <w:r w:rsidRPr="00F119BE">
              <w:rPr>
                <w:rFonts w:asciiTheme="minorHAnsi" w:hAnsiTheme="minorHAnsi" w:cstheme="minorHAnsi"/>
                <w:b w:val="0"/>
                <w:bCs/>
                <w:sz w:val="20"/>
                <w:szCs w:val="20"/>
                <w:lang w:val="hy-AM"/>
              </w:rPr>
              <w:t>6</w:t>
            </w:r>
            <w:r w:rsidR="00953D40" w:rsidRPr="00F119BE">
              <w:rPr>
                <w:rFonts w:asciiTheme="minorHAnsi" w:hAnsiTheme="minorHAnsi" w:cstheme="minorHAnsi"/>
                <w:b w:val="0"/>
                <w:bCs/>
                <w:sz w:val="20"/>
                <w:szCs w:val="20"/>
              </w:rPr>
              <w:t>.</w:t>
            </w:r>
            <w:r w:rsidR="002764F3" w:rsidRPr="00C93CAB">
              <w:rPr>
                <w:rFonts w:asciiTheme="minorHAnsi" w:hAnsiTheme="minorHAnsi" w:cstheme="minorHAnsi"/>
                <w:b w:val="0"/>
                <w:bCs/>
                <w:sz w:val="20"/>
                <w:szCs w:val="20"/>
              </w:rPr>
              <w:t>Winner must follow the instruction of PIN and enable the supervision of the</w:t>
            </w:r>
            <w:r w:rsidR="00C74A2B" w:rsidRPr="00C93CAB">
              <w:rPr>
                <w:rFonts w:asciiTheme="minorHAnsi" w:hAnsiTheme="minorHAnsi" w:cstheme="minorHAnsi"/>
                <w:b w:val="0"/>
                <w:bCs/>
                <w:sz w:val="20"/>
                <w:szCs w:val="20"/>
              </w:rPr>
              <w:t xml:space="preserve"> production of Goods and </w:t>
            </w:r>
            <w:r w:rsidR="002764F3" w:rsidRPr="00C93CAB">
              <w:rPr>
                <w:rFonts w:asciiTheme="minorHAnsi" w:hAnsiTheme="minorHAnsi" w:cstheme="minorHAnsi"/>
                <w:b w:val="0"/>
                <w:bCs/>
                <w:sz w:val="20"/>
                <w:szCs w:val="20"/>
              </w:rPr>
              <w:t>performance of the services by PIN.</w:t>
            </w:r>
          </w:p>
          <w:p w14:paraId="5BCBAE5B" w14:textId="77777777" w:rsidR="002764F3" w:rsidRPr="00C93CAB" w:rsidRDefault="002764F3" w:rsidP="001C5FE6">
            <w:pPr>
              <w:pStyle w:val="ListParagraph"/>
              <w:ind w:left="360"/>
              <w:jc w:val="both"/>
              <w:rPr>
                <w:rFonts w:asciiTheme="minorHAnsi" w:hAnsiTheme="minorHAnsi" w:cstheme="minorHAnsi"/>
                <w:b w:val="0"/>
                <w:sz w:val="20"/>
                <w:szCs w:val="20"/>
              </w:rPr>
            </w:pPr>
          </w:p>
          <w:p w14:paraId="2FECBCDD" w14:textId="77777777" w:rsidR="002764F3" w:rsidRPr="00C93CAB" w:rsidRDefault="002764F3" w:rsidP="001C5FE6">
            <w:pPr>
              <w:pStyle w:val="ListParagraph"/>
              <w:ind w:left="360"/>
              <w:jc w:val="both"/>
              <w:rPr>
                <w:rFonts w:asciiTheme="minorHAnsi" w:hAnsiTheme="minorHAnsi" w:cstheme="minorHAnsi"/>
                <w:b w:val="0"/>
                <w:sz w:val="20"/>
                <w:szCs w:val="20"/>
              </w:rPr>
            </w:pPr>
          </w:p>
          <w:p w14:paraId="28164207" w14:textId="2D2BF572" w:rsidR="002764F3" w:rsidRPr="00C93CAB" w:rsidRDefault="00C41BCF" w:rsidP="001C5FE6">
            <w:pPr>
              <w:jc w:val="both"/>
              <w:rPr>
                <w:rFonts w:asciiTheme="minorHAnsi" w:hAnsiTheme="minorHAnsi" w:cstheme="minorHAnsi"/>
                <w:b w:val="0"/>
                <w:bCs/>
                <w:sz w:val="20"/>
                <w:szCs w:val="20"/>
              </w:rPr>
            </w:pPr>
            <w:r w:rsidRPr="00F119BE">
              <w:rPr>
                <w:rFonts w:asciiTheme="minorHAnsi" w:hAnsiTheme="minorHAnsi" w:cstheme="minorHAnsi"/>
                <w:b w:val="0"/>
                <w:bCs/>
                <w:sz w:val="20"/>
                <w:szCs w:val="20"/>
                <w:lang w:val="hy-AM"/>
              </w:rPr>
              <w:t>7</w:t>
            </w:r>
            <w:r w:rsidR="00953D40" w:rsidRPr="00F119BE">
              <w:rPr>
                <w:rFonts w:asciiTheme="minorHAnsi" w:hAnsiTheme="minorHAnsi" w:cstheme="minorHAnsi"/>
                <w:b w:val="0"/>
                <w:bCs/>
                <w:sz w:val="20"/>
                <w:szCs w:val="20"/>
              </w:rPr>
              <w:t>.</w:t>
            </w:r>
            <w:r w:rsidR="00C93CAB">
              <w:rPr>
                <w:rFonts w:asciiTheme="minorHAnsi" w:hAnsiTheme="minorHAnsi" w:cstheme="minorHAnsi"/>
                <w:b w:val="0"/>
                <w:bCs/>
                <w:sz w:val="20"/>
                <w:szCs w:val="20"/>
                <w:lang w:val="hy-AM"/>
              </w:rPr>
              <w:t xml:space="preserve"> </w:t>
            </w:r>
            <w:r w:rsidR="002764F3" w:rsidRPr="00C93CAB">
              <w:rPr>
                <w:rFonts w:asciiTheme="minorHAnsi" w:hAnsiTheme="minorHAnsi" w:cstheme="minorHAnsi"/>
                <w:b w:val="0"/>
                <w:bCs/>
                <w:sz w:val="20"/>
                <w:szCs w:val="20"/>
              </w:rPr>
              <w:t>All performed works</w:t>
            </w:r>
            <w:r w:rsidR="00C74A2B" w:rsidRPr="00C93CAB">
              <w:rPr>
                <w:rFonts w:asciiTheme="minorHAnsi" w:hAnsiTheme="minorHAnsi" w:cstheme="minorHAnsi"/>
                <w:b w:val="0"/>
                <w:bCs/>
                <w:sz w:val="20"/>
                <w:szCs w:val="20"/>
              </w:rPr>
              <w:t>, services</w:t>
            </w:r>
            <w:r w:rsidR="002764F3" w:rsidRPr="00C93CAB">
              <w:rPr>
                <w:rFonts w:asciiTheme="minorHAnsi" w:hAnsiTheme="minorHAnsi" w:cstheme="minorHAnsi"/>
                <w:b w:val="0"/>
                <w:bCs/>
                <w:sz w:val="20"/>
                <w:szCs w:val="20"/>
              </w:rPr>
              <w:t xml:space="preserve"> and material used must be checked and confirmed by PIN.</w:t>
            </w:r>
          </w:p>
          <w:p w14:paraId="78EFD4EA" w14:textId="77777777" w:rsidR="002764F3" w:rsidRPr="00C93CAB" w:rsidRDefault="002764F3" w:rsidP="001C5FE6">
            <w:pPr>
              <w:jc w:val="both"/>
              <w:rPr>
                <w:rFonts w:asciiTheme="minorHAnsi" w:hAnsiTheme="minorHAnsi" w:cstheme="minorHAnsi"/>
                <w:b w:val="0"/>
                <w:sz w:val="20"/>
                <w:szCs w:val="20"/>
              </w:rPr>
            </w:pPr>
          </w:p>
          <w:p w14:paraId="23C81510" w14:textId="77777777" w:rsidR="002764F3" w:rsidRPr="00C93CAB" w:rsidRDefault="002764F3" w:rsidP="001C5FE6">
            <w:pPr>
              <w:jc w:val="both"/>
              <w:rPr>
                <w:rFonts w:asciiTheme="minorHAnsi" w:hAnsiTheme="minorHAnsi" w:cstheme="minorHAnsi"/>
                <w:b w:val="0"/>
                <w:sz w:val="20"/>
                <w:szCs w:val="20"/>
              </w:rPr>
            </w:pPr>
          </w:p>
          <w:p w14:paraId="4DDCCA9F" w14:textId="3D10952C" w:rsidR="002764F3" w:rsidRPr="00C93CAB" w:rsidRDefault="00C41BCF" w:rsidP="00EB73F1">
            <w:pPr>
              <w:pStyle w:val="CommentText"/>
              <w:rPr>
                <w:rFonts w:cstheme="minorHAnsi"/>
                <w:b w:val="0"/>
                <w:bCs/>
              </w:rPr>
            </w:pPr>
            <w:r w:rsidRPr="00F119BE">
              <w:rPr>
                <w:rFonts w:cstheme="minorHAnsi"/>
                <w:b w:val="0"/>
                <w:bCs/>
                <w:lang w:val="hy-AM"/>
              </w:rPr>
              <w:t>8</w:t>
            </w:r>
            <w:r w:rsidR="00953D40" w:rsidRPr="00F119BE">
              <w:rPr>
                <w:rFonts w:cstheme="minorHAnsi"/>
                <w:b w:val="0"/>
                <w:bCs/>
              </w:rPr>
              <w:t>.</w:t>
            </w:r>
            <w:r w:rsidR="004E2EBA" w:rsidRPr="00C93CAB">
              <w:rPr>
                <w:rFonts w:cstheme="minorHAnsi"/>
                <w:b w:val="0"/>
                <w:bCs/>
              </w:rPr>
              <w:t xml:space="preserve"> The winner must use only</w:t>
            </w:r>
            <w:r w:rsidR="004E2EBA" w:rsidRPr="00C93CAB">
              <w:rPr>
                <w:rFonts w:cstheme="minorHAnsi"/>
                <w:b w:val="0"/>
                <w:bCs/>
                <w:lang w:val="hy-AM"/>
              </w:rPr>
              <w:t xml:space="preserve"> </w:t>
            </w:r>
            <w:r w:rsidR="004E2EBA" w:rsidRPr="00C93CAB">
              <w:rPr>
                <w:rFonts w:cstheme="minorHAnsi"/>
                <w:b w:val="0"/>
                <w:bCs/>
              </w:rPr>
              <w:t>the materials which are required in Annex 1 and fulfil all valid local and international standards – the stricter standard prevails</w:t>
            </w:r>
            <w:r w:rsidR="002764F3" w:rsidRPr="00C93CAB">
              <w:rPr>
                <w:rFonts w:cstheme="minorHAnsi"/>
                <w:b w:val="0"/>
                <w:bCs/>
              </w:rPr>
              <w:t>.</w:t>
            </w:r>
          </w:p>
          <w:p w14:paraId="2A561E5D" w14:textId="77777777" w:rsidR="002764F3" w:rsidRPr="00C93CAB" w:rsidRDefault="002764F3" w:rsidP="001C5FE6">
            <w:pPr>
              <w:pStyle w:val="ListParagraph"/>
              <w:ind w:left="360"/>
              <w:jc w:val="both"/>
              <w:rPr>
                <w:rFonts w:asciiTheme="minorHAnsi" w:hAnsiTheme="minorHAnsi" w:cstheme="minorHAnsi"/>
                <w:b w:val="0"/>
                <w:sz w:val="20"/>
                <w:szCs w:val="20"/>
              </w:rPr>
            </w:pPr>
          </w:p>
          <w:p w14:paraId="44D79F24" w14:textId="77777777" w:rsidR="002764F3" w:rsidRPr="00C93CAB" w:rsidRDefault="002764F3" w:rsidP="001C5FE6">
            <w:pPr>
              <w:pStyle w:val="ListParagraph"/>
              <w:ind w:left="360"/>
              <w:jc w:val="both"/>
              <w:rPr>
                <w:rFonts w:asciiTheme="minorHAnsi" w:hAnsiTheme="minorHAnsi" w:cstheme="minorHAnsi"/>
                <w:sz w:val="20"/>
                <w:szCs w:val="20"/>
              </w:rPr>
            </w:pPr>
          </w:p>
          <w:p w14:paraId="7D5B5A72" w14:textId="0A73F2F4" w:rsidR="002764F3" w:rsidRPr="00C93CAB" w:rsidRDefault="00C41BCF" w:rsidP="009D65CA">
            <w:pPr>
              <w:jc w:val="both"/>
              <w:rPr>
                <w:rFonts w:asciiTheme="minorHAnsi" w:hAnsiTheme="minorHAnsi" w:cstheme="minorHAnsi"/>
                <w:bCs/>
                <w:sz w:val="20"/>
                <w:szCs w:val="20"/>
              </w:rPr>
            </w:pPr>
            <w:r w:rsidRPr="00F119BE">
              <w:rPr>
                <w:rFonts w:asciiTheme="minorHAnsi" w:hAnsiTheme="minorHAnsi" w:cstheme="minorHAnsi"/>
                <w:b w:val="0"/>
                <w:bCs/>
                <w:sz w:val="20"/>
                <w:szCs w:val="20"/>
                <w:lang w:val="hy-AM"/>
              </w:rPr>
              <w:t>9</w:t>
            </w:r>
            <w:r w:rsidR="00953D40" w:rsidRPr="00F119BE">
              <w:rPr>
                <w:rFonts w:asciiTheme="minorHAnsi" w:hAnsiTheme="minorHAnsi" w:cstheme="minorHAnsi"/>
                <w:b w:val="0"/>
                <w:bCs/>
                <w:sz w:val="20"/>
                <w:szCs w:val="20"/>
              </w:rPr>
              <w:t>.</w:t>
            </w:r>
            <w:r w:rsidR="00C93CAB">
              <w:rPr>
                <w:rFonts w:asciiTheme="minorHAnsi" w:hAnsiTheme="minorHAnsi" w:cstheme="minorHAnsi"/>
                <w:b w:val="0"/>
                <w:bCs/>
                <w:sz w:val="20"/>
                <w:szCs w:val="20"/>
                <w:lang w:val="hy-AM"/>
              </w:rPr>
              <w:t xml:space="preserve"> </w:t>
            </w:r>
            <w:r w:rsidR="002764F3" w:rsidRPr="00C93CAB">
              <w:rPr>
                <w:rFonts w:asciiTheme="minorHAnsi" w:hAnsiTheme="minorHAnsi" w:cstheme="minorHAnsi"/>
                <w:b w:val="0"/>
                <w:bCs/>
                <w:sz w:val="20"/>
                <w:szCs w:val="20"/>
              </w:rPr>
              <w:t>The winner is obliged to inform PIN in case of need of any change in respect of material or methodology of works. Any change in respect of material used or works must be approved by PIN.</w:t>
            </w:r>
          </w:p>
          <w:p w14:paraId="3AB42E5E" w14:textId="4CBE0B96" w:rsidR="00543BEC" w:rsidRDefault="00543BEC" w:rsidP="009D65CA">
            <w:pPr>
              <w:jc w:val="both"/>
              <w:rPr>
                <w:rFonts w:asciiTheme="minorHAnsi" w:hAnsiTheme="minorHAnsi" w:cstheme="minorHAnsi"/>
                <w:bCs/>
                <w:sz w:val="20"/>
                <w:szCs w:val="20"/>
              </w:rPr>
            </w:pPr>
          </w:p>
          <w:p w14:paraId="0E8244E7" w14:textId="77777777" w:rsidR="00A77824" w:rsidRPr="00C93CAB" w:rsidRDefault="00A77824" w:rsidP="009D65CA">
            <w:pPr>
              <w:jc w:val="both"/>
              <w:rPr>
                <w:rFonts w:asciiTheme="minorHAnsi" w:hAnsiTheme="minorHAnsi" w:cstheme="minorHAnsi"/>
                <w:b w:val="0"/>
                <w:bCs/>
                <w:sz w:val="20"/>
                <w:szCs w:val="20"/>
              </w:rPr>
            </w:pPr>
          </w:p>
          <w:p w14:paraId="34A9BC87" w14:textId="601BCCB8" w:rsidR="002764F3" w:rsidRDefault="002764F3" w:rsidP="001C5FE6">
            <w:pPr>
              <w:jc w:val="both"/>
              <w:rPr>
                <w:rFonts w:asciiTheme="minorHAnsi" w:hAnsiTheme="minorHAnsi" w:cstheme="minorHAnsi"/>
                <w:b w:val="0"/>
                <w:sz w:val="20"/>
                <w:szCs w:val="20"/>
              </w:rPr>
            </w:pPr>
          </w:p>
          <w:p w14:paraId="2589957F" w14:textId="2A38FD22" w:rsidR="000850D6" w:rsidRDefault="000850D6" w:rsidP="001C5FE6">
            <w:pPr>
              <w:jc w:val="both"/>
              <w:rPr>
                <w:rFonts w:asciiTheme="minorHAnsi" w:hAnsiTheme="minorHAnsi" w:cstheme="minorHAnsi"/>
                <w:b w:val="0"/>
                <w:sz w:val="20"/>
                <w:szCs w:val="20"/>
              </w:rPr>
            </w:pPr>
          </w:p>
          <w:p w14:paraId="6753CC94" w14:textId="77777777" w:rsidR="000850D6" w:rsidRPr="00C93CAB" w:rsidRDefault="000850D6" w:rsidP="001C5FE6">
            <w:pPr>
              <w:jc w:val="both"/>
              <w:rPr>
                <w:rFonts w:asciiTheme="minorHAnsi" w:hAnsiTheme="minorHAnsi" w:cstheme="minorHAnsi"/>
                <w:sz w:val="20"/>
                <w:szCs w:val="20"/>
              </w:rPr>
            </w:pPr>
          </w:p>
          <w:p w14:paraId="6EB25D48" w14:textId="1D3C3AA2" w:rsidR="002764F3" w:rsidRPr="00C93CAB" w:rsidRDefault="00C41BCF" w:rsidP="001C5FE6">
            <w:pPr>
              <w:jc w:val="both"/>
              <w:rPr>
                <w:rFonts w:asciiTheme="minorHAnsi" w:hAnsiTheme="minorHAnsi" w:cstheme="minorHAnsi"/>
                <w:b w:val="0"/>
                <w:bCs/>
                <w:sz w:val="20"/>
                <w:szCs w:val="20"/>
              </w:rPr>
            </w:pPr>
            <w:r w:rsidRPr="00F119BE">
              <w:rPr>
                <w:rFonts w:asciiTheme="minorHAnsi" w:hAnsiTheme="minorHAnsi" w:cstheme="minorHAnsi"/>
                <w:b w:val="0"/>
                <w:bCs/>
                <w:sz w:val="20"/>
                <w:szCs w:val="20"/>
                <w:lang w:val="hy-AM"/>
              </w:rPr>
              <w:t>10</w:t>
            </w:r>
            <w:r w:rsidR="00953D40" w:rsidRPr="00F119BE">
              <w:rPr>
                <w:rFonts w:asciiTheme="minorHAnsi" w:hAnsiTheme="minorHAnsi" w:cstheme="minorHAnsi"/>
                <w:b w:val="0"/>
                <w:bCs/>
                <w:sz w:val="20"/>
                <w:szCs w:val="20"/>
              </w:rPr>
              <w:t>.</w:t>
            </w:r>
            <w:r w:rsidR="00C93CAB">
              <w:rPr>
                <w:rFonts w:asciiTheme="minorHAnsi" w:hAnsiTheme="minorHAnsi" w:cstheme="minorHAnsi"/>
                <w:b w:val="0"/>
                <w:bCs/>
                <w:sz w:val="20"/>
                <w:szCs w:val="20"/>
                <w:lang w:val="hy-AM"/>
              </w:rPr>
              <w:t xml:space="preserve"> </w:t>
            </w:r>
            <w:r w:rsidR="002764F3" w:rsidRPr="00C93CAB">
              <w:rPr>
                <w:rFonts w:asciiTheme="minorHAnsi" w:hAnsiTheme="minorHAnsi" w:cstheme="minorHAnsi"/>
                <w:b w:val="0"/>
                <w:bCs/>
                <w:sz w:val="20"/>
                <w:szCs w:val="20"/>
              </w:rPr>
              <w:t>For the goods</w:t>
            </w:r>
            <w:r w:rsidR="002764F3" w:rsidRPr="00C93CAB">
              <w:rPr>
                <w:rFonts w:asciiTheme="minorHAnsi" w:hAnsiTheme="minorHAnsi" w:cstheme="minorHAnsi"/>
                <w:b w:val="0"/>
                <w:bCs/>
                <w:sz w:val="20"/>
                <w:szCs w:val="20"/>
                <w:lang w:val="hy-AM"/>
              </w:rPr>
              <w:t>/</w:t>
            </w:r>
            <w:r w:rsidR="002764F3" w:rsidRPr="00C93CAB">
              <w:rPr>
                <w:rFonts w:asciiTheme="minorHAnsi" w:hAnsiTheme="minorHAnsi" w:cstheme="minorHAnsi"/>
                <w:b w:val="0"/>
                <w:bCs/>
                <w:sz w:val="20"/>
                <w:szCs w:val="20"/>
              </w:rPr>
              <w:t>services  with more than 5% of lower quality which is not in accordance to the agreement or submitted  beforehand together with an offer and/or any kind of damages or inaccuracies, etc. or in case the supplier is unable to deliver the goods</w:t>
            </w:r>
            <w:r w:rsidR="002764F3" w:rsidRPr="00C93CAB">
              <w:rPr>
                <w:rFonts w:asciiTheme="minorHAnsi" w:hAnsiTheme="minorHAnsi" w:cstheme="minorHAnsi"/>
                <w:b w:val="0"/>
                <w:bCs/>
                <w:sz w:val="20"/>
                <w:szCs w:val="20"/>
                <w:lang w:val="hy-AM"/>
              </w:rPr>
              <w:t>/</w:t>
            </w:r>
            <w:r w:rsidR="002764F3" w:rsidRPr="00C93CAB">
              <w:rPr>
                <w:rFonts w:asciiTheme="minorHAnsi" w:hAnsiTheme="minorHAnsi" w:cstheme="minorHAnsi"/>
                <w:b w:val="0"/>
                <w:bCs/>
                <w:sz w:val="20"/>
                <w:szCs w:val="20"/>
              </w:rPr>
              <w:t>services according to the agreed delivery date, supplier will be obliged to pay to PIN a daily penalty in amount of 1% of the total purchase price of the respective Purchase Order for each day of delay with the complete delivery of the goods.</w:t>
            </w:r>
          </w:p>
          <w:p w14:paraId="4BB195FB" w14:textId="77777777" w:rsidR="002764F3" w:rsidRPr="00C93CAB" w:rsidRDefault="002764F3" w:rsidP="001C5FE6">
            <w:pPr>
              <w:jc w:val="both"/>
              <w:rPr>
                <w:rFonts w:asciiTheme="minorHAnsi" w:hAnsiTheme="minorHAnsi" w:cstheme="minorHAnsi"/>
                <w:b w:val="0"/>
                <w:sz w:val="20"/>
                <w:szCs w:val="20"/>
                <w:lang w:val="en-US"/>
              </w:rPr>
            </w:pPr>
          </w:p>
          <w:p w14:paraId="0BB76AD6" w14:textId="4939BEA6" w:rsidR="00C93CAB" w:rsidRDefault="00C93CAB" w:rsidP="001C5FE6">
            <w:pPr>
              <w:jc w:val="both"/>
              <w:rPr>
                <w:rFonts w:asciiTheme="minorHAnsi" w:hAnsiTheme="minorHAnsi" w:cstheme="minorHAnsi"/>
                <w:sz w:val="20"/>
                <w:szCs w:val="20"/>
              </w:rPr>
            </w:pPr>
          </w:p>
          <w:p w14:paraId="4753C5D7" w14:textId="73D99348" w:rsidR="000850D6" w:rsidRDefault="000850D6" w:rsidP="001C5FE6">
            <w:pPr>
              <w:jc w:val="both"/>
              <w:rPr>
                <w:rFonts w:asciiTheme="minorHAnsi" w:hAnsiTheme="minorHAnsi" w:cstheme="minorHAnsi"/>
                <w:sz w:val="20"/>
                <w:szCs w:val="20"/>
              </w:rPr>
            </w:pPr>
          </w:p>
          <w:p w14:paraId="7CF42A9D" w14:textId="77777777" w:rsidR="000850D6" w:rsidRPr="00C93CAB" w:rsidRDefault="000850D6" w:rsidP="001C5FE6">
            <w:pPr>
              <w:jc w:val="both"/>
              <w:rPr>
                <w:rFonts w:asciiTheme="minorHAnsi" w:hAnsiTheme="minorHAnsi" w:cstheme="minorHAnsi"/>
                <w:b w:val="0"/>
                <w:sz w:val="20"/>
                <w:szCs w:val="20"/>
              </w:rPr>
            </w:pPr>
          </w:p>
          <w:p w14:paraId="2AE36750" w14:textId="3FF05AB0" w:rsidR="00412EDF" w:rsidRPr="00C93CAB" w:rsidRDefault="00953D40" w:rsidP="000850D6">
            <w:pPr>
              <w:jc w:val="both"/>
              <w:rPr>
                <w:rFonts w:asciiTheme="minorHAnsi" w:hAnsiTheme="minorHAnsi" w:cstheme="minorHAnsi"/>
                <w:bCs/>
                <w:sz w:val="20"/>
                <w:szCs w:val="20"/>
              </w:rPr>
            </w:pPr>
            <w:r w:rsidRPr="00C93CAB">
              <w:rPr>
                <w:rFonts w:asciiTheme="minorHAnsi" w:hAnsiTheme="minorHAnsi" w:cstheme="minorHAnsi"/>
                <w:bCs/>
                <w:sz w:val="20"/>
                <w:szCs w:val="20"/>
              </w:rPr>
              <w:t>1</w:t>
            </w:r>
            <w:r w:rsidR="00C41BCF" w:rsidRPr="00C93CAB">
              <w:rPr>
                <w:rFonts w:asciiTheme="minorHAnsi" w:hAnsiTheme="minorHAnsi" w:cstheme="minorHAnsi"/>
                <w:bCs/>
                <w:sz w:val="20"/>
                <w:szCs w:val="20"/>
                <w:lang w:val="hy-AM"/>
              </w:rPr>
              <w:t>1</w:t>
            </w:r>
            <w:r w:rsidRPr="00C93CAB">
              <w:rPr>
                <w:rFonts w:asciiTheme="minorHAnsi" w:hAnsiTheme="minorHAnsi" w:cstheme="minorHAnsi"/>
                <w:bCs/>
                <w:sz w:val="20"/>
                <w:szCs w:val="20"/>
              </w:rPr>
              <w:t>.</w:t>
            </w:r>
            <w:r w:rsidR="002764F3" w:rsidRPr="00C93CAB">
              <w:rPr>
                <w:rFonts w:asciiTheme="minorHAnsi" w:hAnsiTheme="minorHAnsi" w:cstheme="minorHAnsi"/>
                <w:bCs/>
                <w:sz w:val="20"/>
                <w:szCs w:val="20"/>
              </w:rPr>
              <w:t xml:space="preserve">Payment Method: </w:t>
            </w:r>
            <w:r w:rsidR="00412EDF" w:rsidRPr="00C93CAB">
              <w:rPr>
                <w:rFonts w:asciiTheme="minorHAnsi" w:hAnsiTheme="minorHAnsi" w:cstheme="minorHAnsi"/>
                <w:b w:val="0"/>
                <w:bCs/>
                <w:sz w:val="20"/>
                <w:szCs w:val="20"/>
              </w:rPr>
              <w:t xml:space="preserve">PIN will pay for the goods actually delivered within 8 working days based on the invoice issued by the seller for the delivery. </w:t>
            </w:r>
          </w:p>
          <w:p w14:paraId="6CE0AEBB" w14:textId="2FF406B8" w:rsidR="00086A82" w:rsidRDefault="00086A82" w:rsidP="00412EDF">
            <w:pPr>
              <w:jc w:val="both"/>
              <w:rPr>
                <w:rFonts w:asciiTheme="minorHAnsi" w:hAnsiTheme="minorHAnsi" w:cstheme="minorHAnsi"/>
                <w:b w:val="0"/>
                <w:bCs/>
                <w:sz w:val="20"/>
                <w:szCs w:val="20"/>
              </w:rPr>
            </w:pPr>
          </w:p>
          <w:p w14:paraId="4C2AFDCD" w14:textId="77777777" w:rsidR="000850D6" w:rsidRPr="00C93CAB" w:rsidRDefault="000850D6" w:rsidP="00412EDF">
            <w:pPr>
              <w:jc w:val="both"/>
              <w:rPr>
                <w:rFonts w:asciiTheme="minorHAnsi" w:hAnsiTheme="minorHAnsi" w:cstheme="minorHAnsi"/>
                <w:bCs/>
                <w:sz w:val="20"/>
                <w:szCs w:val="20"/>
              </w:rPr>
            </w:pPr>
          </w:p>
          <w:p w14:paraId="21EC97DB" w14:textId="57F99314" w:rsidR="002764F3" w:rsidRPr="00C93CAB" w:rsidRDefault="00953D40" w:rsidP="001C5FE6">
            <w:pPr>
              <w:jc w:val="both"/>
              <w:rPr>
                <w:rFonts w:asciiTheme="minorHAnsi" w:hAnsiTheme="minorHAnsi" w:cstheme="minorHAnsi"/>
                <w:sz w:val="20"/>
                <w:szCs w:val="20"/>
              </w:rPr>
            </w:pPr>
            <w:r w:rsidRPr="00C93CAB">
              <w:rPr>
                <w:rFonts w:asciiTheme="minorHAnsi" w:hAnsiTheme="minorHAnsi" w:cstheme="minorHAnsi"/>
                <w:bCs/>
                <w:sz w:val="20"/>
                <w:szCs w:val="20"/>
              </w:rPr>
              <w:t>1</w:t>
            </w:r>
            <w:r w:rsidR="000D22DB">
              <w:rPr>
                <w:rFonts w:asciiTheme="minorHAnsi" w:hAnsiTheme="minorHAnsi" w:cstheme="minorHAnsi"/>
                <w:bCs/>
                <w:sz w:val="20"/>
                <w:szCs w:val="20"/>
                <w:lang w:val="en-US"/>
              </w:rPr>
              <w:t>2</w:t>
            </w:r>
            <w:r w:rsidRPr="00C93CAB">
              <w:rPr>
                <w:rFonts w:asciiTheme="minorHAnsi" w:hAnsiTheme="minorHAnsi" w:cstheme="minorHAnsi"/>
                <w:bCs/>
                <w:sz w:val="20"/>
                <w:szCs w:val="20"/>
              </w:rPr>
              <w:t xml:space="preserve">. </w:t>
            </w:r>
            <w:r w:rsidR="002764F3" w:rsidRPr="00C93CAB">
              <w:rPr>
                <w:rFonts w:asciiTheme="minorHAnsi" w:hAnsiTheme="minorHAnsi" w:cstheme="minorHAnsi"/>
                <w:bCs/>
                <w:sz w:val="20"/>
                <w:szCs w:val="20"/>
              </w:rPr>
              <w:t>Cancellation of the tender:</w:t>
            </w:r>
            <w:r w:rsidR="002764F3" w:rsidRPr="00C93CAB">
              <w:rPr>
                <w:rStyle w:val="IntenseEmphasis"/>
                <w:rFonts w:asciiTheme="minorHAnsi" w:hAnsiTheme="minorHAnsi" w:cstheme="minorHAnsi"/>
                <w:color w:val="auto"/>
                <w:sz w:val="20"/>
                <w:szCs w:val="20"/>
              </w:rPr>
              <w:t xml:space="preserve"> PIN reserve the right to cancel the tender.</w:t>
            </w:r>
          </w:p>
          <w:p w14:paraId="37A95BDE" w14:textId="77777777" w:rsidR="002764F3" w:rsidRPr="00C93CAB" w:rsidRDefault="002764F3" w:rsidP="000850D6">
            <w:pPr>
              <w:pStyle w:val="Heading1"/>
              <w:jc w:val="both"/>
              <w:outlineLvl w:val="0"/>
              <w:rPr>
                <w:rFonts w:asciiTheme="minorHAnsi" w:hAnsiTheme="minorHAnsi" w:cstheme="minorHAnsi"/>
                <w:b/>
                <w:sz w:val="20"/>
                <w:szCs w:val="20"/>
              </w:rPr>
            </w:pPr>
            <w:r w:rsidRPr="00C93CAB">
              <w:rPr>
                <w:rFonts w:asciiTheme="minorHAnsi" w:hAnsiTheme="minorHAnsi" w:cstheme="minorHAnsi"/>
                <w:b/>
                <w:color w:val="002060"/>
                <w:sz w:val="20"/>
                <w:szCs w:val="20"/>
              </w:rPr>
              <w:t>II. TENDERING</w:t>
            </w:r>
          </w:p>
          <w:p w14:paraId="77362923" w14:textId="77777777" w:rsidR="002764F3" w:rsidRPr="00C93CAB" w:rsidRDefault="002764F3" w:rsidP="001C5FE6">
            <w:pPr>
              <w:jc w:val="both"/>
              <w:rPr>
                <w:rFonts w:asciiTheme="minorHAnsi" w:hAnsiTheme="minorHAnsi" w:cstheme="minorHAnsi"/>
                <w:b w:val="0"/>
                <w:sz w:val="20"/>
                <w:szCs w:val="20"/>
              </w:rPr>
            </w:pPr>
            <w:r w:rsidRPr="00C93CAB">
              <w:rPr>
                <w:rFonts w:asciiTheme="minorHAnsi" w:hAnsiTheme="minorHAnsi" w:cstheme="minorHAnsi"/>
                <w:b w:val="0"/>
                <w:sz w:val="20"/>
                <w:szCs w:val="20"/>
              </w:rPr>
              <w:t xml:space="preserve">  </w:t>
            </w:r>
            <w:r w:rsidRPr="00C93CAB">
              <w:rPr>
                <w:rFonts w:asciiTheme="minorHAnsi" w:hAnsiTheme="minorHAnsi" w:cstheme="minorHAnsi"/>
                <w:b w:val="0"/>
                <w:sz w:val="20"/>
                <w:szCs w:val="20"/>
                <w:lang w:val="hy-AM"/>
              </w:rPr>
              <w:t xml:space="preserve">1․ </w:t>
            </w:r>
            <w:r w:rsidRPr="00C93CAB">
              <w:rPr>
                <w:rFonts w:asciiTheme="minorHAnsi" w:hAnsiTheme="minorHAnsi" w:cstheme="minorHAnsi"/>
                <w:b w:val="0"/>
                <w:sz w:val="20"/>
                <w:szCs w:val="20"/>
              </w:rPr>
              <w:t>Tender documentation with detailed instructions for tenderers and forms to be filled by the tenderers is uploaded and available below the announcement</w:t>
            </w:r>
            <w:r w:rsidRPr="00C93CAB">
              <w:rPr>
                <w:rFonts w:asciiTheme="minorHAnsi" w:hAnsiTheme="minorHAnsi" w:cstheme="minorHAnsi"/>
                <w:b w:val="0"/>
                <w:i/>
                <w:sz w:val="20"/>
                <w:szCs w:val="20"/>
                <w:lang w:bidi="en-US"/>
              </w:rPr>
              <w:t xml:space="preserve">. </w:t>
            </w:r>
            <w:r w:rsidRPr="00C93CAB">
              <w:rPr>
                <w:rFonts w:asciiTheme="minorHAnsi" w:hAnsiTheme="minorHAnsi" w:cstheme="minorHAnsi"/>
                <w:b w:val="0"/>
                <w:sz w:val="20"/>
                <w:szCs w:val="20"/>
              </w:rPr>
              <w:t>Tender forms and instructions included in tender documentation must be strictly followed</w:t>
            </w:r>
            <w:r w:rsidRPr="00C93CAB">
              <w:rPr>
                <w:rFonts w:asciiTheme="minorHAnsi" w:hAnsiTheme="minorHAnsi" w:cstheme="minorHAnsi"/>
                <w:b w:val="0"/>
                <w:sz w:val="20"/>
                <w:szCs w:val="20"/>
                <w:lang w:val="hy-AM"/>
              </w:rPr>
              <w:t>,</w:t>
            </w:r>
            <w:r w:rsidRPr="00C93CAB">
              <w:rPr>
                <w:rFonts w:asciiTheme="minorHAnsi" w:hAnsiTheme="minorHAnsi" w:cstheme="minorHAnsi"/>
                <w:b w:val="0"/>
                <w:sz w:val="20"/>
                <w:szCs w:val="20"/>
              </w:rPr>
              <w:t xml:space="preserve"> otherwise the tender offer will be excluded from consideration.</w:t>
            </w:r>
          </w:p>
          <w:p w14:paraId="73D52D94" w14:textId="37DA6170" w:rsidR="002764F3" w:rsidRDefault="002764F3" w:rsidP="001C5FE6">
            <w:pPr>
              <w:jc w:val="both"/>
              <w:rPr>
                <w:rFonts w:asciiTheme="minorHAnsi" w:hAnsiTheme="minorHAnsi" w:cstheme="minorHAnsi"/>
                <w:iCs/>
                <w:color w:val="984806"/>
                <w:sz w:val="20"/>
                <w:szCs w:val="20"/>
              </w:rPr>
            </w:pPr>
            <w:r w:rsidRPr="00C93CAB">
              <w:rPr>
                <w:rFonts w:asciiTheme="minorHAnsi" w:hAnsiTheme="minorHAnsi" w:cstheme="minorHAnsi"/>
                <w:b w:val="0"/>
                <w:iCs/>
                <w:sz w:val="20"/>
                <w:szCs w:val="20"/>
              </w:rPr>
              <w:t xml:space="preserve">If any of the Tenderers requires any clarification relating to the tender, such question should be sent to PIN by e-mail to the following e-mail address: </w:t>
            </w:r>
            <w:hyperlink r:id="rId8" w:history="1">
              <w:r w:rsidRPr="00C93CAB">
                <w:rPr>
                  <w:rStyle w:val="Hyperlink"/>
                  <w:rFonts w:asciiTheme="minorHAnsi" w:hAnsiTheme="minorHAnsi" w:cstheme="minorHAnsi"/>
                  <w:b w:val="0"/>
                  <w:iCs/>
                  <w:sz w:val="20"/>
                  <w:szCs w:val="20"/>
                </w:rPr>
                <w:t>Procurement.armenia@peopleinneed.net</w:t>
              </w:r>
            </w:hyperlink>
            <w:r w:rsidRPr="00C93CAB">
              <w:rPr>
                <w:rFonts w:asciiTheme="minorHAnsi" w:hAnsiTheme="minorHAnsi" w:cstheme="minorHAnsi"/>
                <w:b w:val="0"/>
                <w:iCs/>
                <w:sz w:val="20"/>
                <w:szCs w:val="20"/>
              </w:rPr>
              <w:t xml:space="preserve"> </w:t>
            </w:r>
            <w:r w:rsidRPr="00C93CAB">
              <w:rPr>
                <w:rFonts w:asciiTheme="minorHAnsi" w:hAnsiTheme="minorHAnsi" w:cstheme="minorHAnsi"/>
                <w:b w:val="0"/>
                <w:iCs/>
                <w:color w:val="984806"/>
                <w:sz w:val="20"/>
                <w:szCs w:val="20"/>
              </w:rPr>
              <w:t xml:space="preserve">; </w:t>
            </w:r>
          </w:p>
          <w:p w14:paraId="4FD8C500" w14:textId="77777777" w:rsidR="008F7CEC" w:rsidRPr="00C93CAB" w:rsidRDefault="008F7CEC" w:rsidP="001C5FE6">
            <w:pPr>
              <w:jc w:val="both"/>
              <w:rPr>
                <w:rFonts w:asciiTheme="minorHAnsi" w:hAnsiTheme="minorHAnsi" w:cstheme="minorHAnsi"/>
                <w:b w:val="0"/>
                <w:sz w:val="20"/>
                <w:szCs w:val="20"/>
              </w:rPr>
            </w:pPr>
          </w:p>
          <w:p w14:paraId="54428F5C" w14:textId="77777777" w:rsidR="002764F3" w:rsidRPr="00C93CAB" w:rsidRDefault="002764F3" w:rsidP="001C5FE6">
            <w:pPr>
              <w:ind w:left="69"/>
              <w:jc w:val="both"/>
              <w:rPr>
                <w:rFonts w:asciiTheme="minorHAnsi" w:hAnsiTheme="minorHAnsi" w:cstheme="minorHAnsi"/>
                <w:b w:val="0"/>
                <w:iCs/>
                <w:sz w:val="20"/>
                <w:szCs w:val="20"/>
              </w:rPr>
            </w:pPr>
            <w:r w:rsidRPr="00C93CAB">
              <w:rPr>
                <w:rFonts w:asciiTheme="minorHAnsi" w:hAnsiTheme="minorHAnsi" w:cstheme="minorHAnsi"/>
                <w:b w:val="0"/>
                <w:iCs/>
                <w:sz w:val="20"/>
                <w:szCs w:val="20"/>
                <w:lang w:val="hy-AM"/>
              </w:rPr>
              <w:t xml:space="preserve">2․ </w:t>
            </w:r>
            <w:r w:rsidRPr="00C93CAB">
              <w:rPr>
                <w:rFonts w:asciiTheme="minorHAnsi" w:hAnsiTheme="minorHAnsi" w:cstheme="minorHAnsi"/>
                <w:b w:val="0"/>
                <w:iCs/>
                <w:sz w:val="20"/>
                <w:szCs w:val="20"/>
              </w:rPr>
              <w:t xml:space="preserve">If PIN answers the question, all other Tenderers will be copied the answer. Communication will be held through e-mail. </w:t>
            </w:r>
          </w:p>
          <w:p w14:paraId="18829B5C" w14:textId="77777777" w:rsidR="002764F3" w:rsidRPr="00C93CAB" w:rsidRDefault="002764F3" w:rsidP="001C5FE6">
            <w:pPr>
              <w:ind w:left="69"/>
              <w:jc w:val="both"/>
              <w:rPr>
                <w:rFonts w:asciiTheme="minorHAnsi" w:hAnsiTheme="minorHAnsi" w:cstheme="minorHAnsi"/>
                <w:b w:val="0"/>
                <w:sz w:val="20"/>
                <w:szCs w:val="20"/>
              </w:rPr>
            </w:pPr>
          </w:p>
          <w:p w14:paraId="69BB93FE" w14:textId="77777777" w:rsidR="009937FA" w:rsidRPr="00360D4C" w:rsidRDefault="009937FA" w:rsidP="00265A85">
            <w:pPr>
              <w:jc w:val="both"/>
              <w:rPr>
                <w:rFonts w:asciiTheme="minorHAnsi" w:hAnsiTheme="minorHAnsi" w:cstheme="minorHAnsi"/>
                <w:b w:val="0"/>
                <w:bCs/>
                <w:iCs/>
                <w:sz w:val="20"/>
                <w:szCs w:val="20"/>
              </w:rPr>
            </w:pPr>
            <w:r w:rsidRPr="00360D4C">
              <w:rPr>
                <w:rFonts w:asciiTheme="minorHAnsi" w:hAnsiTheme="minorHAnsi" w:cstheme="minorHAnsi"/>
                <w:b w:val="0"/>
                <w:bCs/>
                <w:iCs/>
                <w:sz w:val="20"/>
                <w:szCs w:val="20"/>
              </w:rPr>
              <w:t>To ensure that PIN could copy the answer to all bidders, all bidders are advised to send their e-mail contacts to the above specified PIN e-mail address, or otherwise ensure that PIN knows their contact details.</w:t>
            </w:r>
          </w:p>
          <w:p w14:paraId="5C295741" w14:textId="4A0A7D7F" w:rsidR="009937FA" w:rsidRDefault="009937FA" w:rsidP="009937FA">
            <w:pPr>
              <w:ind w:left="69"/>
              <w:rPr>
                <w:rFonts w:asciiTheme="minorHAnsi" w:hAnsiTheme="minorHAnsi" w:cstheme="minorHAnsi"/>
                <w:bCs/>
                <w:iCs/>
                <w:sz w:val="20"/>
                <w:szCs w:val="20"/>
              </w:rPr>
            </w:pPr>
          </w:p>
          <w:p w14:paraId="0F7D4B94" w14:textId="77777777" w:rsidR="008F7CEC" w:rsidRPr="00360D4C" w:rsidRDefault="008F7CEC" w:rsidP="009937FA">
            <w:pPr>
              <w:ind w:left="69"/>
              <w:rPr>
                <w:rFonts w:asciiTheme="minorHAnsi" w:hAnsiTheme="minorHAnsi" w:cstheme="minorHAnsi"/>
                <w:b w:val="0"/>
                <w:bCs/>
                <w:iCs/>
                <w:sz w:val="20"/>
                <w:szCs w:val="20"/>
              </w:rPr>
            </w:pPr>
          </w:p>
          <w:p w14:paraId="32FD1F0C" w14:textId="710345AC" w:rsidR="002764F3" w:rsidRPr="00360D4C" w:rsidRDefault="009937FA" w:rsidP="009457A1">
            <w:pPr>
              <w:jc w:val="both"/>
              <w:rPr>
                <w:rFonts w:asciiTheme="minorHAnsi" w:hAnsiTheme="minorHAnsi" w:cstheme="minorHAnsi"/>
                <w:b w:val="0"/>
                <w:bCs/>
                <w:sz w:val="20"/>
                <w:szCs w:val="20"/>
              </w:rPr>
            </w:pPr>
            <w:r w:rsidRPr="00360D4C">
              <w:rPr>
                <w:rFonts w:asciiTheme="minorHAnsi" w:hAnsiTheme="minorHAnsi" w:cstheme="minorHAnsi"/>
                <w:b w:val="0"/>
                <w:bCs/>
                <w:iCs/>
                <w:sz w:val="20"/>
                <w:szCs w:val="20"/>
              </w:rPr>
              <w:t xml:space="preserve">In case the bidder does not inform PIN about corresponding e-mail address PIN will send the copy of the answer to any e-mail address available to PIN from public sources and then the bidder cannot claim that they/it did not know the same information as other bidders. </w:t>
            </w:r>
          </w:p>
          <w:p w14:paraId="73B3A873" w14:textId="77777777" w:rsidR="009937FA" w:rsidRPr="00C93CAB" w:rsidRDefault="009937FA" w:rsidP="001C5FE6">
            <w:pPr>
              <w:jc w:val="both"/>
              <w:rPr>
                <w:rFonts w:asciiTheme="minorHAnsi" w:hAnsiTheme="minorHAnsi" w:cstheme="minorHAnsi"/>
                <w:b w:val="0"/>
                <w:i/>
                <w:sz w:val="20"/>
                <w:szCs w:val="20"/>
              </w:rPr>
            </w:pPr>
          </w:p>
          <w:p w14:paraId="31347532" w14:textId="77777777" w:rsidR="00874C9F" w:rsidRDefault="00874C9F" w:rsidP="001C5FE6">
            <w:pPr>
              <w:jc w:val="both"/>
              <w:rPr>
                <w:rFonts w:asciiTheme="minorHAnsi" w:hAnsiTheme="minorHAnsi" w:cstheme="minorHAnsi"/>
                <w:iCs/>
                <w:sz w:val="20"/>
                <w:szCs w:val="20"/>
              </w:rPr>
            </w:pPr>
          </w:p>
          <w:p w14:paraId="339CD0B3" w14:textId="54B3CB25" w:rsidR="002764F3" w:rsidRPr="00C93CAB" w:rsidRDefault="002764F3" w:rsidP="001C5FE6">
            <w:pPr>
              <w:jc w:val="both"/>
              <w:rPr>
                <w:rFonts w:asciiTheme="minorHAnsi" w:hAnsiTheme="minorHAnsi" w:cstheme="minorHAnsi"/>
                <w:b w:val="0"/>
                <w:iCs/>
                <w:sz w:val="20"/>
                <w:szCs w:val="20"/>
              </w:rPr>
            </w:pPr>
            <w:r w:rsidRPr="00C93CAB">
              <w:rPr>
                <w:rFonts w:asciiTheme="minorHAnsi" w:hAnsiTheme="minorHAnsi" w:cstheme="minorHAnsi"/>
                <w:b w:val="0"/>
                <w:iCs/>
                <w:sz w:val="20"/>
                <w:szCs w:val="20"/>
              </w:rPr>
              <w:t xml:space="preserve">Questions could be answered only until </w:t>
            </w:r>
            <w:r w:rsidR="00F119BE">
              <w:rPr>
                <w:rFonts w:asciiTheme="minorHAnsi" w:hAnsiTheme="minorHAnsi" w:cstheme="minorHAnsi"/>
                <w:b w:val="0"/>
                <w:iCs/>
                <w:sz w:val="20"/>
                <w:szCs w:val="20"/>
                <w:lang w:val="en-US"/>
              </w:rPr>
              <w:t>28</w:t>
            </w:r>
            <w:r w:rsidRPr="00DC6EE5">
              <w:rPr>
                <w:rFonts w:asciiTheme="minorHAnsi" w:hAnsiTheme="minorHAnsi" w:cstheme="minorHAnsi"/>
                <w:b w:val="0"/>
                <w:iCs/>
                <w:sz w:val="20"/>
                <w:szCs w:val="20"/>
                <w:lang w:val="hy-AM"/>
              </w:rPr>
              <w:t>․</w:t>
            </w:r>
            <w:r w:rsidR="00F119BE">
              <w:rPr>
                <w:rFonts w:asciiTheme="minorHAnsi" w:hAnsiTheme="minorHAnsi" w:cstheme="minorHAnsi"/>
                <w:b w:val="0"/>
                <w:iCs/>
                <w:sz w:val="20"/>
                <w:szCs w:val="20"/>
                <w:lang w:val="en-US"/>
              </w:rPr>
              <w:t>01</w:t>
            </w:r>
            <w:r w:rsidRPr="00DC6EE5">
              <w:rPr>
                <w:rFonts w:asciiTheme="minorHAnsi" w:hAnsiTheme="minorHAnsi" w:cstheme="minorHAnsi"/>
                <w:b w:val="0"/>
                <w:iCs/>
                <w:sz w:val="20"/>
                <w:szCs w:val="20"/>
              </w:rPr>
              <w:t>.202</w:t>
            </w:r>
            <w:r w:rsidR="00F119BE">
              <w:rPr>
                <w:rFonts w:asciiTheme="minorHAnsi" w:hAnsiTheme="minorHAnsi" w:cstheme="minorHAnsi"/>
                <w:b w:val="0"/>
                <w:iCs/>
                <w:sz w:val="20"/>
                <w:szCs w:val="20"/>
              </w:rPr>
              <w:t>5</w:t>
            </w:r>
            <w:r w:rsidRPr="00C93CAB">
              <w:rPr>
                <w:rFonts w:asciiTheme="minorHAnsi" w:hAnsiTheme="minorHAnsi" w:cstheme="minorHAnsi"/>
                <w:b w:val="0"/>
                <w:iCs/>
                <w:sz w:val="20"/>
                <w:szCs w:val="20"/>
              </w:rPr>
              <w:t>. PIN does not guarantee that all questions will be answered.</w:t>
            </w:r>
          </w:p>
          <w:p w14:paraId="21FF257E" w14:textId="086B9232" w:rsidR="002764F3" w:rsidRPr="00C93CAB" w:rsidRDefault="002764F3" w:rsidP="001C5FE6">
            <w:pPr>
              <w:jc w:val="both"/>
              <w:rPr>
                <w:rFonts w:asciiTheme="minorHAnsi" w:hAnsiTheme="minorHAnsi" w:cstheme="minorHAnsi"/>
                <w:b w:val="0"/>
                <w:sz w:val="20"/>
                <w:szCs w:val="20"/>
              </w:rPr>
            </w:pPr>
            <w:r w:rsidRPr="00C93CAB">
              <w:rPr>
                <w:rFonts w:asciiTheme="minorHAnsi" w:hAnsiTheme="minorHAnsi" w:cstheme="minorHAnsi"/>
                <w:b w:val="0"/>
                <w:sz w:val="20"/>
                <w:szCs w:val="20"/>
              </w:rPr>
              <w:t xml:space="preserve">Tender offers should not be dispatched before expiry of the period for questions under the preceding point II. 2. of this notice - if the Tenderer dispatches the tender offer before expiry </w:t>
            </w:r>
            <w:r w:rsidRPr="00C93CAB">
              <w:rPr>
                <w:rFonts w:asciiTheme="minorHAnsi" w:hAnsiTheme="minorHAnsi" w:cstheme="minorHAnsi"/>
                <w:b w:val="0"/>
                <w:sz w:val="20"/>
                <w:szCs w:val="20"/>
              </w:rPr>
              <w:lastRenderedPageBreak/>
              <w:t>of that period they cannot claim that they did not know all information as other Tenderer</w:t>
            </w:r>
            <w:r w:rsidR="00543BEC" w:rsidRPr="00C93CAB">
              <w:rPr>
                <w:rFonts w:asciiTheme="minorHAnsi" w:hAnsiTheme="minorHAnsi" w:cstheme="minorHAnsi"/>
                <w:b w:val="0"/>
                <w:sz w:val="20"/>
                <w:szCs w:val="20"/>
              </w:rPr>
              <w:t>.</w:t>
            </w:r>
          </w:p>
          <w:p w14:paraId="544E0AAB" w14:textId="67079777" w:rsidR="002764F3" w:rsidRDefault="002764F3" w:rsidP="001C5FE6">
            <w:pPr>
              <w:jc w:val="both"/>
              <w:rPr>
                <w:rFonts w:asciiTheme="minorHAnsi" w:hAnsiTheme="minorHAnsi" w:cstheme="minorHAnsi"/>
                <w:b w:val="0"/>
                <w:sz w:val="20"/>
                <w:szCs w:val="20"/>
                <w:lang w:val="hy-AM"/>
              </w:rPr>
            </w:pPr>
          </w:p>
          <w:p w14:paraId="68C9B42D" w14:textId="77777777" w:rsidR="00543BEC" w:rsidRPr="00C93CAB" w:rsidRDefault="00543BEC" w:rsidP="001C5FE6">
            <w:pPr>
              <w:jc w:val="both"/>
              <w:rPr>
                <w:rFonts w:asciiTheme="minorHAnsi" w:hAnsiTheme="minorHAnsi" w:cstheme="minorHAnsi"/>
                <w:b w:val="0"/>
                <w:sz w:val="20"/>
                <w:szCs w:val="20"/>
                <w:lang w:val="hy-AM"/>
              </w:rPr>
            </w:pPr>
          </w:p>
          <w:p w14:paraId="50FC2F4A" w14:textId="77777777" w:rsidR="002764F3" w:rsidRPr="00C93CAB" w:rsidRDefault="002764F3" w:rsidP="001C5FE6">
            <w:pPr>
              <w:jc w:val="both"/>
              <w:rPr>
                <w:rFonts w:asciiTheme="minorHAnsi" w:hAnsiTheme="minorHAnsi" w:cstheme="minorHAnsi"/>
                <w:b w:val="0"/>
                <w:sz w:val="20"/>
                <w:szCs w:val="20"/>
              </w:rPr>
            </w:pPr>
            <w:r w:rsidRPr="00C93CAB">
              <w:rPr>
                <w:rFonts w:asciiTheme="minorHAnsi" w:hAnsiTheme="minorHAnsi" w:cstheme="minorHAnsi"/>
                <w:b w:val="0"/>
                <w:sz w:val="20"/>
                <w:szCs w:val="20"/>
                <w:lang w:val="hy-AM"/>
              </w:rPr>
              <w:t xml:space="preserve">3․ </w:t>
            </w:r>
            <w:r w:rsidRPr="00C93CAB">
              <w:rPr>
                <w:rFonts w:asciiTheme="minorHAnsi" w:hAnsiTheme="minorHAnsi" w:cstheme="minorHAnsi"/>
                <w:b w:val="0"/>
                <w:sz w:val="20"/>
                <w:szCs w:val="20"/>
              </w:rPr>
              <w:t>Each Tenderer shall submit only one Tender offer, either individually or as a partner in a joint venture.  A Tenderer who submits or participates in more than one Tender offer will be disqualified from the Tender.</w:t>
            </w:r>
          </w:p>
          <w:p w14:paraId="75AF1CAC" w14:textId="77777777" w:rsidR="002764F3" w:rsidRPr="00C93CAB" w:rsidRDefault="002764F3" w:rsidP="001C5FE6">
            <w:pPr>
              <w:jc w:val="both"/>
              <w:rPr>
                <w:rFonts w:asciiTheme="minorHAnsi" w:hAnsiTheme="minorHAnsi" w:cstheme="minorHAnsi"/>
                <w:b w:val="0"/>
                <w:sz w:val="20"/>
                <w:szCs w:val="20"/>
              </w:rPr>
            </w:pPr>
          </w:p>
          <w:p w14:paraId="59EBD6D0" w14:textId="413B8E87" w:rsidR="002764F3" w:rsidRDefault="002764F3" w:rsidP="001C5FE6">
            <w:pPr>
              <w:jc w:val="both"/>
              <w:rPr>
                <w:rFonts w:asciiTheme="minorHAnsi" w:hAnsiTheme="minorHAnsi" w:cstheme="minorHAnsi"/>
                <w:sz w:val="20"/>
                <w:szCs w:val="20"/>
              </w:rPr>
            </w:pPr>
            <w:r w:rsidRPr="00C93CAB">
              <w:rPr>
                <w:rFonts w:asciiTheme="minorHAnsi" w:hAnsiTheme="minorHAnsi" w:cstheme="minorHAnsi"/>
                <w:b w:val="0"/>
                <w:sz w:val="20"/>
                <w:szCs w:val="20"/>
                <w:lang w:val="hy-AM"/>
              </w:rPr>
              <w:t xml:space="preserve">4․ </w:t>
            </w:r>
            <w:r w:rsidRPr="00C93CAB">
              <w:rPr>
                <w:rFonts w:asciiTheme="minorHAnsi" w:hAnsiTheme="minorHAnsi" w:cstheme="minorHAnsi"/>
                <w:b w:val="0"/>
                <w:sz w:val="20"/>
                <w:szCs w:val="20"/>
              </w:rPr>
              <w:t xml:space="preserve">Tender offer must remain valid for the period of </w:t>
            </w:r>
            <w:r w:rsidR="009937FA" w:rsidRPr="00A77824">
              <w:rPr>
                <w:rStyle w:val="IntenseEmphasis"/>
                <w:b/>
                <w:bCs/>
                <w:lang w:val="en-US"/>
              </w:rPr>
              <w:t>6</w:t>
            </w:r>
            <w:r w:rsidR="00412EDF" w:rsidRPr="00A77824">
              <w:rPr>
                <w:rStyle w:val="IntenseEmphasis"/>
                <w:rFonts w:asciiTheme="minorHAnsi" w:hAnsiTheme="minorHAnsi" w:cstheme="minorHAnsi"/>
                <w:b/>
                <w:bCs/>
                <w:sz w:val="20"/>
                <w:szCs w:val="20"/>
                <w:lang w:val="en-US"/>
              </w:rPr>
              <w:t>0</w:t>
            </w:r>
            <w:r w:rsidRPr="00C93CAB">
              <w:rPr>
                <w:rStyle w:val="IntenseEmphasis"/>
                <w:rFonts w:asciiTheme="minorHAnsi" w:hAnsiTheme="minorHAnsi" w:cstheme="minorHAnsi"/>
                <w:sz w:val="20"/>
                <w:szCs w:val="20"/>
              </w:rPr>
              <w:t xml:space="preserve"> days</w:t>
            </w:r>
            <w:r w:rsidRPr="00C93CAB">
              <w:rPr>
                <w:rFonts w:asciiTheme="minorHAnsi" w:hAnsiTheme="minorHAnsi" w:cstheme="minorHAnsi"/>
                <w:b w:val="0"/>
                <w:sz w:val="20"/>
                <w:szCs w:val="20"/>
              </w:rPr>
              <w:t xml:space="preserve"> from the date of closing unless withdrawn in writing before the close of tenders.</w:t>
            </w:r>
          </w:p>
          <w:p w14:paraId="36A4C72E" w14:textId="6A7A10BE" w:rsidR="009937FA" w:rsidRDefault="009937FA" w:rsidP="001C5FE6">
            <w:pPr>
              <w:jc w:val="both"/>
              <w:rPr>
                <w:rFonts w:asciiTheme="minorHAnsi" w:hAnsiTheme="minorHAnsi" w:cstheme="minorHAnsi"/>
                <w:b w:val="0"/>
                <w:sz w:val="20"/>
                <w:szCs w:val="20"/>
              </w:rPr>
            </w:pPr>
          </w:p>
          <w:p w14:paraId="22262F28" w14:textId="314D1F1D" w:rsidR="004F02F6" w:rsidRDefault="002764F3" w:rsidP="00874C9F">
            <w:pPr>
              <w:jc w:val="both"/>
              <w:rPr>
                <w:rFonts w:asciiTheme="minorHAnsi" w:hAnsiTheme="minorHAnsi" w:cstheme="minorHAnsi"/>
                <w:b w:val="0"/>
                <w:sz w:val="20"/>
                <w:szCs w:val="20"/>
              </w:rPr>
            </w:pPr>
            <w:r w:rsidRPr="00C93CAB">
              <w:rPr>
                <w:rFonts w:asciiTheme="minorHAnsi" w:hAnsiTheme="minorHAnsi" w:cstheme="minorHAnsi"/>
                <w:b w:val="0"/>
                <w:sz w:val="20"/>
                <w:szCs w:val="20"/>
                <w:lang w:val="hy-AM"/>
              </w:rPr>
              <w:t>5</w:t>
            </w:r>
            <w:r w:rsidRPr="004F02F6">
              <w:rPr>
                <w:rFonts w:asciiTheme="minorHAnsi" w:hAnsiTheme="minorHAnsi" w:cstheme="minorHAnsi"/>
                <w:b w:val="0"/>
                <w:sz w:val="20"/>
                <w:szCs w:val="20"/>
                <w:lang w:val="hy-AM"/>
              </w:rPr>
              <w:t xml:space="preserve">․ </w:t>
            </w:r>
            <w:r w:rsidRPr="00360D4C">
              <w:rPr>
                <w:rFonts w:asciiTheme="minorHAnsi" w:hAnsiTheme="minorHAnsi" w:cstheme="minorHAnsi"/>
                <w:b w:val="0"/>
                <w:bCs/>
                <w:sz w:val="20"/>
                <w:szCs w:val="20"/>
              </w:rPr>
              <w:t xml:space="preserve">The contract is concluded with the winning tenderer. Should the winning tenderer fail to provide to PIN the necessary cooperation to conclude the contract within the period of </w:t>
            </w:r>
            <w:r w:rsidR="00DA21DF" w:rsidRPr="00360D4C">
              <w:rPr>
                <w:rFonts w:asciiTheme="minorHAnsi" w:hAnsiTheme="minorHAnsi" w:cstheme="minorHAnsi"/>
                <w:b w:val="0"/>
                <w:bCs/>
                <w:sz w:val="20"/>
                <w:szCs w:val="20"/>
              </w:rPr>
              <w:t>7</w:t>
            </w:r>
            <w:r w:rsidRPr="00360D4C">
              <w:rPr>
                <w:rFonts w:asciiTheme="minorHAnsi" w:hAnsiTheme="minorHAnsi" w:cstheme="minorHAnsi"/>
                <w:b w:val="0"/>
                <w:bCs/>
                <w:sz w:val="20"/>
                <w:szCs w:val="20"/>
              </w:rPr>
              <w:t xml:space="preserve"> days upon the tender results notice, PIN can further negotiate</w:t>
            </w:r>
            <w:r w:rsidRPr="00360D4C">
              <w:rPr>
                <w:rStyle w:val="IntenseEmphasis"/>
                <w:rFonts w:asciiTheme="minorHAnsi" w:hAnsiTheme="minorHAnsi" w:cstheme="minorHAnsi"/>
                <w:b/>
                <w:bCs/>
                <w:sz w:val="20"/>
                <w:szCs w:val="20"/>
              </w:rPr>
              <w:t xml:space="preserve"> </w:t>
            </w:r>
            <w:r w:rsidRPr="00360D4C">
              <w:rPr>
                <w:rFonts w:asciiTheme="minorHAnsi" w:hAnsiTheme="minorHAnsi" w:cstheme="minorHAnsi"/>
                <w:b w:val="0"/>
                <w:bCs/>
                <w:sz w:val="20"/>
                <w:szCs w:val="20"/>
              </w:rPr>
              <w:t>with the second-best tenderer that shall be considered the winning tenderer. Should they fail to conclude the contract with the second-best tenderer within 15 days following the notice, PIN is allowed to cancel the tender. Notice of results shall be provided to the bidders by third day following the identification of the winning bidder.</w:t>
            </w:r>
          </w:p>
          <w:p w14:paraId="21D80033" w14:textId="77777777" w:rsidR="009457A1" w:rsidRPr="00874C9F" w:rsidRDefault="009457A1" w:rsidP="00874C9F">
            <w:pPr>
              <w:jc w:val="both"/>
              <w:rPr>
                <w:rFonts w:asciiTheme="minorHAnsi" w:hAnsiTheme="minorHAnsi" w:cstheme="minorHAnsi"/>
                <w:b w:val="0"/>
                <w:sz w:val="20"/>
                <w:szCs w:val="20"/>
                <w:highlight w:val="yellow"/>
              </w:rPr>
            </w:pPr>
          </w:p>
          <w:p w14:paraId="20B7617C" w14:textId="77777777" w:rsidR="00360D4C" w:rsidRDefault="00360D4C" w:rsidP="009457A1">
            <w:pPr>
              <w:jc w:val="both"/>
              <w:rPr>
                <w:rFonts w:asciiTheme="minorHAnsi" w:hAnsiTheme="minorHAnsi" w:cstheme="minorHAnsi"/>
                <w:bCs/>
                <w:sz w:val="20"/>
                <w:szCs w:val="20"/>
              </w:rPr>
            </w:pPr>
          </w:p>
          <w:p w14:paraId="58AC801D" w14:textId="27F94421" w:rsidR="002764F3" w:rsidRPr="00360D4C" w:rsidRDefault="004F02F6" w:rsidP="009457A1">
            <w:pPr>
              <w:jc w:val="both"/>
              <w:rPr>
                <w:rFonts w:asciiTheme="minorHAnsi" w:hAnsiTheme="minorHAnsi" w:cstheme="minorHAnsi"/>
                <w:b w:val="0"/>
                <w:bCs/>
                <w:sz w:val="20"/>
                <w:szCs w:val="20"/>
              </w:rPr>
            </w:pPr>
            <w:r w:rsidRPr="00360D4C">
              <w:rPr>
                <w:rFonts w:asciiTheme="minorHAnsi" w:hAnsiTheme="minorHAnsi" w:cstheme="minorHAnsi"/>
                <w:b w:val="0"/>
                <w:bCs/>
                <w:sz w:val="20"/>
                <w:szCs w:val="20"/>
              </w:rPr>
              <w:t>In case the winning bidder fails to fulfil the concluded contract and PIN will terminate the contract within the period of 60 days upon the contract went into effect, PIN reserves the right to further negotiate (in negotiated tender)/conclude the contract (in open tender) with second-best bidder, possibly other bidders (according to the order in which their offers were evaluated). If the period of 60 days was elapsed, supporting market assessment must be made.</w:t>
            </w:r>
          </w:p>
          <w:p w14:paraId="692D95AE" w14:textId="65384139" w:rsidR="009457A1" w:rsidRDefault="009457A1" w:rsidP="009457A1">
            <w:pPr>
              <w:jc w:val="both"/>
              <w:rPr>
                <w:rFonts w:asciiTheme="minorHAnsi" w:hAnsiTheme="minorHAnsi" w:cstheme="minorHAnsi"/>
                <w:b w:val="0"/>
                <w:iCs/>
                <w:color w:val="14418B" w:themeColor="hyperlink"/>
                <w:spacing w:val="10"/>
                <w:sz w:val="20"/>
                <w:szCs w:val="20"/>
                <w:u w:val="single"/>
              </w:rPr>
            </w:pPr>
          </w:p>
          <w:p w14:paraId="3A2B0751" w14:textId="10DFDFAA" w:rsidR="009457A1" w:rsidRDefault="009457A1" w:rsidP="009457A1">
            <w:pPr>
              <w:jc w:val="both"/>
              <w:rPr>
                <w:rFonts w:asciiTheme="minorHAnsi" w:hAnsiTheme="minorHAnsi" w:cstheme="minorHAnsi"/>
                <w:b w:val="0"/>
                <w:iCs/>
                <w:color w:val="14418B" w:themeColor="hyperlink"/>
                <w:spacing w:val="10"/>
                <w:sz w:val="20"/>
                <w:szCs w:val="20"/>
                <w:u w:val="single"/>
              </w:rPr>
            </w:pPr>
          </w:p>
          <w:p w14:paraId="77942BF6" w14:textId="53F4CD54" w:rsidR="009457A1" w:rsidRDefault="009457A1" w:rsidP="009457A1">
            <w:pPr>
              <w:jc w:val="both"/>
              <w:rPr>
                <w:rFonts w:asciiTheme="minorHAnsi" w:hAnsiTheme="minorHAnsi" w:cstheme="minorHAnsi"/>
                <w:b w:val="0"/>
                <w:iCs/>
                <w:color w:val="14418B" w:themeColor="hyperlink"/>
                <w:spacing w:val="10"/>
                <w:sz w:val="20"/>
                <w:szCs w:val="20"/>
                <w:u w:val="single"/>
              </w:rPr>
            </w:pPr>
          </w:p>
          <w:p w14:paraId="7175EAED" w14:textId="36238E11" w:rsidR="009457A1" w:rsidRDefault="009457A1" w:rsidP="009457A1">
            <w:pPr>
              <w:jc w:val="both"/>
              <w:rPr>
                <w:rFonts w:asciiTheme="minorHAnsi" w:hAnsiTheme="minorHAnsi" w:cstheme="minorHAnsi"/>
                <w:iCs/>
                <w:color w:val="14418B" w:themeColor="hyperlink"/>
                <w:spacing w:val="10"/>
                <w:sz w:val="20"/>
                <w:szCs w:val="20"/>
                <w:u w:val="single"/>
              </w:rPr>
            </w:pPr>
          </w:p>
          <w:p w14:paraId="16EAC579" w14:textId="77777777" w:rsidR="00360D4C" w:rsidRDefault="00360D4C" w:rsidP="009457A1">
            <w:pPr>
              <w:jc w:val="both"/>
              <w:rPr>
                <w:rFonts w:asciiTheme="minorHAnsi" w:hAnsiTheme="minorHAnsi" w:cstheme="minorHAnsi"/>
                <w:b w:val="0"/>
                <w:iCs/>
                <w:color w:val="14418B" w:themeColor="hyperlink"/>
                <w:spacing w:val="10"/>
                <w:sz w:val="20"/>
                <w:szCs w:val="20"/>
                <w:u w:val="single"/>
              </w:rPr>
            </w:pPr>
          </w:p>
          <w:p w14:paraId="288CD76E" w14:textId="77777777" w:rsidR="009457A1" w:rsidRPr="009457A1" w:rsidRDefault="009457A1" w:rsidP="009457A1">
            <w:pPr>
              <w:jc w:val="both"/>
              <w:rPr>
                <w:rFonts w:asciiTheme="minorHAnsi" w:hAnsiTheme="minorHAnsi" w:cstheme="minorHAnsi"/>
                <w:iCs/>
                <w:color w:val="14418B" w:themeColor="hyperlink"/>
                <w:spacing w:val="10"/>
                <w:sz w:val="20"/>
                <w:szCs w:val="20"/>
                <w:u w:val="single"/>
              </w:rPr>
            </w:pPr>
          </w:p>
          <w:p w14:paraId="6CBBC4E1" w14:textId="77777777" w:rsidR="002764F3" w:rsidRPr="00C93CAB" w:rsidRDefault="002764F3" w:rsidP="001C5FE6">
            <w:pPr>
              <w:jc w:val="both"/>
              <w:rPr>
                <w:rFonts w:asciiTheme="minorHAnsi" w:hAnsiTheme="minorHAnsi" w:cstheme="minorHAnsi"/>
                <w:b w:val="0"/>
                <w:sz w:val="20"/>
                <w:szCs w:val="20"/>
              </w:rPr>
            </w:pPr>
            <w:r w:rsidRPr="00C93CAB">
              <w:rPr>
                <w:rFonts w:asciiTheme="minorHAnsi" w:hAnsiTheme="minorHAnsi" w:cstheme="minorHAnsi"/>
                <w:b w:val="0"/>
                <w:sz w:val="20"/>
                <w:szCs w:val="20"/>
                <w:lang w:val="en-US"/>
              </w:rPr>
              <w:t>6</w:t>
            </w:r>
            <w:r w:rsidRPr="00C93CAB">
              <w:rPr>
                <w:rFonts w:asciiTheme="minorHAnsi" w:hAnsiTheme="minorHAnsi" w:cstheme="minorHAnsi"/>
                <w:b w:val="0"/>
                <w:sz w:val="20"/>
                <w:szCs w:val="20"/>
              </w:rPr>
              <w:t xml:space="preserve">. Technical and Financial Proposals must be sent to the following e-mail address only: </w:t>
            </w:r>
            <w:hyperlink r:id="rId9" w:history="1">
              <w:r w:rsidRPr="00C93CAB">
                <w:rPr>
                  <w:rStyle w:val="Hyperlink"/>
                  <w:rFonts w:asciiTheme="minorHAnsi" w:hAnsiTheme="minorHAnsi" w:cstheme="minorHAnsi"/>
                  <w:b w:val="0"/>
                  <w:iCs/>
                  <w:sz w:val="20"/>
                  <w:szCs w:val="20"/>
                </w:rPr>
                <w:t>Procurement.armenia@peopleinneed.net</w:t>
              </w:r>
            </w:hyperlink>
            <w:r w:rsidRPr="00C93CAB">
              <w:rPr>
                <w:rFonts w:asciiTheme="minorHAnsi" w:hAnsiTheme="minorHAnsi" w:cstheme="minorHAnsi"/>
                <w:b w:val="0"/>
                <w:sz w:val="20"/>
                <w:szCs w:val="20"/>
              </w:rPr>
              <w:t xml:space="preserve">. </w:t>
            </w:r>
          </w:p>
          <w:p w14:paraId="2374A552" w14:textId="77777777" w:rsidR="002764F3" w:rsidRPr="00C93CAB" w:rsidRDefault="002764F3" w:rsidP="001C5FE6">
            <w:pPr>
              <w:jc w:val="both"/>
              <w:rPr>
                <w:rFonts w:asciiTheme="minorHAnsi" w:hAnsiTheme="minorHAnsi" w:cstheme="minorHAnsi"/>
                <w:b w:val="0"/>
                <w:sz w:val="20"/>
                <w:szCs w:val="20"/>
                <w:lang w:val="en-US"/>
              </w:rPr>
            </w:pPr>
          </w:p>
          <w:p w14:paraId="4CF6F981" w14:textId="775D11AB" w:rsidR="00BD56E0" w:rsidRDefault="002764F3" w:rsidP="001C5FE6">
            <w:pPr>
              <w:jc w:val="both"/>
              <w:rPr>
                <w:rFonts w:asciiTheme="minorHAnsi" w:hAnsiTheme="minorHAnsi" w:cstheme="minorHAnsi"/>
                <w:sz w:val="20"/>
                <w:szCs w:val="20"/>
              </w:rPr>
            </w:pPr>
            <w:r w:rsidRPr="00C93CAB">
              <w:rPr>
                <w:rFonts w:asciiTheme="minorHAnsi" w:hAnsiTheme="minorHAnsi" w:cstheme="minorHAnsi"/>
                <w:b w:val="0"/>
                <w:sz w:val="20"/>
                <w:szCs w:val="20"/>
                <w:lang w:val="en-US"/>
              </w:rPr>
              <w:t xml:space="preserve">Proposals must be submitted </w:t>
            </w:r>
            <w:r w:rsidRPr="00C93CAB">
              <w:rPr>
                <w:rFonts w:asciiTheme="minorHAnsi" w:hAnsiTheme="minorHAnsi" w:cstheme="minorHAnsi"/>
                <w:b w:val="0"/>
                <w:sz w:val="20"/>
                <w:szCs w:val="20"/>
              </w:rPr>
              <w:t xml:space="preserve">before closing date and time: </w:t>
            </w:r>
            <w:r w:rsidR="00DC7CEA">
              <w:rPr>
                <w:rFonts w:asciiTheme="minorHAnsi" w:hAnsiTheme="minorHAnsi" w:cstheme="minorHAnsi"/>
                <w:b w:val="0"/>
                <w:sz w:val="20"/>
                <w:szCs w:val="20"/>
                <w:lang w:val="en-US"/>
              </w:rPr>
              <w:t>30</w:t>
            </w:r>
            <w:r w:rsidRPr="00C93CAB">
              <w:rPr>
                <w:rFonts w:asciiTheme="minorHAnsi" w:hAnsiTheme="minorHAnsi" w:cstheme="minorHAnsi"/>
                <w:b w:val="0"/>
                <w:sz w:val="20"/>
                <w:szCs w:val="20"/>
              </w:rPr>
              <w:t>.</w:t>
            </w:r>
            <w:r w:rsidR="00DC7CEA">
              <w:rPr>
                <w:rFonts w:asciiTheme="minorHAnsi" w:hAnsiTheme="minorHAnsi" w:cstheme="minorHAnsi"/>
                <w:b w:val="0"/>
                <w:sz w:val="20"/>
                <w:szCs w:val="20"/>
              </w:rPr>
              <w:t>01</w:t>
            </w:r>
            <w:r w:rsidRPr="00C93CAB">
              <w:rPr>
                <w:rFonts w:asciiTheme="minorHAnsi" w:hAnsiTheme="minorHAnsi" w:cstheme="minorHAnsi"/>
                <w:b w:val="0"/>
                <w:sz w:val="20"/>
                <w:szCs w:val="20"/>
              </w:rPr>
              <w:t>.202</w:t>
            </w:r>
            <w:r w:rsidR="00DC7CEA">
              <w:rPr>
                <w:rFonts w:asciiTheme="minorHAnsi" w:hAnsiTheme="minorHAnsi" w:cstheme="minorHAnsi"/>
                <w:b w:val="0"/>
                <w:sz w:val="20"/>
                <w:szCs w:val="20"/>
                <w:lang w:val="en-US"/>
              </w:rPr>
              <w:t>5</w:t>
            </w:r>
            <w:r w:rsidRPr="00C93CAB">
              <w:rPr>
                <w:rFonts w:asciiTheme="minorHAnsi" w:hAnsiTheme="minorHAnsi" w:cstheme="minorHAnsi"/>
                <w:b w:val="0"/>
                <w:sz w:val="20"/>
                <w:szCs w:val="20"/>
              </w:rPr>
              <w:t xml:space="preserve"> by 18:00 local time. Bids received after the closing date &amp; time will not be considered.</w:t>
            </w:r>
          </w:p>
          <w:p w14:paraId="6F17946A" w14:textId="77777777" w:rsidR="00086A82" w:rsidRPr="00C93CAB" w:rsidRDefault="00086A82" w:rsidP="001C5FE6">
            <w:pPr>
              <w:jc w:val="both"/>
              <w:rPr>
                <w:rFonts w:asciiTheme="minorHAnsi" w:hAnsiTheme="minorHAnsi" w:cstheme="minorHAnsi"/>
                <w:b w:val="0"/>
                <w:sz w:val="20"/>
                <w:szCs w:val="20"/>
              </w:rPr>
            </w:pPr>
          </w:p>
          <w:p w14:paraId="39CEA4FA" w14:textId="77777777" w:rsidR="002764F3" w:rsidRPr="00C93CAB" w:rsidRDefault="002764F3" w:rsidP="001C5FE6">
            <w:pPr>
              <w:pStyle w:val="Heading1"/>
              <w:ind w:left="450"/>
              <w:jc w:val="both"/>
              <w:outlineLvl w:val="0"/>
              <w:rPr>
                <w:rFonts w:asciiTheme="minorHAnsi" w:hAnsiTheme="minorHAnsi" w:cstheme="minorHAnsi"/>
                <w:b/>
                <w:color w:val="002060"/>
                <w:sz w:val="20"/>
                <w:szCs w:val="20"/>
                <w:lang w:val="ka-GE"/>
              </w:rPr>
            </w:pPr>
            <w:r w:rsidRPr="00C93CAB">
              <w:rPr>
                <w:rFonts w:asciiTheme="minorHAnsi" w:hAnsiTheme="minorHAnsi" w:cstheme="minorHAnsi"/>
                <w:b/>
                <w:color w:val="002060"/>
                <w:sz w:val="20"/>
                <w:szCs w:val="20"/>
                <w:lang w:val="en-US"/>
              </w:rPr>
              <w:t xml:space="preserve">III. </w:t>
            </w:r>
            <w:r w:rsidRPr="00C93CAB">
              <w:rPr>
                <w:rFonts w:asciiTheme="minorHAnsi" w:hAnsiTheme="minorHAnsi" w:cstheme="minorHAnsi"/>
                <w:b/>
                <w:color w:val="002060"/>
                <w:sz w:val="20"/>
                <w:szCs w:val="20"/>
                <w:lang w:val="ka-GE"/>
              </w:rPr>
              <w:t>QUALIFICATION AND EVALUATION CRITERIA</w:t>
            </w:r>
          </w:p>
          <w:p w14:paraId="479BDFDD" w14:textId="77777777" w:rsidR="002764F3" w:rsidRPr="00C93CAB" w:rsidRDefault="002764F3" w:rsidP="001C5FE6">
            <w:pPr>
              <w:jc w:val="both"/>
              <w:rPr>
                <w:rFonts w:asciiTheme="minorHAnsi" w:hAnsiTheme="minorHAnsi" w:cstheme="minorHAnsi"/>
                <w:b w:val="0"/>
                <w:sz w:val="20"/>
                <w:szCs w:val="20"/>
                <w:lang w:val="ka-GE"/>
              </w:rPr>
            </w:pPr>
          </w:p>
          <w:p w14:paraId="73ED4F20" w14:textId="41A68C20" w:rsidR="00B81CB1" w:rsidRPr="00360D4C" w:rsidRDefault="002764F3" w:rsidP="001461D0">
            <w:pPr>
              <w:jc w:val="both"/>
              <w:rPr>
                <w:rFonts w:asciiTheme="minorHAnsi" w:hAnsiTheme="minorHAnsi" w:cstheme="minorHAnsi"/>
                <w:b w:val="0"/>
                <w:bCs/>
                <w:sz w:val="20"/>
                <w:szCs w:val="20"/>
              </w:rPr>
            </w:pPr>
            <w:r w:rsidRPr="00360D4C">
              <w:rPr>
                <w:rFonts w:asciiTheme="minorHAnsi" w:hAnsiTheme="minorHAnsi" w:cstheme="minorHAnsi"/>
                <w:b w:val="0"/>
                <w:bCs/>
                <w:sz w:val="20"/>
                <w:szCs w:val="20"/>
              </w:rPr>
              <w:t>To accept or reject the tender is the responsibility of the Tender Committee, whose decision shall be final.</w:t>
            </w:r>
          </w:p>
          <w:p w14:paraId="2D5A85A9" w14:textId="04C67CAA" w:rsidR="004F02F6" w:rsidRDefault="004F02F6" w:rsidP="004F02F6">
            <w:pPr>
              <w:pStyle w:val="ListParagraph"/>
              <w:ind w:left="720"/>
              <w:jc w:val="both"/>
              <w:rPr>
                <w:rFonts w:asciiTheme="minorHAnsi" w:hAnsiTheme="minorHAnsi" w:cstheme="minorHAnsi"/>
                <w:bCs/>
                <w:sz w:val="20"/>
                <w:szCs w:val="20"/>
              </w:rPr>
            </w:pPr>
          </w:p>
          <w:p w14:paraId="6E2DC744" w14:textId="09F54601" w:rsidR="004F02F6" w:rsidRDefault="004F02F6" w:rsidP="004F02F6">
            <w:pPr>
              <w:jc w:val="both"/>
              <w:rPr>
                <w:rStyle w:val="IntenseEmphasis"/>
                <w:b/>
                <w:sz w:val="24"/>
                <w:szCs w:val="24"/>
              </w:rPr>
            </w:pPr>
            <w:r>
              <w:rPr>
                <w:rStyle w:val="IntenseEmphasis"/>
                <w:sz w:val="24"/>
                <w:szCs w:val="24"/>
              </w:rPr>
              <w:t xml:space="preserve">            </w:t>
            </w:r>
          </w:p>
          <w:p w14:paraId="218B546E" w14:textId="7932BF0C" w:rsidR="008F7CEC" w:rsidRDefault="008F7CEC" w:rsidP="004F02F6">
            <w:pPr>
              <w:jc w:val="both"/>
              <w:rPr>
                <w:rStyle w:val="IntenseEmphasis"/>
                <w:sz w:val="24"/>
                <w:szCs w:val="24"/>
              </w:rPr>
            </w:pPr>
          </w:p>
          <w:p w14:paraId="2AD82D51" w14:textId="77777777" w:rsidR="008F7CEC" w:rsidRDefault="008F7CEC" w:rsidP="004F02F6">
            <w:pPr>
              <w:jc w:val="both"/>
              <w:rPr>
                <w:rStyle w:val="IntenseEmphasis"/>
                <w:b/>
                <w:sz w:val="24"/>
                <w:szCs w:val="24"/>
              </w:rPr>
            </w:pPr>
          </w:p>
          <w:p w14:paraId="6FDD4647" w14:textId="72DB25A7" w:rsidR="004F02F6" w:rsidRPr="00360D4C" w:rsidRDefault="004F02F6" w:rsidP="004F02F6">
            <w:pPr>
              <w:jc w:val="both"/>
              <w:rPr>
                <w:rStyle w:val="IntenseEmphasis"/>
                <w:sz w:val="24"/>
                <w:szCs w:val="24"/>
              </w:rPr>
            </w:pPr>
            <w:r w:rsidRPr="00360D4C">
              <w:rPr>
                <w:rStyle w:val="IntenseEmphasis"/>
                <w:sz w:val="24"/>
                <w:szCs w:val="24"/>
              </w:rPr>
              <w:lastRenderedPageBreak/>
              <w:t>Qualification criteria</w:t>
            </w:r>
          </w:p>
          <w:p w14:paraId="4DA9382F" w14:textId="77777777" w:rsidR="004F02F6" w:rsidRPr="00360D4C" w:rsidRDefault="004F02F6" w:rsidP="001461D0">
            <w:pPr>
              <w:pStyle w:val="ListParagraph"/>
              <w:ind w:left="720"/>
              <w:jc w:val="both"/>
              <w:rPr>
                <w:rFonts w:asciiTheme="minorHAnsi" w:hAnsiTheme="minorHAnsi" w:cstheme="minorHAnsi"/>
                <w:b w:val="0"/>
                <w:sz w:val="20"/>
                <w:szCs w:val="20"/>
              </w:rPr>
            </w:pPr>
          </w:p>
          <w:p w14:paraId="58043817" w14:textId="563CBC16" w:rsidR="00543BEC" w:rsidRPr="00360D4C" w:rsidRDefault="004F02F6" w:rsidP="001461D0">
            <w:pPr>
              <w:jc w:val="both"/>
              <w:rPr>
                <w:rFonts w:asciiTheme="minorHAnsi" w:hAnsiTheme="minorHAnsi" w:cstheme="minorHAnsi"/>
                <w:b w:val="0"/>
                <w:sz w:val="20"/>
                <w:szCs w:val="20"/>
              </w:rPr>
            </w:pPr>
            <w:r w:rsidRPr="00360D4C">
              <w:rPr>
                <w:rFonts w:asciiTheme="minorHAnsi" w:hAnsiTheme="minorHAnsi" w:cstheme="minorHAnsi"/>
                <w:b w:val="0"/>
                <w:sz w:val="20"/>
                <w:szCs w:val="20"/>
              </w:rPr>
              <w:t>Criteria which bidders must meet in order to progress to the next round of evaluation. If a bidder does not meet any of the Qualification Criteria, they will be excluded from the tender process immediately. These criteria are scored as ‘Pass’ / ‘Fail’.</w:t>
            </w:r>
          </w:p>
          <w:p w14:paraId="5B2C6CA1" w14:textId="77777777" w:rsidR="00543BEC" w:rsidRPr="00360D4C" w:rsidRDefault="00543BEC" w:rsidP="00543BEC">
            <w:pPr>
              <w:pStyle w:val="ListParagraph"/>
              <w:ind w:left="720"/>
              <w:jc w:val="both"/>
              <w:rPr>
                <w:rFonts w:asciiTheme="minorHAnsi" w:hAnsiTheme="minorHAnsi" w:cstheme="minorHAnsi"/>
                <w:b w:val="0"/>
                <w:sz w:val="20"/>
                <w:szCs w:val="20"/>
              </w:rPr>
            </w:pPr>
          </w:p>
          <w:p w14:paraId="5DEE3BC2" w14:textId="77777777" w:rsidR="009457A1" w:rsidRPr="00360D4C" w:rsidRDefault="009457A1" w:rsidP="001461D0">
            <w:pPr>
              <w:jc w:val="both"/>
              <w:rPr>
                <w:rFonts w:asciiTheme="minorHAnsi" w:hAnsiTheme="minorHAnsi" w:cstheme="minorHAnsi"/>
                <w:b w:val="0"/>
                <w:sz w:val="20"/>
                <w:szCs w:val="20"/>
              </w:rPr>
            </w:pPr>
          </w:p>
          <w:p w14:paraId="01C99899" w14:textId="2575A63C" w:rsidR="00B81CB1" w:rsidRPr="00360D4C" w:rsidRDefault="00B81CB1" w:rsidP="001461D0">
            <w:pPr>
              <w:jc w:val="both"/>
              <w:rPr>
                <w:rFonts w:asciiTheme="minorHAnsi" w:hAnsiTheme="minorHAnsi" w:cstheme="minorHAnsi"/>
                <w:b w:val="0"/>
                <w:sz w:val="20"/>
                <w:szCs w:val="20"/>
              </w:rPr>
            </w:pPr>
            <w:r w:rsidRPr="00360D4C">
              <w:rPr>
                <w:rFonts w:asciiTheme="minorHAnsi" w:hAnsiTheme="minorHAnsi" w:cstheme="minorHAnsi"/>
                <w:b w:val="0"/>
                <w:sz w:val="20"/>
                <w:szCs w:val="20"/>
              </w:rPr>
              <w:t>Each tenderer must meet and properly prove the following qualification criteria with relevant documentation:</w:t>
            </w:r>
          </w:p>
          <w:p w14:paraId="36B3CEF1" w14:textId="77777777" w:rsidR="009457A1" w:rsidRPr="00360D4C" w:rsidRDefault="009457A1" w:rsidP="001461D0">
            <w:pPr>
              <w:jc w:val="both"/>
              <w:rPr>
                <w:rFonts w:asciiTheme="minorHAnsi" w:hAnsiTheme="minorHAnsi" w:cstheme="minorHAnsi"/>
                <w:b w:val="0"/>
                <w:sz w:val="20"/>
                <w:szCs w:val="20"/>
              </w:rPr>
            </w:pPr>
          </w:p>
          <w:p w14:paraId="68C3C6F9" w14:textId="77777777" w:rsidR="00A06DAA" w:rsidRDefault="00A06DAA" w:rsidP="00A06DAA">
            <w:pPr>
              <w:jc w:val="both"/>
              <w:rPr>
                <w:rFonts w:asciiTheme="minorHAnsi" w:hAnsiTheme="minorHAnsi" w:cstheme="minorHAnsi"/>
                <w:sz w:val="20"/>
                <w:szCs w:val="20"/>
              </w:rPr>
            </w:pPr>
          </w:p>
          <w:p w14:paraId="67AF34B8" w14:textId="77777777" w:rsidR="00A06DAA" w:rsidRPr="002C21BB" w:rsidRDefault="00B81CB1" w:rsidP="002C21BB">
            <w:pPr>
              <w:pStyle w:val="ListParagraph"/>
              <w:numPr>
                <w:ilvl w:val="1"/>
                <w:numId w:val="42"/>
              </w:numPr>
              <w:ind w:left="259" w:firstLine="0"/>
              <w:jc w:val="both"/>
              <w:rPr>
                <w:rFonts w:asciiTheme="minorHAnsi" w:hAnsiTheme="minorHAnsi" w:cstheme="minorHAnsi"/>
                <w:b w:val="0"/>
                <w:bCs/>
                <w:sz w:val="20"/>
                <w:szCs w:val="20"/>
              </w:rPr>
            </w:pPr>
            <w:bookmarkStart w:id="3" w:name="_Hlk187400906"/>
            <w:bookmarkStart w:id="4" w:name="_Hlk187413713"/>
            <w:r w:rsidRPr="002C21BB">
              <w:rPr>
                <w:rFonts w:asciiTheme="minorHAnsi" w:hAnsiTheme="minorHAnsi" w:cstheme="minorHAnsi"/>
                <w:b w:val="0"/>
                <w:bCs/>
                <w:sz w:val="20"/>
                <w:szCs w:val="20"/>
              </w:rPr>
              <w:t>Valid business registration for at least 6 months</w:t>
            </w:r>
          </w:p>
          <w:p w14:paraId="4B25A878" w14:textId="75EEA853" w:rsidR="008F7CEC" w:rsidRPr="008F7CEC" w:rsidRDefault="00B81CB1" w:rsidP="006B22D2">
            <w:pPr>
              <w:pStyle w:val="ListParagraph"/>
              <w:numPr>
                <w:ilvl w:val="1"/>
                <w:numId w:val="42"/>
              </w:numPr>
              <w:ind w:left="702" w:hanging="450"/>
              <w:jc w:val="both"/>
              <w:rPr>
                <w:rFonts w:asciiTheme="minorHAnsi" w:hAnsiTheme="minorHAnsi" w:cstheme="minorHAnsi"/>
                <w:b w:val="0"/>
                <w:bCs/>
                <w:sz w:val="20"/>
                <w:szCs w:val="20"/>
              </w:rPr>
            </w:pPr>
            <w:r w:rsidRPr="002C21BB">
              <w:rPr>
                <w:rFonts w:asciiTheme="minorHAnsi" w:hAnsiTheme="minorHAnsi" w:cstheme="minorHAnsi"/>
                <w:b w:val="0"/>
                <w:bCs/>
                <w:sz w:val="20"/>
                <w:szCs w:val="20"/>
              </w:rPr>
              <w:t xml:space="preserve">Signed and filled Price Quotation with the </w:t>
            </w:r>
            <w:r w:rsidR="006B22D2">
              <w:rPr>
                <w:rFonts w:asciiTheme="minorHAnsi" w:hAnsiTheme="minorHAnsi" w:cstheme="minorHAnsi"/>
                <w:b w:val="0"/>
                <w:bCs/>
                <w:sz w:val="20"/>
                <w:szCs w:val="20"/>
              </w:rPr>
              <w:t>Delivery T</w:t>
            </w:r>
            <w:r w:rsidR="008F7CEC">
              <w:rPr>
                <w:rFonts w:asciiTheme="minorHAnsi" w:hAnsiTheme="minorHAnsi" w:cstheme="minorHAnsi"/>
                <w:b w:val="0"/>
                <w:bCs/>
                <w:sz w:val="20"/>
                <w:szCs w:val="20"/>
              </w:rPr>
              <w:t xml:space="preserve">imes </w:t>
            </w:r>
            <w:r w:rsidRPr="002C21BB">
              <w:rPr>
                <w:rFonts w:asciiTheme="minorHAnsi" w:hAnsiTheme="minorHAnsi" w:cstheme="minorHAnsi"/>
                <w:b w:val="0"/>
                <w:bCs/>
                <w:sz w:val="20"/>
                <w:szCs w:val="20"/>
              </w:rPr>
              <w:t>–Annex</w:t>
            </w:r>
            <w:r w:rsidR="002C21BB" w:rsidRPr="002C21BB">
              <w:rPr>
                <w:rFonts w:asciiTheme="minorHAnsi" w:hAnsiTheme="minorHAnsi" w:cstheme="minorHAnsi"/>
                <w:b w:val="0"/>
                <w:bCs/>
                <w:sz w:val="20"/>
                <w:szCs w:val="20"/>
                <w:lang w:val="hy-AM"/>
              </w:rPr>
              <w:t xml:space="preserve"> 1</w:t>
            </w:r>
            <w:r w:rsidR="00992E84">
              <w:rPr>
                <w:rFonts w:asciiTheme="minorHAnsi" w:hAnsiTheme="minorHAnsi" w:cstheme="minorHAnsi"/>
                <w:b w:val="0"/>
                <w:bCs/>
                <w:sz w:val="20"/>
                <w:szCs w:val="20"/>
                <w:lang w:val="en-US"/>
              </w:rPr>
              <w:t>.</w:t>
            </w:r>
            <w:r w:rsidR="006B22D2">
              <w:rPr>
                <w:rFonts w:asciiTheme="minorHAnsi" w:hAnsiTheme="minorHAnsi" w:cstheme="minorHAnsi"/>
                <w:b w:val="0"/>
                <w:bCs/>
                <w:sz w:val="20"/>
                <w:szCs w:val="20"/>
                <w:lang w:val="en-US"/>
              </w:rPr>
              <w:t xml:space="preserve"> </w:t>
            </w:r>
          </w:p>
          <w:p w14:paraId="5FBC7BCD" w14:textId="77777777" w:rsidR="008F7CEC" w:rsidRPr="008F7CEC" w:rsidRDefault="008F7CEC" w:rsidP="008F7CEC">
            <w:pPr>
              <w:pStyle w:val="ListParagraph"/>
              <w:ind w:left="702"/>
              <w:jc w:val="both"/>
              <w:rPr>
                <w:rFonts w:asciiTheme="minorHAnsi" w:hAnsiTheme="minorHAnsi" w:cstheme="minorHAnsi"/>
                <w:b w:val="0"/>
                <w:bCs/>
                <w:sz w:val="20"/>
                <w:szCs w:val="20"/>
              </w:rPr>
            </w:pPr>
          </w:p>
          <w:p w14:paraId="0A225395" w14:textId="01C7255D" w:rsidR="00A06DAA" w:rsidRPr="006B22D2" w:rsidRDefault="006B22D2" w:rsidP="008F7CEC">
            <w:pPr>
              <w:pStyle w:val="ListParagraph"/>
              <w:ind w:left="702"/>
              <w:jc w:val="both"/>
              <w:rPr>
                <w:rFonts w:asciiTheme="minorHAnsi" w:hAnsiTheme="minorHAnsi" w:cstheme="minorHAnsi"/>
                <w:b w:val="0"/>
                <w:bCs/>
                <w:sz w:val="20"/>
                <w:szCs w:val="20"/>
              </w:rPr>
            </w:pPr>
            <w:r w:rsidRPr="003960E6">
              <w:rPr>
                <w:rFonts w:asciiTheme="minorHAnsi" w:hAnsiTheme="minorHAnsi" w:cstheme="minorHAnsi"/>
                <w:sz w:val="20"/>
                <w:szCs w:val="20"/>
                <w:lang w:val="en-US"/>
              </w:rPr>
              <w:t>Bidders which will not be able to deliver Goods</w:t>
            </w:r>
            <w:r w:rsidR="008F7CEC">
              <w:rPr>
                <w:rFonts w:asciiTheme="minorHAnsi" w:hAnsiTheme="minorHAnsi" w:cstheme="minorHAnsi"/>
                <w:sz w:val="20"/>
                <w:szCs w:val="20"/>
                <w:lang w:val="hy-AM"/>
              </w:rPr>
              <w:t>/</w:t>
            </w:r>
            <w:r w:rsidRPr="003960E6">
              <w:rPr>
                <w:rFonts w:asciiTheme="minorHAnsi" w:hAnsiTheme="minorHAnsi" w:cstheme="minorHAnsi"/>
                <w:sz w:val="20"/>
                <w:szCs w:val="20"/>
                <w:lang w:val="en-US"/>
              </w:rPr>
              <w:t>Services until 15</w:t>
            </w:r>
            <w:r w:rsidRPr="003960E6">
              <w:rPr>
                <w:rFonts w:asciiTheme="minorHAnsi" w:hAnsiTheme="minorHAnsi" w:cstheme="minorHAnsi"/>
                <w:sz w:val="20"/>
                <w:szCs w:val="20"/>
                <w:vertAlign w:val="superscript"/>
                <w:lang w:val="en-US"/>
              </w:rPr>
              <w:t>th</w:t>
            </w:r>
            <w:r w:rsidRPr="003960E6">
              <w:rPr>
                <w:rFonts w:asciiTheme="minorHAnsi" w:hAnsiTheme="minorHAnsi" w:cstheme="minorHAnsi"/>
                <w:sz w:val="20"/>
                <w:szCs w:val="20"/>
                <w:lang w:val="en-US"/>
              </w:rPr>
              <w:t xml:space="preserve"> of </w:t>
            </w:r>
            <w:r>
              <w:rPr>
                <w:rFonts w:asciiTheme="minorHAnsi" w:hAnsiTheme="minorHAnsi" w:cstheme="minorHAnsi"/>
                <w:sz w:val="20"/>
                <w:szCs w:val="20"/>
                <w:lang w:val="en-US"/>
              </w:rPr>
              <w:t xml:space="preserve">March </w:t>
            </w:r>
            <w:r w:rsidRPr="003960E6">
              <w:rPr>
                <w:rFonts w:asciiTheme="minorHAnsi" w:hAnsiTheme="minorHAnsi" w:cstheme="minorHAnsi"/>
                <w:sz w:val="20"/>
                <w:szCs w:val="20"/>
                <w:lang w:val="en-US"/>
              </w:rPr>
              <w:t>202</w:t>
            </w:r>
            <w:r>
              <w:rPr>
                <w:rFonts w:asciiTheme="minorHAnsi" w:hAnsiTheme="minorHAnsi" w:cstheme="minorHAnsi"/>
                <w:sz w:val="20"/>
                <w:szCs w:val="20"/>
                <w:lang w:val="en-US"/>
              </w:rPr>
              <w:t>5</w:t>
            </w:r>
            <w:r w:rsidRPr="003960E6">
              <w:rPr>
                <w:rFonts w:asciiTheme="minorHAnsi" w:hAnsiTheme="minorHAnsi" w:cstheme="minorHAnsi"/>
                <w:sz w:val="20"/>
                <w:szCs w:val="20"/>
                <w:lang w:val="en-US"/>
              </w:rPr>
              <w:t>, will be rejected.</w:t>
            </w:r>
          </w:p>
          <w:p w14:paraId="1DFC4164" w14:textId="6B61E902" w:rsidR="00A06DAA" w:rsidRPr="006B22D2" w:rsidRDefault="00B81CB1" w:rsidP="002C21BB">
            <w:pPr>
              <w:pStyle w:val="ListParagraph"/>
              <w:numPr>
                <w:ilvl w:val="1"/>
                <w:numId w:val="42"/>
              </w:numPr>
              <w:ind w:left="259" w:firstLine="0"/>
              <w:jc w:val="both"/>
              <w:rPr>
                <w:rFonts w:asciiTheme="minorHAnsi" w:hAnsiTheme="minorHAnsi" w:cstheme="minorHAnsi"/>
                <w:b w:val="0"/>
                <w:bCs/>
                <w:sz w:val="20"/>
                <w:szCs w:val="20"/>
              </w:rPr>
            </w:pPr>
            <w:r w:rsidRPr="002C21BB">
              <w:rPr>
                <w:rFonts w:asciiTheme="minorHAnsi" w:hAnsiTheme="minorHAnsi" w:cstheme="minorHAnsi"/>
                <w:b w:val="0"/>
                <w:bCs/>
                <w:sz w:val="20"/>
                <w:szCs w:val="20"/>
              </w:rPr>
              <w:t xml:space="preserve">Signed and filled Sworn Eligibility Statement – </w:t>
            </w:r>
            <w:r w:rsidR="002C21BB" w:rsidRPr="002C21BB">
              <w:rPr>
                <w:rFonts w:asciiTheme="minorHAnsi" w:hAnsiTheme="minorHAnsi" w:cstheme="minorHAnsi"/>
                <w:b w:val="0"/>
                <w:bCs/>
                <w:sz w:val="20"/>
                <w:szCs w:val="20"/>
                <w:lang w:val="hy-AM"/>
              </w:rPr>
              <w:t xml:space="preserve">      </w:t>
            </w:r>
            <w:r w:rsidRPr="002C21BB">
              <w:rPr>
                <w:rFonts w:asciiTheme="minorHAnsi" w:hAnsiTheme="minorHAnsi" w:cstheme="minorHAnsi"/>
                <w:b w:val="0"/>
                <w:bCs/>
                <w:sz w:val="20"/>
                <w:szCs w:val="20"/>
              </w:rPr>
              <w:t>Annex 2</w:t>
            </w:r>
          </w:p>
          <w:p w14:paraId="16C62039" w14:textId="77777777" w:rsidR="002C21BB" w:rsidRPr="002C21BB" w:rsidRDefault="00B81CB1" w:rsidP="002C21BB">
            <w:pPr>
              <w:pStyle w:val="ListParagraph"/>
              <w:numPr>
                <w:ilvl w:val="1"/>
                <w:numId w:val="42"/>
              </w:numPr>
              <w:ind w:left="259" w:firstLine="0"/>
              <w:jc w:val="both"/>
              <w:rPr>
                <w:rFonts w:asciiTheme="minorHAnsi" w:hAnsiTheme="minorHAnsi" w:cstheme="minorHAnsi"/>
                <w:b w:val="0"/>
                <w:bCs/>
                <w:sz w:val="20"/>
                <w:szCs w:val="20"/>
              </w:rPr>
            </w:pPr>
            <w:r w:rsidRPr="002C21BB">
              <w:rPr>
                <w:rFonts w:asciiTheme="minorHAnsi" w:hAnsiTheme="minorHAnsi" w:cstheme="minorHAnsi"/>
                <w:b w:val="0"/>
                <w:bCs/>
                <w:sz w:val="20"/>
                <w:szCs w:val="20"/>
              </w:rPr>
              <w:t>Filled, signed</w:t>
            </w:r>
            <w:r w:rsidR="0013448A" w:rsidRPr="002C21BB">
              <w:rPr>
                <w:rFonts w:asciiTheme="minorHAnsi" w:hAnsiTheme="minorHAnsi" w:cstheme="minorHAnsi"/>
                <w:b w:val="0"/>
                <w:bCs/>
                <w:sz w:val="20"/>
                <w:szCs w:val="20"/>
              </w:rPr>
              <w:t>,</w:t>
            </w:r>
            <w:r w:rsidRPr="002C21BB">
              <w:rPr>
                <w:rFonts w:asciiTheme="minorHAnsi" w:hAnsiTheme="minorHAnsi" w:cstheme="minorHAnsi"/>
                <w:b w:val="0"/>
                <w:bCs/>
                <w:sz w:val="20"/>
                <w:szCs w:val="20"/>
              </w:rPr>
              <w:t xml:space="preserve"> and stamped Experience of the Bidder (Annex </w:t>
            </w:r>
            <w:r w:rsidRPr="002C21BB">
              <w:rPr>
                <w:rFonts w:asciiTheme="minorHAnsi" w:hAnsiTheme="minorHAnsi" w:cstheme="minorHAnsi"/>
                <w:b w:val="0"/>
                <w:bCs/>
                <w:sz w:val="20"/>
                <w:szCs w:val="20"/>
                <w:lang w:val="hy-AM"/>
              </w:rPr>
              <w:t>3</w:t>
            </w:r>
            <w:r w:rsidRPr="002C21BB">
              <w:rPr>
                <w:rFonts w:asciiTheme="minorHAnsi" w:hAnsiTheme="minorHAnsi" w:cstheme="minorHAnsi"/>
                <w:b w:val="0"/>
                <w:bCs/>
                <w:sz w:val="20"/>
                <w:szCs w:val="20"/>
              </w:rPr>
              <w:t xml:space="preserve">), including the </w:t>
            </w:r>
            <w:r w:rsidR="0013448A" w:rsidRPr="002C21BB">
              <w:rPr>
                <w:rFonts w:asciiTheme="minorHAnsi" w:hAnsiTheme="minorHAnsi" w:cstheme="minorHAnsi"/>
                <w:b w:val="0"/>
                <w:bCs/>
                <w:sz w:val="20"/>
                <w:szCs w:val="20"/>
              </w:rPr>
              <w:t>contact</w:t>
            </w:r>
            <w:r w:rsidRPr="002C21BB">
              <w:rPr>
                <w:rFonts w:asciiTheme="minorHAnsi" w:hAnsiTheme="minorHAnsi" w:cstheme="minorHAnsi"/>
                <w:b w:val="0"/>
                <w:bCs/>
                <w:sz w:val="20"/>
                <w:szCs w:val="20"/>
              </w:rPr>
              <w:t xml:space="preserve"> information (name, phone number</w:t>
            </w:r>
            <w:r w:rsidR="0013448A" w:rsidRPr="002C21BB">
              <w:rPr>
                <w:rFonts w:asciiTheme="minorHAnsi" w:hAnsiTheme="minorHAnsi" w:cstheme="minorHAnsi"/>
                <w:b w:val="0"/>
                <w:bCs/>
                <w:sz w:val="20"/>
                <w:szCs w:val="20"/>
              </w:rPr>
              <w:t>,</w:t>
            </w:r>
            <w:r w:rsidRPr="002C21BB">
              <w:rPr>
                <w:rFonts w:asciiTheme="minorHAnsi" w:hAnsiTheme="minorHAnsi" w:cstheme="minorHAnsi"/>
                <w:b w:val="0"/>
                <w:bCs/>
                <w:sz w:val="20"/>
                <w:szCs w:val="20"/>
              </w:rPr>
              <w:t xml:space="preserve"> and working email). </w:t>
            </w:r>
          </w:p>
          <w:p w14:paraId="5DA1A13A" w14:textId="3F8547F9" w:rsidR="003960E6" w:rsidRPr="003960E6" w:rsidRDefault="00B81CB1" w:rsidP="003960E6">
            <w:pPr>
              <w:pStyle w:val="ListParagraph"/>
              <w:numPr>
                <w:ilvl w:val="1"/>
                <w:numId w:val="42"/>
              </w:numPr>
              <w:ind w:left="259" w:firstLine="0"/>
              <w:jc w:val="both"/>
              <w:rPr>
                <w:rFonts w:asciiTheme="minorHAnsi" w:hAnsiTheme="minorHAnsi" w:cstheme="minorHAnsi"/>
                <w:b w:val="0"/>
                <w:bCs/>
                <w:sz w:val="20"/>
                <w:szCs w:val="20"/>
              </w:rPr>
            </w:pPr>
            <w:r w:rsidRPr="002C21BB">
              <w:rPr>
                <w:rFonts w:asciiTheme="minorHAnsi" w:hAnsiTheme="minorHAnsi" w:cstheme="minorHAnsi"/>
                <w:b w:val="0"/>
                <w:bCs/>
                <w:sz w:val="20"/>
                <w:szCs w:val="20"/>
              </w:rPr>
              <w:t>Filled and signed General information about the Tenderer (Annex 4)</w:t>
            </w:r>
          </w:p>
          <w:p w14:paraId="172642A7" w14:textId="4231241A" w:rsidR="003960E6" w:rsidRPr="002C21BB" w:rsidRDefault="003960E6" w:rsidP="002C21BB">
            <w:pPr>
              <w:pStyle w:val="ListParagraph"/>
              <w:numPr>
                <w:ilvl w:val="1"/>
                <w:numId w:val="42"/>
              </w:numPr>
              <w:ind w:left="259" w:firstLine="0"/>
              <w:jc w:val="both"/>
              <w:rPr>
                <w:rFonts w:asciiTheme="minorHAnsi" w:hAnsiTheme="minorHAnsi" w:cstheme="minorHAnsi"/>
                <w:b w:val="0"/>
                <w:bCs/>
                <w:sz w:val="20"/>
                <w:szCs w:val="20"/>
              </w:rPr>
            </w:pPr>
            <w:r>
              <w:rPr>
                <w:rFonts w:asciiTheme="minorHAnsi" w:hAnsiTheme="minorHAnsi" w:cstheme="minorHAnsi"/>
                <w:b w:val="0"/>
                <w:bCs/>
                <w:sz w:val="20"/>
                <w:szCs w:val="20"/>
              </w:rPr>
              <w:t xml:space="preserve">Compliance of the proposed </w:t>
            </w:r>
            <w:r w:rsidR="008F7CEC">
              <w:rPr>
                <w:rFonts w:asciiTheme="minorHAnsi" w:hAnsiTheme="minorHAnsi" w:cstheme="minorHAnsi"/>
                <w:b w:val="0"/>
                <w:bCs/>
                <w:sz w:val="20"/>
                <w:szCs w:val="20"/>
              </w:rPr>
              <w:t>Goods/Services</w:t>
            </w:r>
            <w:r>
              <w:rPr>
                <w:rFonts w:asciiTheme="minorHAnsi" w:hAnsiTheme="minorHAnsi" w:cstheme="minorHAnsi"/>
                <w:b w:val="0"/>
                <w:bCs/>
                <w:sz w:val="20"/>
                <w:szCs w:val="20"/>
              </w:rPr>
              <w:t xml:space="preserve"> with the technical requirements</w:t>
            </w:r>
            <w:r w:rsidR="008F7CEC">
              <w:rPr>
                <w:rFonts w:asciiTheme="minorHAnsi" w:hAnsiTheme="minorHAnsi" w:cstheme="minorHAnsi"/>
                <w:b w:val="0"/>
                <w:bCs/>
                <w:sz w:val="20"/>
                <w:szCs w:val="20"/>
                <w:lang w:val="hy-AM"/>
              </w:rPr>
              <w:t xml:space="preserve"> </w:t>
            </w:r>
            <w:r w:rsidR="008F7CEC">
              <w:rPr>
                <w:rFonts w:asciiTheme="minorHAnsi" w:hAnsiTheme="minorHAnsi" w:cstheme="minorHAnsi"/>
                <w:b w:val="0"/>
                <w:bCs/>
                <w:sz w:val="20"/>
                <w:szCs w:val="20"/>
                <w:lang w:val="en-US"/>
              </w:rPr>
              <w:t>mentioned in Annex 1</w:t>
            </w:r>
            <w:r>
              <w:rPr>
                <w:rFonts w:asciiTheme="minorHAnsi" w:hAnsiTheme="minorHAnsi" w:cstheme="minorHAnsi"/>
                <w:b w:val="0"/>
                <w:bCs/>
                <w:sz w:val="20"/>
                <w:szCs w:val="20"/>
              </w:rPr>
              <w:t>.</w:t>
            </w:r>
          </w:p>
          <w:bookmarkEnd w:id="3"/>
          <w:p w14:paraId="3C09F82E" w14:textId="6ED7928F" w:rsidR="00B81CB1" w:rsidRPr="00C93CAB" w:rsidRDefault="00B81CB1" w:rsidP="00B81CB1">
            <w:pPr>
              <w:ind w:left="697"/>
              <w:jc w:val="both"/>
              <w:rPr>
                <w:rFonts w:asciiTheme="minorHAnsi" w:hAnsiTheme="minorHAnsi" w:cstheme="minorHAnsi"/>
                <w:sz w:val="20"/>
                <w:szCs w:val="20"/>
              </w:rPr>
            </w:pPr>
          </w:p>
          <w:bookmarkEnd w:id="4"/>
          <w:p w14:paraId="0F33A194" w14:textId="77777777" w:rsidR="009457A1" w:rsidRDefault="009457A1" w:rsidP="009457A1">
            <w:pPr>
              <w:ind w:left="-18"/>
              <w:jc w:val="both"/>
              <w:rPr>
                <w:rStyle w:val="IntenseEmphasis"/>
                <w:b/>
                <w:sz w:val="24"/>
                <w:szCs w:val="24"/>
                <w:highlight w:val="green"/>
              </w:rPr>
            </w:pPr>
          </w:p>
          <w:p w14:paraId="6C36077F" w14:textId="77777777" w:rsidR="009457A1" w:rsidRDefault="009457A1" w:rsidP="009457A1">
            <w:pPr>
              <w:ind w:left="-18"/>
              <w:jc w:val="both"/>
              <w:rPr>
                <w:rStyle w:val="IntenseEmphasis"/>
                <w:b/>
                <w:sz w:val="24"/>
                <w:szCs w:val="24"/>
                <w:highlight w:val="green"/>
              </w:rPr>
            </w:pPr>
          </w:p>
          <w:p w14:paraId="5F1E5A2E" w14:textId="32331193" w:rsidR="00C93CAB" w:rsidRPr="00360D4C" w:rsidRDefault="004F02F6" w:rsidP="00360D4C">
            <w:pPr>
              <w:jc w:val="both"/>
              <w:rPr>
                <w:rStyle w:val="IntenseEmphasis"/>
                <w:sz w:val="24"/>
                <w:szCs w:val="24"/>
              </w:rPr>
            </w:pPr>
            <w:r w:rsidRPr="00360D4C">
              <w:rPr>
                <w:rStyle w:val="IntenseEmphasis"/>
                <w:sz w:val="24"/>
                <w:szCs w:val="24"/>
              </w:rPr>
              <w:t>Evaluation criteria</w:t>
            </w:r>
          </w:p>
          <w:p w14:paraId="1D8C1A1A" w14:textId="77777777" w:rsidR="00C93CAB" w:rsidRPr="00C93CAB" w:rsidRDefault="00C93CAB" w:rsidP="00B81CB1">
            <w:pPr>
              <w:ind w:left="697"/>
              <w:jc w:val="both"/>
              <w:rPr>
                <w:rFonts w:asciiTheme="minorHAnsi" w:hAnsiTheme="minorHAnsi" w:cstheme="minorHAnsi"/>
                <w:b w:val="0"/>
                <w:sz w:val="20"/>
                <w:szCs w:val="20"/>
              </w:rPr>
            </w:pPr>
          </w:p>
          <w:p w14:paraId="53F4B6B6" w14:textId="3DC110AB" w:rsidR="00EA4302" w:rsidRPr="00360D4C" w:rsidRDefault="00EA4302" w:rsidP="009457A1">
            <w:pPr>
              <w:jc w:val="both"/>
              <w:rPr>
                <w:rFonts w:asciiTheme="minorHAnsi" w:hAnsiTheme="minorHAnsi" w:cstheme="minorHAnsi"/>
                <w:b w:val="0"/>
                <w:sz w:val="20"/>
                <w:szCs w:val="20"/>
              </w:rPr>
            </w:pPr>
            <w:r w:rsidRPr="00360D4C">
              <w:rPr>
                <w:rFonts w:asciiTheme="minorHAnsi" w:hAnsiTheme="minorHAnsi" w:cstheme="minorHAnsi"/>
                <w:b w:val="0"/>
                <w:sz w:val="20"/>
                <w:szCs w:val="20"/>
              </w:rPr>
              <w:t xml:space="preserve">The tender evaluation committee will evaluate and award the contract on the basis of the following selection criteria </w:t>
            </w:r>
          </w:p>
          <w:p w14:paraId="6E12369C" w14:textId="77777777" w:rsidR="00EA4302" w:rsidRPr="00360D4C" w:rsidRDefault="00EA4302" w:rsidP="00EA4302">
            <w:pPr>
              <w:jc w:val="both"/>
              <w:rPr>
                <w:rFonts w:asciiTheme="minorHAnsi" w:hAnsiTheme="minorHAnsi" w:cstheme="minorHAnsi"/>
                <w:b w:val="0"/>
                <w:color w:val="808080"/>
                <w:sz w:val="20"/>
                <w:szCs w:val="20"/>
              </w:rPr>
            </w:pPr>
          </w:p>
          <w:p w14:paraId="34C23FA4" w14:textId="4A0241B4" w:rsidR="00255907" w:rsidRPr="00086A82" w:rsidRDefault="00EA4302" w:rsidP="00EA4302">
            <w:pPr>
              <w:numPr>
                <w:ilvl w:val="0"/>
                <w:numId w:val="34"/>
              </w:numPr>
              <w:tabs>
                <w:tab w:val="left" w:pos="990"/>
              </w:tabs>
              <w:jc w:val="both"/>
              <w:rPr>
                <w:rFonts w:asciiTheme="minorHAnsi" w:hAnsiTheme="minorHAnsi" w:cstheme="minorHAnsi"/>
                <w:sz w:val="20"/>
                <w:szCs w:val="20"/>
              </w:rPr>
            </w:pPr>
            <w:r w:rsidRPr="00086A82">
              <w:rPr>
                <w:rFonts w:asciiTheme="minorHAnsi" w:hAnsiTheme="minorHAnsi" w:cstheme="minorHAnsi"/>
                <w:sz w:val="20"/>
                <w:szCs w:val="20"/>
              </w:rPr>
              <w:t xml:space="preserve">Price ratio - </w:t>
            </w:r>
            <w:r w:rsidR="00265A85">
              <w:rPr>
                <w:rFonts w:asciiTheme="minorHAnsi" w:hAnsiTheme="minorHAnsi" w:cstheme="minorHAnsi"/>
                <w:sz w:val="20"/>
                <w:szCs w:val="20"/>
                <w:lang w:val="en-US"/>
              </w:rPr>
              <w:t>10</w:t>
            </w:r>
            <w:r w:rsidRPr="00086A82">
              <w:rPr>
                <w:rFonts w:asciiTheme="minorHAnsi" w:hAnsiTheme="minorHAnsi" w:cstheme="minorHAnsi"/>
                <w:sz w:val="20"/>
                <w:szCs w:val="20"/>
              </w:rPr>
              <w:t xml:space="preserve">0 % (VAT not </w:t>
            </w:r>
            <w:r w:rsidR="0013448A" w:rsidRPr="00086A82">
              <w:rPr>
                <w:rFonts w:asciiTheme="minorHAnsi" w:hAnsiTheme="minorHAnsi" w:cstheme="minorHAnsi"/>
                <w:sz w:val="20"/>
                <w:szCs w:val="20"/>
              </w:rPr>
              <w:t>included</w:t>
            </w:r>
            <w:r w:rsidRPr="00086A82">
              <w:rPr>
                <w:rFonts w:asciiTheme="minorHAnsi" w:hAnsiTheme="minorHAnsi" w:cstheme="minorHAnsi"/>
                <w:sz w:val="20"/>
                <w:szCs w:val="20"/>
              </w:rPr>
              <w:t xml:space="preserve"> Price) </w:t>
            </w:r>
          </w:p>
          <w:p w14:paraId="159DB92D" w14:textId="77777777" w:rsidR="00F83248" w:rsidRPr="00C93CAB" w:rsidRDefault="00F83248" w:rsidP="00EA4302">
            <w:pPr>
              <w:jc w:val="both"/>
              <w:rPr>
                <w:rFonts w:asciiTheme="minorHAnsi" w:hAnsiTheme="minorHAnsi" w:cstheme="minorHAnsi"/>
                <w:bCs/>
                <w:sz w:val="20"/>
                <w:szCs w:val="20"/>
                <w:lang w:val="en-US" w:bidi="ar-SY"/>
              </w:rPr>
            </w:pPr>
          </w:p>
          <w:p w14:paraId="1CA95B5E" w14:textId="77777777" w:rsidR="009457A1" w:rsidRDefault="009457A1" w:rsidP="00EA4302">
            <w:pPr>
              <w:jc w:val="both"/>
              <w:rPr>
                <w:rFonts w:asciiTheme="minorHAnsi" w:hAnsiTheme="minorHAnsi" w:cstheme="minorHAnsi"/>
                <w:sz w:val="20"/>
                <w:szCs w:val="20"/>
                <w:lang w:val="en-US"/>
              </w:rPr>
            </w:pPr>
          </w:p>
          <w:p w14:paraId="52DA8168" w14:textId="7D16404D" w:rsidR="00360D4C" w:rsidRDefault="00360D4C" w:rsidP="002817F0">
            <w:pPr>
              <w:rPr>
                <w:rFonts w:asciiTheme="minorHAnsi" w:hAnsiTheme="minorHAnsi" w:cstheme="minorHAnsi"/>
                <w:sz w:val="20"/>
                <w:szCs w:val="20"/>
                <w:lang w:val="en-US"/>
              </w:rPr>
            </w:pPr>
          </w:p>
          <w:p w14:paraId="59ADBD36" w14:textId="77777777" w:rsidR="00360D4C" w:rsidRPr="00C93CAB" w:rsidRDefault="00360D4C" w:rsidP="002817F0">
            <w:pPr>
              <w:rPr>
                <w:rFonts w:asciiTheme="minorHAnsi" w:hAnsiTheme="minorHAnsi" w:cstheme="minorHAnsi"/>
                <w:sz w:val="20"/>
                <w:szCs w:val="20"/>
                <w:highlight w:val="yellow"/>
                <w:lang w:val="en-US"/>
              </w:rPr>
            </w:pPr>
          </w:p>
          <w:bookmarkEnd w:id="1"/>
          <w:p w14:paraId="47CD6F5E" w14:textId="0B0641BB" w:rsidR="00F83248" w:rsidRDefault="00F83248" w:rsidP="00C93CAB">
            <w:pPr>
              <w:tabs>
                <w:tab w:val="left" w:pos="990"/>
              </w:tabs>
              <w:jc w:val="both"/>
              <w:rPr>
                <w:rFonts w:asciiTheme="minorHAnsi" w:hAnsiTheme="minorHAnsi" w:cstheme="minorHAnsi"/>
                <w:b w:val="0"/>
                <w:sz w:val="20"/>
                <w:szCs w:val="20"/>
                <w:lang w:val="ka-GE"/>
              </w:rPr>
            </w:pPr>
            <w:r w:rsidRPr="00C93CAB">
              <w:rPr>
                <w:rFonts w:asciiTheme="minorHAnsi" w:hAnsiTheme="minorHAnsi" w:cstheme="minorHAnsi"/>
                <w:sz w:val="20"/>
                <w:szCs w:val="20"/>
                <w:lang w:val="hy-AM"/>
              </w:rPr>
              <w:t xml:space="preserve">4․ </w:t>
            </w:r>
            <w:r w:rsidRPr="00C93CAB">
              <w:rPr>
                <w:rFonts w:asciiTheme="minorHAnsi" w:hAnsiTheme="minorHAnsi" w:cstheme="minorHAnsi"/>
                <w:sz w:val="20"/>
                <w:szCs w:val="20"/>
              </w:rPr>
              <w:t>Evaluation method (performance of evaluation criteria):</w:t>
            </w:r>
            <w:r w:rsidRPr="00C93CAB">
              <w:rPr>
                <w:rFonts w:asciiTheme="minorHAnsi" w:hAnsiTheme="minorHAnsi" w:cstheme="minorHAnsi"/>
                <w:sz w:val="20"/>
                <w:szCs w:val="20"/>
                <w:lang w:val="ka-GE"/>
              </w:rPr>
              <w:t xml:space="preserve"> </w:t>
            </w:r>
          </w:p>
          <w:p w14:paraId="0A144F85" w14:textId="77777777" w:rsidR="00721CA2" w:rsidRDefault="00721CA2" w:rsidP="00C93CAB">
            <w:pPr>
              <w:tabs>
                <w:tab w:val="left" w:pos="990"/>
              </w:tabs>
              <w:jc w:val="both"/>
              <w:rPr>
                <w:rFonts w:asciiTheme="minorHAnsi" w:hAnsiTheme="minorHAnsi" w:cstheme="minorHAnsi"/>
                <w:b w:val="0"/>
                <w:sz w:val="20"/>
                <w:szCs w:val="20"/>
                <w:lang w:val="ka-GE"/>
              </w:rPr>
            </w:pPr>
          </w:p>
          <w:p w14:paraId="04B8D597" w14:textId="23D34389" w:rsidR="00721CA2" w:rsidRPr="00721CA2" w:rsidRDefault="00721CA2" w:rsidP="00721CA2">
            <w:pPr>
              <w:numPr>
                <w:ilvl w:val="0"/>
                <w:numId w:val="34"/>
              </w:numPr>
              <w:tabs>
                <w:tab w:val="left" w:pos="990"/>
              </w:tabs>
              <w:jc w:val="both"/>
              <w:rPr>
                <w:rFonts w:asciiTheme="minorHAnsi" w:hAnsiTheme="minorHAnsi" w:cstheme="minorHAnsi"/>
                <w:sz w:val="20"/>
                <w:szCs w:val="20"/>
              </w:rPr>
            </w:pPr>
            <w:r w:rsidRPr="00086A82">
              <w:rPr>
                <w:rFonts w:asciiTheme="minorHAnsi" w:hAnsiTheme="minorHAnsi" w:cstheme="minorHAnsi"/>
                <w:sz w:val="20"/>
                <w:szCs w:val="20"/>
              </w:rPr>
              <w:t xml:space="preserve">Price ratio - </w:t>
            </w:r>
            <w:r w:rsidR="003960E6">
              <w:rPr>
                <w:rFonts w:asciiTheme="minorHAnsi" w:hAnsiTheme="minorHAnsi" w:cstheme="minorHAnsi"/>
                <w:sz w:val="20"/>
                <w:szCs w:val="20"/>
                <w:lang w:val="en-US"/>
              </w:rPr>
              <w:t>100</w:t>
            </w:r>
            <w:r w:rsidRPr="00086A82">
              <w:rPr>
                <w:rFonts w:asciiTheme="minorHAnsi" w:hAnsiTheme="minorHAnsi" w:cstheme="minorHAnsi"/>
                <w:sz w:val="20"/>
                <w:szCs w:val="20"/>
              </w:rPr>
              <w:t xml:space="preserve"> % (VAT not included Price) </w:t>
            </w:r>
          </w:p>
          <w:p w14:paraId="2F3648FC" w14:textId="77777777" w:rsidR="00F83248" w:rsidRPr="00C93CAB" w:rsidRDefault="00F83248" w:rsidP="00F83248">
            <w:pPr>
              <w:ind w:left="427"/>
              <w:jc w:val="both"/>
              <w:rPr>
                <w:rFonts w:asciiTheme="minorHAnsi" w:hAnsiTheme="minorHAnsi" w:cstheme="minorHAnsi"/>
                <w:bCs/>
                <w:sz w:val="20"/>
                <w:szCs w:val="20"/>
                <w:lang w:val="en-US"/>
              </w:rPr>
            </w:pPr>
            <w:r w:rsidRPr="00C93CAB">
              <w:rPr>
                <w:rFonts w:asciiTheme="minorHAnsi" w:hAnsiTheme="minorHAnsi" w:cstheme="minorHAnsi"/>
                <w:b w:val="0"/>
                <w:bCs/>
                <w:sz w:val="20"/>
                <w:szCs w:val="20"/>
                <w:lang w:val="en-US"/>
              </w:rPr>
              <w:t xml:space="preserve">Each criterion in submitted offer marked according to following formula: Value A/Value B * criteria weight. </w:t>
            </w:r>
          </w:p>
          <w:p w14:paraId="509AAB3C" w14:textId="77777777" w:rsidR="00F83248" w:rsidRPr="00721CA2" w:rsidRDefault="00F83248" w:rsidP="00F83248">
            <w:pPr>
              <w:ind w:left="427"/>
              <w:jc w:val="both"/>
              <w:rPr>
                <w:rFonts w:asciiTheme="minorHAnsi" w:hAnsiTheme="minorHAnsi" w:cstheme="minorHAnsi"/>
                <w:bCs/>
                <w:sz w:val="20"/>
                <w:szCs w:val="20"/>
                <w:lang w:val="en-US"/>
              </w:rPr>
            </w:pPr>
            <w:r w:rsidRPr="00C93CAB">
              <w:rPr>
                <w:rFonts w:asciiTheme="minorHAnsi" w:hAnsiTheme="minorHAnsi" w:cstheme="minorHAnsi"/>
                <w:b w:val="0"/>
                <w:bCs/>
                <w:sz w:val="20"/>
                <w:szCs w:val="20"/>
                <w:lang w:val="en-US"/>
              </w:rPr>
              <w:t xml:space="preserve">Value A = most convenient value for PIN from all submitted offers; Value B = actual value offered by the tenderer. </w:t>
            </w:r>
            <w:r w:rsidRPr="00721CA2">
              <w:rPr>
                <w:rFonts w:asciiTheme="minorHAnsi" w:hAnsiTheme="minorHAnsi" w:cstheme="minorHAnsi"/>
                <w:b w:val="0"/>
                <w:bCs/>
                <w:sz w:val="20"/>
                <w:szCs w:val="20"/>
                <w:lang w:val="en-US"/>
              </w:rPr>
              <w:t>These points will be multiplied by criteria weight. For each supplier marks for all criteria are summed up to obtain Total Evaluation. Supplier with highest sum of marks is the winner of the tender.</w:t>
            </w:r>
          </w:p>
          <w:p w14:paraId="433B8094" w14:textId="3D96F755" w:rsidR="00721CA2" w:rsidRDefault="00F83248" w:rsidP="00360D4C">
            <w:pPr>
              <w:ind w:left="427"/>
              <w:jc w:val="both"/>
              <w:rPr>
                <w:rFonts w:asciiTheme="minorHAnsi" w:hAnsiTheme="minorHAnsi" w:cstheme="minorHAnsi"/>
                <w:bCs/>
                <w:color w:val="FF0000"/>
                <w:sz w:val="20"/>
                <w:szCs w:val="20"/>
                <w:lang w:val="en-US" w:bidi="ar-SY"/>
              </w:rPr>
            </w:pPr>
            <w:r w:rsidRPr="00C93CAB">
              <w:rPr>
                <w:rFonts w:asciiTheme="minorHAnsi" w:hAnsiTheme="minorHAnsi" w:cstheme="minorHAnsi"/>
                <w:b w:val="0"/>
                <w:bCs/>
                <w:color w:val="FF0000"/>
                <w:sz w:val="20"/>
                <w:szCs w:val="20"/>
                <w:rtl/>
                <w:lang w:val="en-US" w:bidi="ar-SY"/>
              </w:rPr>
              <w:t xml:space="preserve">   </w:t>
            </w:r>
          </w:p>
          <w:p w14:paraId="4915FB99" w14:textId="77777777" w:rsidR="006B22D2" w:rsidRPr="006B22D2" w:rsidRDefault="006B22D2" w:rsidP="006B22D2"/>
          <w:p w14:paraId="10CC6549" w14:textId="77777777" w:rsidR="00722076" w:rsidRDefault="00722076" w:rsidP="001C5FE6">
            <w:pPr>
              <w:pStyle w:val="Heading1"/>
              <w:jc w:val="both"/>
              <w:outlineLvl w:val="0"/>
              <w:rPr>
                <w:rFonts w:asciiTheme="minorHAnsi" w:hAnsiTheme="minorHAnsi" w:cstheme="minorHAnsi"/>
                <w:b/>
                <w:color w:val="002060"/>
                <w:sz w:val="20"/>
                <w:szCs w:val="20"/>
              </w:rPr>
            </w:pPr>
          </w:p>
          <w:p w14:paraId="0938D6F6" w14:textId="294D2D37" w:rsidR="002764F3" w:rsidRPr="00C93CAB" w:rsidRDefault="002764F3" w:rsidP="001C5FE6">
            <w:pPr>
              <w:pStyle w:val="Heading1"/>
              <w:jc w:val="both"/>
              <w:outlineLvl w:val="0"/>
              <w:rPr>
                <w:rFonts w:asciiTheme="minorHAnsi" w:hAnsiTheme="minorHAnsi" w:cstheme="minorHAnsi"/>
                <w:color w:val="002060"/>
                <w:sz w:val="20"/>
                <w:szCs w:val="20"/>
              </w:rPr>
            </w:pPr>
            <w:r w:rsidRPr="00C93CAB">
              <w:rPr>
                <w:rFonts w:asciiTheme="minorHAnsi" w:hAnsiTheme="minorHAnsi" w:cstheme="minorHAnsi"/>
                <w:color w:val="002060"/>
                <w:sz w:val="20"/>
                <w:szCs w:val="20"/>
              </w:rPr>
              <w:lastRenderedPageBreak/>
              <w:t>IV. OT</w:t>
            </w:r>
            <w:r w:rsidRPr="00C93CAB">
              <w:rPr>
                <w:rFonts w:asciiTheme="minorHAnsi" w:hAnsiTheme="minorHAnsi" w:cstheme="minorHAnsi"/>
                <w:color w:val="002060"/>
                <w:sz w:val="20"/>
                <w:szCs w:val="20"/>
                <w:lang w:val="en-US"/>
              </w:rPr>
              <w:t>H</w:t>
            </w:r>
            <w:r w:rsidRPr="00C93CAB">
              <w:rPr>
                <w:rFonts w:asciiTheme="minorHAnsi" w:hAnsiTheme="minorHAnsi" w:cstheme="minorHAnsi"/>
                <w:color w:val="002060"/>
                <w:sz w:val="20"/>
                <w:szCs w:val="20"/>
              </w:rPr>
              <w:t>ER PROVISIONS</w:t>
            </w:r>
          </w:p>
          <w:p w14:paraId="649B5A01" w14:textId="77777777" w:rsidR="002764F3" w:rsidRPr="00C93CAB" w:rsidRDefault="002764F3" w:rsidP="001C5FE6">
            <w:pPr>
              <w:pStyle w:val="ListParagraph"/>
              <w:autoSpaceDE w:val="0"/>
              <w:autoSpaceDN w:val="0"/>
              <w:adjustRightInd w:val="0"/>
              <w:ind w:left="450"/>
              <w:jc w:val="both"/>
              <w:rPr>
                <w:rFonts w:asciiTheme="minorHAnsi" w:hAnsiTheme="minorHAnsi" w:cstheme="minorHAnsi"/>
                <w:b w:val="0"/>
                <w:bCs/>
                <w:sz w:val="20"/>
                <w:szCs w:val="20"/>
              </w:rPr>
            </w:pPr>
          </w:p>
          <w:p w14:paraId="30F61198" w14:textId="6B0DC2E4" w:rsidR="00360D4C" w:rsidRPr="00360D4C" w:rsidRDefault="00E3438B" w:rsidP="00360D4C">
            <w:pPr>
              <w:pStyle w:val="ListParagraph"/>
              <w:numPr>
                <w:ilvl w:val="0"/>
                <w:numId w:val="37"/>
              </w:numPr>
              <w:ind w:left="24" w:hanging="24"/>
              <w:jc w:val="both"/>
              <w:rPr>
                <w:rFonts w:asciiTheme="minorHAnsi" w:hAnsiTheme="minorHAnsi" w:cstheme="minorHAnsi"/>
                <w:b w:val="0"/>
                <w:bCs/>
                <w:sz w:val="20"/>
                <w:szCs w:val="20"/>
              </w:rPr>
            </w:pPr>
            <w:r w:rsidRPr="00360D4C">
              <w:rPr>
                <w:rFonts w:asciiTheme="minorHAnsi" w:hAnsiTheme="minorHAnsi" w:cstheme="minorHAnsi"/>
                <w:b w:val="0"/>
                <w:bCs/>
                <w:sz w:val="20"/>
                <w:szCs w:val="20"/>
              </w:rPr>
              <w:t>Further negotiations with a bidder about price and conditions are allowed if the negotiation is directed at making the bid more favourable for PIN.</w:t>
            </w:r>
          </w:p>
          <w:p w14:paraId="09FA9A65" w14:textId="77777777" w:rsidR="00360D4C" w:rsidRPr="00360D4C" w:rsidRDefault="00360D4C" w:rsidP="00360D4C">
            <w:pPr>
              <w:pStyle w:val="ListParagraph"/>
              <w:ind w:left="24"/>
              <w:jc w:val="both"/>
              <w:rPr>
                <w:rFonts w:asciiTheme="minorHAnsi" w:hAnsiTheme="minorHAnsi" w:cstheme="minorHAnsi"/>
                <w:b w:val="0"/>
                <w:bCs/>
                <w:sz w:val="20"/>
                <w:szCs w:val="20"/>
              </w:rPr>
            </w:pPr>
          </w:p>
          <w:p w14:paraId="6CBB1D4F" w14:textId="616044A0" w:rsidR="00360D4C" w:rsidRPr="00360D4C" w:rsidRDefault="00E3438B" w:rsidP="00360D4C">
            <w:pPr>
              <w:pStyle w:val="ListParagraph"/>
              <w:numPr>
                <w:ilvl w:val="0"/>
                <w:numId w:val="37"/>
              </w:numPr>
              <w:ind w:left="24" w:hanging="24"/>
              <w:jc w:val="both"/>
              <w:rPr>
                <w:rFonts w:asciiTheme="minorHAnsi" w:hAnsiTheme="minorHAnsi" w:cstheme="minorHAnsi"/>
                <w:b w:val="0"/>
                <w:sz w:val="20"/>
                <w:szCs w:val="20"/>
              </w:rPr>
            </w:pPr>
            <w:r w:rsidRPr="00360D4C">
              <w:rPr>
                <w:rFonts w:asciiTheme="minorHAnsi" w:hAnsiTheme="minorHAnsi" w:cstheme="minorHAnsi"/>
                <w:b w:val="0"/>
                <w:sz w:val="20"/>
                <w:szCs w:val="20"/>
              </w:rPr>
              <w:t>In justified cases after receiving bids and/or during the negotiation (especially if it becomes apparent, that none of the bidders can execute the contract in its full extent) is PIN entitled to split the contract between two or more bidders so, that each of them will supply part of the contract. This decision must be announced to all bidders so, that they have chance to modify their bids.</w:t>
            </w:r>
          </w:p>
          <w:p w14:paraId="4535A1BD" w14:textId="358AB3EA" w:rsidR="00360D4C" w:rsidRDefault="00360D4C" w:rsidP="00360D4C">
            <w:pPr>
              <w:pStyle w:val="ListParagraph"/>
              <w:ind w:left="24"/>
              <w:jc w:val="both"/>
              <w:rPr>
                <w:rFonts w:asciiTheme="minorHAnsi" w:hAnsiTheme="minorHAnsi" w:cstheme="minorHAnsi"/>
                <w:sz w:val="20"/>
                <w:szCs w:val="20"/>
              </w:rPr>
            </w:pPr>
          </w:p>
          <w:p w14:paraId="2524F333" w14:textId="1592A12E" w:rsidR="00360D4C" w:rsidRDefault="00360D4C" w:rsidP="00360D4C">
            <w:pPr>
              <w:pStyle w:val="ListParagraph"/>
              <w:ind w:left="24"/>
              <w:jc w:val="both"/>
              <w:rPr>
                <w:rFonts w:asciiTheme="minorHAnsi" w:hAnsiTheme="minorHAnsi" w:cstheme="minorHAnsi"/>
                <w:sz w:val="20"/>
                <w:szCs w:val="20"/>
              </w:rPr>
            </w:pPr>
          </w:p>
          <w:p w14:paraId="353E1749" w14:textId="2A10207D" w:rsidR="00360D4C" w:rsidRDefault="00360D4C" w:rsidP="00360D4C">
            <w:pPr>
              <w:pStyle w:val="ListParagraph"/>
              <w:ind w:left="24"/>
              <w:jc w:val="both"/>
              <w:rPr>
                <w:rFonts w:asciiTheme="minorHAnsi" w:hAnsiTheme="minorHAnsi" w:cstheme="minorHAnsi"/>
                <w:sz w:val="20"/>
                <w:szCs w:val="20"/>
              </w:rPr>
            </w:pPr>
          </w:p>
          <w:p w14:paraId="47BB3480" w14:textId="73D9EB36" w:rsidR="00360D4C" w:rsidRDefault="00360D4C" w:rsidP="00360D4C">
            <w:pPr>
              <w:pStyle w:val="ListParagraph"/>
              <w:ind w:left="24"/>
              <w:jc w:val="both"/>
              <w:rPr>
                <w:rFonts w:asciiTheme="minorHAnsi" w:hAnsiTheme="minorHAnsi" w:cstheme="minorHAnsi"/>
                <w:sz w:val="20"/>
                <w:szCs w:val="20"/>
              </w:rPr>
            </w:pPr>
          </w:p>
          <w:p w14:paraId="0A217939" w14:textId="77777777" w:rsidR="00360D4C" w:rsidRPr="00360D4C" w:rsidRDefault="00360D4C" w:rsidP="00360D4C">
            <w:pPr>
              <w:pStyle w:val="ListParagraph"/>
              <w:ind w:left="24"/>
              <w:jc w:val="both"/>
              <w:rPr>
                <w:rFonts w:asciiTheme="minorHAnsi" w:hAnsiTheme="minorHAnsi" w:cstheme="minorHAnsi"/>
                <w:b w:val="0"/>
                <w:sz w:val="20"/>
                <w:szCs w:val="20"/>
              </w:rPr>
            </w:pPr>
          </w:p>
          <w:p w14:paraId="36D8D2DF" w14:textId="413423E6" w:rsidR="002764F3" w:rsidRPr="00360D4C" w:rsidRDefault="002764F3" w:rsidP="00360D4C">
            <w:pPr>
              <w:pStyle w:val="ListParagraph"/>
              <w:numPr>
                <w:ilvl w:val="0"/>
                <w:numId w:val="37"/>
              </w:numPr>
              <w:ind w:left="24" w:hanging="24"/>
              <w:jc w:val="both"/>
              <w:rPr>
                <w:rFonts w:asciiTheme="minorHAnsi" w:hAnsiTheme="minorHAnsi" w:cstheme="minorHAnsi"/>
                <w:b w:val="0"/>
                <w:sz w:val="20"/>
                <w:szCs w:val="20"/>
              </w:rPr>
            </w:pPr>
            <w:r w:rsidRPr="00360D4C">
              <w:rPr>
                <w:rFonts w:asciiTheme="minorHAnsi" w:hAnsiTheme="minorHAnsi" w:cstheme="minorHAnsi"/>
                <w:b w:val="0"/>
                <w:sz w:val="20"/>
                <w:szCs w:val="20"/>
              </w:rPr>
              <w:t>Tenderers will be notified about the results of the tender via email</w:t>
            </w:r>
            <w:r w:rsidRPr="00360D4C">
              <w:rPr>
                <w:rStyle w:val="IntenseEmphasis"/>
                <w:rFonts w:asciiTheme="minorHAnsi" w:hAnsiTheme="minorHAnsi" w:cstheme="minorHAnsi"/>
                <w:b/>
                <w:sz w:val="20"/>
                <w:szCs w:val="20"/>
              </w:rPr>
              <w:t xml:space="preserve"> </w:t>
            </w:r>
            <w:r w:rsidRPr="00360D4C">
              <w:rPr>
                <w:rFonts w:asciiTheme="minorHAnsi" w:hAnsiTheme="minorHAnsi" w:cstheme="minorHAnsi"/>
                <w:b w:val="0"/>
                <w:sz w:val="20"/>
                <w:szCs w:val="20"/>
              </w:rPr>
              <w:t xml:space="preserve">within </w:t>
            </w:r>
            <w:r w:rsidR="00DA21DF" w:rsidRPr="00360D4C">
              <w:rPr>
                <w:rStyle w:val="IntenseEmphasis"/>
                <w:rFonts w:asciiTheme="minorHAnsi" w:hAnsiTheme="minorHAnsi" w:cstheme="minorHAnsi"/>
                <w:b/>
                <w:sz w:val="20"/>
                <w:szCs w:val="20"/>
              </w:rPr>
              <w:t xml:space="preserve">7 </w:t>
            </w:r>
            <w:r w:rsidRPr="00360D4C">
              <w:rPr>
                <w:rFonts w:asciiTheme="minorHAnsi" w:hAnsiTheme="minorHAnsi" w:cstheme="minorHAnsi"/>
                <w:b w:val="0"/>
                <w:sz w:val="20"/>
                <w:szCs w:val="20"/>
              </w:rPr>
              <w:t>working days after the submission deadline of the tender.</w:t>
            </w:r>
          </w:p>
          <w:p w14:paraId="0851FE22" w14:textId="77777777" w:rsidR="00360D4C" w:rsidRPr="00360D4C" w:rsidRDefault="00360D4C" w:rsidP="00360D4C">
            <w:pPr>
              <w:pStyle w:val="ListParagraph"/>
              <w:ind w:left="24"/>
              <w:jc w:val="both"/>
              <w:rPr>
                <w:rFonts w:asciiTheme="minorHAnsi" w:hAnsiTheme="minorHAnsi" w:cstheme="minorHAnsi"/>
                <w:b w:val="0"/>
                <w:sz w:val="20"/>
                <w:szCs w:val="20"/>
              </w:rPr>
            </w:pPr>
          </w:p>
          <w:p w14:paraId="2A413408" w14:textId="77238B43" w:rsidR="002764F3" w:rsidRPr="00C93CAB" w:rsidRDefault="002764F3" w:rsidP="00721CA2">
            <w:pPr>
              <w:pStyle w:val="Heading1"/>
              <w:jc w:val="both"/>
              <w:outlineLvl w:val="0"/>
              <w:rPr>
                <w:rFonts w:asciiTheme="minorHAnsi" w:hAnsiTheme="minorHAnsi" w:cstheme="minorHAnsi"/>
                <w:color w:val="002060"/>
                <w:sz w:val="20"/>
                <w:szCs w:val="20"/>
              </w:rPr>
            </w:pPr>
            <w:r w:rsidRPr="00C93CAB">
              <w:rPr>
                <w:rFonts w:asciiTheme="minorHAnsi" w:hAnsiTheme="minorHAnsi" w:cstheme="minorHAnsi"/>
                <w:color w:val="002060"/>
                <w:sz w:val="20"/>
                <w:szCs w:val="20"/>
              </w:rPr>
              <w:t xml:space="preserve">V. Summary of requirements on tender offer </w:t>
            </w:r>
          </w:p>
          <w:p w14:paraId="2275EF06" w14:textId="77777777" w:rsidR="002764F3" w:rsidRPr="00C93CAB" w:rsidRDefault="002764F3" w:rsidP="001C5FE6">
            <w:pPr>
              <w:jc w:val="both"/>
              <w:rPr>
                <w:rFonts w:asciiTheme="minorHAnsi" w:hAnsiTheme="minorHAnsi" w:cstheme="minorHAnsi"/>
                <w:b w:val="0"/>
                <w:bCs/>
                <w:sz w:val="20"/>
                <w:szCs w:val="20"/>
              </w:rPr>
            </w:pPr>
            <w:r w:rsidRPr="00C93CAB">
              <w:rPr>
                <w:rFonts w:asciiTheme="minorHAnsi" w:hAnsiTheme="minorHAnsi" w:cstheme="minorHAnsi"/>
                <w:b w:val="0"/>
                <w:bCs/>
                <w:sz w:val="20"/>
                <w:szCs w:val="20"/>
              </w:rPr>
              <w:t>Tender offer (bid submitted by the tenderer) shall consist of the following documents:</w:t>
            </w:r>
          </w:p>
          <w:p w14:paraId="6859125A" w14:textId="77777777" w:rsidR="002764F3" w:rsidRPr="00C93CAB" w:rsidRDefault="002764F3" w:rsidP="001C5FE6">
            <w:pPr>
              <w:jc w:val="both"/>
              <w:rPr>
                <w:rStyle w:val="IntenseEmphasis"/>
                <w:rFonts w:asciiTheme="minorHAnsi" w:hAnsiTheme="minorHAnsi" w:cstheme="minorHAnsi"/>
                <w:color w:val="00B050"/>
                <w:sz w:val="20"/>
                <w:szCs w:val="20"/>
              </w:rPr>
            </w:pPr>
          </w:p>
          <w:tbl>
            <w:tblPr>
              <w:tblStyle w:val="GridTable6Colorful-Accent2"/>
              <w:tblW w:w="5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ayout w:type="fixed"/>
              <w:tblLook w:val="04A0" w:firstRow="1" w:lastRow="0" w:firstColumn="1" w:lastColumn="0" w:noHBand="0" w:noVBand="1"/>
            </w:tblPr>
            <w:tblGrid>
              <w:gridCol w:w="738"/>
              <w:gridCol w:w="2256"/>
              <w:gridCol w:w="2256"/>
            </w:tblGrid>
            <w:tr w:rsidR="002764F3" w:rsidRPr="00C93CAB" w14:paraId="1550776C" w14:textId="77777777" w:rsidTr="00F46A6C">
              <w:trPr>
                <w:cnfStyle w:val="100000000000" w:firstRow="1" w:lastRow="0" w:firstColumn="0" w:lastColumn="0" w:oddVBand="0" w:evenVBand="0" w:oddHBand="0"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738" w:type="dxa"/>
                  <w:tcBorders>
                    <w:bottom w:val="none" w:sz="0" w:space="0" w:color="auto"/>
                  </w:tcBorders>
                  <w:shd w:val="clear" w:color="auto" w:fill="FFFFFF" w:themeFill="background1"/>
                </w:tcPr>
                <w:p w14:paraId="3C21F2AB" w14:textId="77777777" w:rsidR="002764F3" w:rsidRPr="00C93CAB" w:rsidRDefault="002764F3" w:rsidP="004D5917">
                  <w:pPr>
                    <w:framePr w:hSpace="180" w:wrap="around" w:vAnchor="text" w:hAnchor="page" w:x="585" w:y="-163"/>
                    <w:suppressOverlap/>
                    <w:jc w:val="both"/>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w:t>
                  </w:r>
                </w:p>
              </w:tc>
              <w:tc>
                <w:tcPr>
                  <w:tcW w:w="2256" w:type="dxa"/>
                  <w:tcBorders>
                    <w:bottom w:val="none" w:sz="0" w:space="0" w:color="auto"/>
                  </w:tcBorders>
                  <w:shd w:val="clear" w:color="auto" w:fill="FFFFFF" w:themeFill="background1"/>
                </w:tcPr>
                <w:p w14:paraId="7D675A24" w14:textId="77777777" w:rsidR="002764F3" w:rsidRPr="00C93CAB" w:rsidRDefault="002764F3" w:rsidP="004D5917">
                  <w:pPr>
                    <w:framePr w:hSpace="180" w:wrap="around" w:vAnchor="text" w:hAnchor="page" w:x="585" w:y="-163"/>
                    <w:suppressOverlap/>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Document</w:t>
                  </w:r>
                </w:p>
              </w:tc>
              <w:tc>
                <w:tcPr>
                  <w:tcW w:w="2256" w:type="dxa"/>
                  <w:tcBorders>
                    <w:bottom w:val="none" w:sz="0" w:space="0" w:color="auto"/>
                  </w:tcBorders>
                  <w:shd w:val="clear" w:color="auto" w:fill="FFFFFF" w:themeFill="background1"/>
                </w:tcPr>
                <w:p w14:paraId="00FA16FC" w14:textId="77777777" w:rsidR="002764F3" w:rsidRPr="00C93CAB" w:rsidRDefault="002764F3" w:rsidP="004D5917">
                  <w:pPr>
                    <w:framePr w:hSpace="180" w:wrap="around" w:vAnchor="text" w:hAnchor="page" w:x="585" w:y="-163"/>
                    <w:suppressOverlap/>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Remarks</w:t>
                  </w:r>
                </w:p>
              </w:tc>
            </w:tr>
            <w:tr w:rsidR="003960E6" w:rsidRPr="00C93CAB" w14:paraId="04EACB99" w14:textId="77777777" w:rsidTr="00F46A6C">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6ED4275A" w14:textId="4280DCC2" w:rsidR="003960E6" w:rsidRPr="00C93CAB" w:rsidRDefault="003960E6" w:rsidP="004D5917">
                  <w:pPr>
                    <w:framePr w:hSpace="180" w:wrap="around" w:vAnchor="text" w:hAnchor="page" w:x="585" w:y="-163"/>
                    <w:suppressOverlap/>
                    <w:jc w:val="both"/>
                    <w:rPr>
                      <w:rFonts w:asciiTheme="minorHAnsi" w:hAnsiTheme="minorHAnsi" w:cstheme="minorHAnsi"/>
                      <w:b w:val="0"/>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01</w:t>
                  </w:r>
                </w:p>
              </w:tc>
              <w:tc>
                <w:tcPr>
                  <w:tcW w:w="2256" w:type="dxa"/>
                  <w:shd w:val="clear" w:color="auto" w:fill="FFFFFF" w:themeFill="background1"/>
                </w:tcPr>
                <w:p w14:paraId="5BF69AC9" w14:textId="2CB72FAD" w:rsidR="003960E6" w:rsidRPr="003960E6"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960E6">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Valid business registration for at least 6 months</w:t>
                  </w:r>
                </w:p>
              </w:tc>
              <w:tc>
                <w:tcPr>
                  <w:tcW w:w="2256" w:type="dxa"/>
                  <w:shd w:val="clear" w:color="auto" w:fill="FFFFFF" w:themeFill="background1"/>
                </w:tcPr>
                <w:p w14:paraId="1E9CEADC" w14:textId="4693FCF3" w:rsidR="003960E6" w:rsidRPr="00C93CAB"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copy of state registry</w:t>
                  </w:r>
                </w:p>
              </w:tc>
            </w:tr>
            <w:tr w:rsidR="003960E6" w:rsidRPr="00C93CAB" w14:paraId="3D0A5CA3" w14:textId="77777777" w:rsidTr="002764F3">
              <w:trPr>
                <w:trHeight w:val="526"/>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4B0234B7" w14:textId="64A1C3DC" w:rsidR="003960E6" w:rsidRPr="00C93CAB" w:rsidRDefault="003960E6" w:rsidP="004D5917">
                  <w:pPr>
                    <w:framePr w:hSpace="180" w:wrap="around" w:vAnchor="text" w:hAnchor="page" w:x="585" w:y="-163"/>
                    <w:suppressOverlap/>
                    <w:jc w:val="both"/>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02</w:t>
                  </w:r>
                </w:p>
              </w:tc>
              <w:tc>
                <w:tcPr>
                  <w:tcW w:w="2256" w:type="dxa"/>
                  <w:shd w:val="clear" w:color="auto" w:fill="FFFFFF" w:themeFill="background1"/>
                </w:tcPr>
                <w:p w14:paraId="2EAD2497" w14:textId="0AD4B2AF" w:rsidR="003960E6" w:rsidRPr="00C93CAB"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Price Quotation</w:t>
                  </w:r>
                  <w:r w:rsidR="00806512">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with information about delivery time</w:t>
                  </w: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(Annex 1)</w:t>
                  </w:r>
                </w:p>
              </w:tc>
              <w:tc>
                <w:tcPr>
                  <w:tcW w:w="2256" w:type="dxa"/>
                  <w:shd w:val="clear" w:color="auto" w:fill="FFFFFF" w:themeFill="background1"/>
                </w:tcPr>
                <w:p w14:paraId="43617764" w14:textId="77777777" w:rsidR="003960E6" w:rsidRPr="00C93CAB"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Filled, signed</w:t>
                  </w:r>
                </w:p>
                <w:p w14:paraId="0D2E1C8F" w14:textId="77777777" w:rsidR="003960E6" w:rsidRPr="00C93CAB"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3960E6" w:rsidRPr="00C93CAB" w14:paraId="788F2797" w14:textId="77777777" w:rsidTr="002764F3">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5190A604" w14:textId="2CE3B068" w:rsidR="003960E6" w:rsidRPr="00C93CAB" w:rsidRDefault="003960E6" w:rsidP="004D5917">
                  <w:pPr>
                    <w:framePr w:hSpace="180" w:wrap="around" w:vAnchor="text" w:hAnchor="page" w:x="585" w:y="-163"/>
                    <w:suppressOverlap/>
                    <w:jc w:val="both"/>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03</w:t>
                  </w:r>
                </w:p>
              </w:tc>
              <w:tc>
                <w:tcPr>
                  <w:tcW w:w="2256" w:type="dxa"/>
                  <w:shd w:val="clear" w:color="auto" w:fill="FFFFFF" w:themeFill="background1"/>
                </w:tcPr>
                <w:p w14:paraId="353DC843" w14:textId="77777777" w:rsidR="003960E6" w:rsidRPr="00C93CAB"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Sworn Eligibility statemen (Annex 2)</w:t>
                  </w:r>
                </w:p>
              </w:tc>
              <w:tc>
                <w:tcPr>
                  <w:tcW w:w="2256" w:type="dxa"/>
                  <w:shd w:val="clear" w:color="auto" w:fill="FFFFFF" w:themeFill="background1"/>
                </w:tcPr>
                <w:p w14:paraId="1E387FE5" w14:textId="77777777" w:rsidR="003960E6" w:rsidRPr="00C93CAB"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filled, signed </w:t>
                  </w:r>
                </w:p>
              </w:tc>
            </w:tr>
            <w:tr w:rsidR="003960E6" w:rsidRPr="00C93CAB" w14:paraId="4FA4534B" w14:textId="77777777" w:rsidTr="002764F3">
              <w:trPr>
                <w:trHeight w:val="438"/>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0AECBAB8" w14:textId="773BE03D" w:rsidR="003960E6" w:rsidRPr="00C93CAB" w:rsidRDefault="003960E6" w:rsidP="004D5917">
                  <w:pPr>
                    <w:framePr w:hSpace="180" w:wrap="around" w:vAnchor="text" w:hAnchor="page" w:x="585" w:y="-163"/>
                    <w:suppressOverlap/>
                    <w:jc w:val="both"/>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04</w:t>
                  </w:r>
                </w:p>
              </w:tc>
              <w:tc>
                <w:tcPr>
                  <w:tcW w:w="2256" w:type="dxa"/>
                  <w:shd w:val="clear" w:color="auto" w:fill="FFFFFF" w:themeFill="background1"/>
                </w:tcPr>
                <w:p w14:paraId="36C3E343" w14:textId="090B0EFF" w:rsidR="003960E6" w:rsidRPr="00C93CAB"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Sample of item</w:t>
                  </w:r>
                  <w:r>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1 </w:t>
                  </w: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unit</w:t>
                  </w:r>
                </w:p>
              </w:tc>
              <w:tc>
                <w:tcPr>
                  <w:tcW w:w="2256" w:type="dxa"/>
                  <w:shd w:val="clear" w:color="auto" w:fill="FFFFFF" w:themeFill="background1"/>
                </w:tcPr>
                <w:p w14:paraId="13F24095" w14:textId="1EF8C583" w:rsidR="003960E6" w:rsidRPr="00E00E96"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0D4C">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samples, consisting of </w:t>
                  </w:r>
                  <w:r>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360D4C">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unit of </w:t>
                  </w:r>
                  <w:r>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Blanket</w:t>
                  </w:r>
                  <w:r w:rsidRPr="00360D4C">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will be retained by PIN for quality verification </w:t>
                  </w:r>
                  <w:r w:rsidR="00471BDA">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at the time of delivery of the entire order</w:t>
                  </w:r>
                  <w:r w:rsidR="00806512">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360D4C">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The sample should be delivered to the address: Aygedzor 25.</w:t>
                  </w:r>
                  <w:r w:rsidRPr="00360D4C">
                    <w:rPr>
                      <w:rFonts w:asciiTheme="minorHAnsi" w:hAnsiTheme="minorHAnsi" w:cstheme="minorHAnsi"/>
                      <w:i/>
                      <w:color w:val="002060"/>
                      <w:sz w:val="20"/>
                      <w:szCs w:val="20"/>
                      <w:lang w:val="hy-AM"/>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360D4C">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sample should be provided before applying to the bid or at the same day.</w:t>
                  </w:r>
                </w:p>
              </w:tc>
            </w:tr>
            <w:tr w:rsidR="003960E6" w:rsidRPr="00C93CAB" w14:paraId="6BB5D952" w14:textId="77777777" w:rsidTr="002764F3">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37254F9C" w14:textId="12E359AD" w:rsidR="003960E6" w:rsidRPr="00C93CAB" w:rsidRDefault="003960E6" w:rsidP="004D5917">
                  <w:pPr>
                    <w:framePr w:hSpace="180" w:wrap="around" w:vAnchor="text" w:hAnchor="page" w:x="585" w:y="-163"/>
                    <w:suppressOverlap/>
                    <w:jc w:val="both"/>
                    <w:rPr>
                      <w:rFonts w:asciiTheme="minorHAnsi" w:hAnsiTheme="minorHAnsi" w:cstheme="minorHAnsi"/>
                      <w:b w:val="0"/>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b w:val="0"/>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C93CAB">
                    <w:rPr>
                      <w:rFonts w:asciiTheme="minorHAnsi" w:hAnsiTheme="minorHAnsi" w:cstheme="minorHAnsi"/>
                      <w:b w:val="0"/>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c>
                <w:tcPr>
                  <w:tcW w:w="2256" w:type="dxa"/>
                  <w:shd w:val="clear" w:color="auto" w:fill="FFFFFF" w:themeFill="background1"/>
                </w:tcPr>
                <w:p w14:paraId="2D6BEF29" w14:textId="15DCDB72" w:rsidR="003960E6" w:rsidRPr="00C93CAB"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Experience of Bidder</w:t>
                  </w:r>
                  <w:r>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the</w:t>
                  </w:r>
                  <w:r>
                    <w:rPr>
                      <w:rFonts w:asciiTheme="minorHAnsi" w:hAnsiTheme="minorHAnsi" w:cstheme="minorHAnsi"/>
                      <w:i/>
                      <w:color w:val="002060"/>
                      <w:sz w:val="20"/>
                      <w:szCs w:val="20"/>
                      <w:lang w:val="hy-AM"/>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last 3 </w:t>
                  </w:r>
                  <w:r w:rsidR="006B22D2">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years </w:t>
                  </w:r>
                  <w:r w:rsidR="006B22D2"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C93CAB">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Annex 3)</w:t>
                  </w:r>
                </w:p>
              </w:tc>
              <w:tc>
                <w:tcPr>
                  <w:tcW w:w="2256" w:type="dxa"/>
                  <w:shd w:val="clear" w:color="auto" w:fill="FFFFFF" w:themeFill="background1"/>
                </w:tcPr>
                <w:p w14:paraId="20C2C96B" w14:textId="71929316" w:rsidR="003960E6" w:rsidRPr="007449D1" w:rsidRDefault="003960E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00E96">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information about similar projects </w:t>
                  </w:r>
                  <w:r w:rsidRPr="00E00E96">
                    <w:rPr>
                      <w:rFonts w:asciiTheme="minorHAnsi" w:hAnsiTheme="minorHAnsi" w:cstheme="minorHAns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including the contract information (name, phone number and working email</w:t>
                  </w:r>
                </w:p>
              </w:tc>
            </w:tr>
            <w:tr w:rsidR="003960E6" w:rsidRPr="00C93CAB" w14:paraId="05BC015F" w14:textId="77777777" w:rsidTr="002764F3">
              <w:trPr>
                <w:trHeight w:val="356"/>
              </w:trPr>
              <w:tc>
                <w:tcPr>
                  <w:cnfStyle w:val="001000000000" w:firstRow="0" w:lastRow="0" w:firstColumn="1" w:lastColumn="0" w:oddVBand="0" w:evenVBand="0" w:oddHBand="0" w:evenHBand="0" w:firstRowFirstColumn="0" w:firstRowLastColumn="0" w:lastRowFirstColumn="0" w:lastRowLastColumn="0"/>
                  <w:tcW w:w="738" w:type="dxa"/>
                  <w:shd w:val="clear" w:color="auto" w:fill="FFFFFF" w:themeFill="background1"/>
                </w:tcPr>
                <w:p w14:paraId="3A5F1B9F" w14:textId="214C050D" w:rsidR="003960E6" w:rsidRPr="008019C4" w:rsidRDefault="003960E6" w:rsidP="004D5917">
                  <w:pPr>
                    <w:framePr w:hSpace="180" w:wrap="around" w:vAnchor="text" w:hAnchor="page" w:x="585" w:y="-163"/>
                    <w:suppressOverlap/>
                    <w:jc w:val="both"/>
                    <w:rPr>
                      <w:rFonts w:asciiTheme="minorHAnsi" w:hAnsiTheme="minorHAnsi" w:cstheme="minorHAnsi"/>
                      <w:b w:val="0"/>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9C4">
                    <w:rPr>
                      <w:rFonts w:asciiTheme="minorHAnsi" w:hAnsiTheme="minorHAnsi" w:cstheme="minorHAnsi"/>
                      <w:b w:val="0"/>
                      <w:i/>
                      <w:color w:val="002060"/>
                      <w:sz w:val="20"/>
                      <w:szCs w:val="20"/>
                      <w:lang w:val="hy-AM"/>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0</w:t>
                  </w:r>
                  <w:r w:rsidRPr="008019C4">
                    <w:rPr>
                      <w:rFonts w:asciiTheme="minorHAnsi" w:hAnsiTheme="minorHAnsi" w:cstheme="minorHAnsi"/>
                      <w:b w:val="0"/>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2256" w:type="dxa"/>
                  <w:shd w:val="clear" w:color="auto" w:fill="FFFFFF" w:themeFill="background1"/>
                </w:tcPr>
                <w:p w14:paraId="6DB36DEA" w14:textId="709C1F1E" w:rsidR="003960E6" w:rsidRPr="008019C4"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9C4">
                    <w:rPr>
                      <w:rFonts w:asciiTheme="minorHAnsi" w:hAnsiTheme="minorHAnsi" w:cstheme="minorHAnsi"/>
                      <w:i/>
                      <w:color w:val="002060"/>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General information on the tenderer (Annex 4)</w:t>
                  </w:r>
                </w:p>
              </w:tc>
              <w:tc>
                <w:tcPr>
                  <w:tcW w:w="2256" w:type="dxa"/>
                  <w:shd w:val="clear" w:color="auto" w:fill="FFFFFF" w:themeFill="background1"/>
                </w:tcPr>
                <w:p w14:paraId="178C8AF8" w14:textId="5339A52E" w:rsidR="003960E6" w:rsidRPr="008019C4" w:rsidRDefault="003960E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19C4">
                    <w:rPr>
                      <w:rFonts w:asciiTheme="minorHAnsi" w:hAnsiTheme="minorHAnsi" w:cstheme="minorHAnsi"/>
                      <w:i/>
                      <w:color w:val="002060"/>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Include information about company’s production capacity, equipment, number of employees.</w:t>
                  </w:r>
                </w:p>
              </w:tc>
            </w:tr>
          </w:tbl>
          <w:p w14:paraId="188D529C" w14:textId="77777777" w:rsidR="002764F3" w:rsidRPr="00C93CAB" w:rsidRDefault="002764F3" w:rsidP="001C5FE6">
            <w:pPr>
              <w:bidi/>
              <w:jc w:val="both"/>
              <w:rPr>
                <w:rStyle w:val="IntenseEmphasis"/>
                <w:rFonts w:asciiTheme="minorHAnsi" w:hAnsiTheme="minorHAnsi" w:cstheme="minorHAnsi"/>
                <w:color w:val="00B050"/>
                <w:sz w:val="20"/>
                <w:szCs w:val="20"/>
                <w:lang w:val="ka-GE"/>
              </w:rPr>
            </w:pPr>
            <w:r w:rsidRPr="00C93CAB">
              <w:rPr>
                <w:rStyle w:val="IntenseEmphasis"/>
                <w:rFonts w:asciiTheme="minorHAnsi" w:hAnsiTheme="minorHAnsi" w:cstheme="minorHAnsi"/>
                <w:color w:val="00B050"/>
                <w:sz w:val="20"/>
                <w:szCs w:val="20"/>
                <w:lang w:val="ka-GE"/>
              </w:rPr>
              <w:tab/>
            </w:r>
          </w:p>
          <w:p w14:paraId="00A6EDE3" w14:textId="77777777" w:rsidR="002764F3" w:rsidRPr="00C93CAB" w:rsidRDefault="002764F3" w:rsidP="001C5FE6">
            <w:pPr>
              <w:bidi/>
              <w:jc w:val="both"/>
              <w:rPr>
                <w:rFonts w:asciiTheme="minorHAnsi" w:hAnsiTheme="minorHAnsi" w:cstheme="minorHAnsi"/>
                <w:b w:val="0"/>
                <w:bCs/>
                <w:sz w:val="20"/>
                <w:szCs w:val="20"/>
              </w:rPr>
            </w:pPr>
          </w:p>
          <w:p w14:paraId="1F00CE52" w14:textId="1842BC88" w:rsidR="002764F3" w:rsidRDefault="002764F3" w:rsidP="001C5FE6">
            <w:pPr>
              <w:bidi/>
              <w:jc w:val="both"/>
              <w:rPr>
                <w:rFonts w:asciiTheme="minorHAnsi" w:hAnsiTheme="minorHAnsi" w:cstheme="minorHAnsi"/>
                <w:bCs/>
                <w:sz w:val="20"/>
                <w:szCs w:val="20"/>
              </w:rPr>
            </w:pPr>
          </w:p>
          <w:p w14:paraId="2937AFB0" w14:textId="77777777" w:rsidR="008019C4" w:rsidRPr="00C93CAB" w:rsidRDefault="008019C4" w:rsidP="008019C4">
            <w:pPr>
              <w:bidi/>
              <w:jc w:val="both"/>
              <w:rPr>
                <w:rFonts w:asciiTheme="minorHAnsi" w:hAnsiTheme="minorHAnsi" w:cstheme="minorHAnsi"/>
                <w:b w:val="0"/>
                <w:bCs/>
                <w:sz w:val="20"/>
                <w:szCs w:val="20"/>
              </w:rPr>
            </w:pPr>
          </w:p>
          <w:p w14:paraId="4F23DDDC" w14:textId="77777777" w:rsidR="00360D4C" w:rsidRDefault="00360D4C" w:rsidP="001C5FE6">
            <w:pPr>
              <w:jc w:val="both"/>
              <w:rPr>
                <w:rFonts w:asciiTheme="minorHAnsi" w:hAnsiTheme="minorHAnsi" w:cstheme="minorHAnsi"/>
                <w:bCs/>
                <w:sz w:val="20"/>
                <w:szCs w:val="20"/>
                <w:lang w:val="en-US"/>
              </w:rPr>
            </w:pPr>
          </w:p>
          <w:p w14:paraId="7CF7E3BF" w14:textId="7C010B85" w:rsidR="002764F3" w:rsidRPr="00C93CAB" w:rsidRDefault="002764F3" w:rsidP="001C5FE6">
            <w:pPr>
              <w:jc w:val="both"/>
              <w:rPr>
                <w:rFonts w:asciiTheme="minorHAnsi" w:hAnsiTheme="minorHAnsi" w:cstheme="minorHAnsi"/>
                <w:bCs/>
                <w:sz w:val="20"/>
                <w:szCs w:val="20"/>
                <w:lang w:val="en-US"/>
              </w:rPr>
            </w:pPr>
            <w:r w:rsidRPr="00C93CAB">
              <w:rPr>
                <w:rFonts w:asciiTheme="minorHAnsi" w:hAnsiTheme="minorHAnsi" w:cstheme="minorHAnsi"/>
                <w:b w:val="0"/>
                <w:bCs/>
                <w:sz w:val="20"/>
                <w:szCs w:val="20"/>
                <w:lang w:val="en-US"/>
              </w:rPr>
              <w:t>PIN reserve the right to conduct reference checks before the results of evaluation.</w:t>
            </w:r>
          </w:p>
          <w:p w14:paraId="79C21035" w14:textId="77777777" w:rsidR="00273C13" w:rsidRPr="00C93CAB" w:rsidRDefault="00273C13" w:rsidP="001C5FE6">
            <w:pPr>
              <w:spacing w:after="160" w:line="259" w:lineRule="auto"/>
              <w:jc w:val="both"/>
              <w:rPr>
                <w:rFonts w:asciiTheme="minorHAnsi" w:eastAsiaTheme="majorEastAsia" w:hAnsiTheme="minorHAnsi" w:cstheme="minorHAnsi"/>
                <w:bCs/>
                <w:color w:val="002060"/>
                <w:spacing w:val="-10"/>
                <w:kern w:val="2"/>
                <w:sz w:val="20"/>
                <w:szCs w:val="20"/>
                <w:lang w:val="ka-GE"/>
              </w:rPr>
            </w:pPr>
          </w:p>
          <w:p w14:paraId="255ADD66" w14:textId="488976A9" w:rsidR="002764F3" w:rsidRPr="00C93CAB" w:rsidRDefault="002764F3" w:rsidP="001C5FE6">
            <w:pPr>
              <w:spacing w:after="160" w:line="259" w:lineRule="auto"/>
              <w:jc w:val="both"/>
              <w:rPr>
                <w:rFonts w:asciiTheme="minorHAnsi" w:hAnsiTheme="minorHAnsi" w:cstheme="minorHAnsi"/>
                <w:b w:val="0"/>
                <w:bCs/>
                <w:color w:val="002060"/>
                <w:sz w:val="20"/>
                <w:szCs w:val="20"/>
              </w:rPr>
            </w:pPr>
            <w:r w:rsidRPr="00C93CAB">
              <w:rPr>
                <w:rFonts w:asciiTheme="minorHAnsi" w:eastAsiaTheme="majorEastAsia" w:hAnsiTheme="minorHAnsi" w:cstheme="minorHAnsi"/>
                <w:bCs/>
                <w:color w:val="002060"/>
                <w:spacing w:val="-10"/>
                <w:kern w:val="2"/>
                <w:sz w:val="20"/>
                <w:szCs w:val="20"/>
                <w:lang w:val="ka-GE"/>
              </w:rPr>
              <w:t>Part 2: Terms and conditions</w:t>
            </w:r>
          </w:p>
          <w:p w14:paraId="29EC56B1" w14:textId="77777777" w:rsidR="002764F3" w:rsidRPr="00C93CAB" w:rsidRDefault="002764F3" w:rsidP="001C5FE6">
            <w:pPr>
              <w:pStyle w:val="Heading1"/>
              <w:ind w:left="450"/>
              <w:jc w:val="both"/>
              <w:outlineLvl w:val="0"/>
              <w:rPr>
                <w:rFonts w:asciiTheme="minorHAnsi" w:hAnsiTheme="minorHAnsi" w:cstheme="minorHAnsi"/>
                <w:color w:val="002060"/>
                <w:sz w:val="20"/>
                <w:szCs w:val="20"/>
              </w:rPr>
            </w:pPr>
            <w:r w:rsidRPr="00C93CAB">
              <w:rPr>
                <w:rFonts w:asciiTheme="minorHAnsi" w:hAnsiTheme="minorHAnsi" w:cstheme="minorHAnsi"/>
                <w:i/>
                <w:color w:val="002060"/>
                <w:sz w:val="20"/>
                <w:szCs w:val="20"/>
              </w:rPr>
              <w:t>VI. EXCLUSION AND DISQUALIFICATION</w:t>
            </w:r>
          </w:p>
          <w:p w14:paraId="6AC68676" w14:textId="33A03A97" w:rsidR="002764F3" w:rsidRPr="00B77B91" w:rsidRDefault="002764F3" w:rsidP="00480946">
            <w:pPr>
              <w:pStyle w:val="ListParagraph"/>
              <w:numPr>
                <w:ilvl w:val="0"/>
                <w:numId w:val="38"/>
              </w:numPr>
              <w:jc w:val="both"/>
              <w:rPr>
                <w:rFonts w:asciiTheme="minorHAnsi" w:hAnsiTheme="minorHAnsi" w:cstheme="minorHAnsi"/>
                <w:sz w:val="20"/>
                <w:szCs w:val="20"/>
              </w:rPr>
            </w:pPr>
            <w:r w:rsidRPr="00C93CAB">
              <w:rPr>
                <w:rFonts w:asciiTheme="minorHAnsi" w:hAnsiTheme="minorHAnsi" w:cstheme="minorHAnsi"/>
                <w:sz w:val="20"/>
                <w:szCs w:val="20"/>
              </w:rPr>
              <w:t>PIN shall exclude from the tender any bid of a tenderer falling into any of the following cases:</w:t>
            </w:r>
          </w:p>
          <w:p w14:paraId="3B0428D2" w14:textId="77777777" w:rsidR="00B77B91" w:rsidRPr="00B77B91" w:rsidRDefault="00B77B91" w:rsidP="00B77B91">
            <w:pPr>
              <w:jc w:val="both"/>
              <w:rPr>
                <w:rFonts w:asciiTheme="minorHAnsi" w:hAnsiTheme="minorHAnsi" w:cstheme="minorHAnsi"/>
                <w:sz w:val="20"/>
                <w:szCs w:val="20"/>
              </w:rPr>
            </w:pPr>
          </w:p>
          <w:p w14:paraId="7FEE3F0F" w14:textId="77777777" w:rsidR="00480946" w:rsidRPr="00C93CAB" w:rsidRDefault="002764F3" w:rsidP="00480946">
            <w:pPr>
              <w:pStyle w:val="ListParagraph"/>
              <w:numPr>
                <w:ilvl w:val="0"/>
                <w:numId w:val="39"/>
              </w:numPr>
              <w:jc w:val="both"/>
              <w:rPr>
                <w:rFonts w:asciiTheme="minorHAnsi" w:hAnsiTheme="minorHAnsi" w:cstheme="minorHAnsi"/>
                <w:bCs/>
                <w:sz w:val="20"/>
                <w:szCs w:val="20"/>
              </w:rPr>
            </w:pPr>
            <w:r w:rsidRPr="00C93CAB">
              <w:rPr>
                <w:rFonts w:asciiTheme="minorHAnsi" w:eastAsia="Calibri" w:hAnsiTheme="minorHAnsi" w:cstheme="minorHAnsi"/>
                <w:b w:val="0"/>
                <w:sz w:val="20"/>
                <w:szCs w:val="20"/>
              </w:rPr>
              <w:t>They are bankrupt or being wound up, are having their affairs administered by the courts, have entered into an arrangement with creditors, have suspended</w:t>
            </w:r>
            <w:r w:rsidRPr="00C93CAB">
              <w:rPr>
                <w:rFonts w:asciiTheme="minorHAnsi" w:eastAsia="Calibri" w:hAnsiTheme="minorHAnsi" w:cstheme="minorHAnsi"/>
                <w:bCs/>
                <w:sz w:val="20"/>
                <w:szCs w:val="20"/>
              </w:rPr>
              <w:t xml:space="preserve"> </w:t>
            </w:r>
            <w:r w:rsidRPr="00C93CAB">
              <w:rPr>
                <w:rFonts w:asciiTheme="minorHAnsi" w:eastAsia="Calibri" w:hAnsiTheme="minorHAnsi" w:cstheme="minorHAnsi"/>
                <w:b w:val="0"/>
                <w:sz w:val="20"/>
                <w:szCs w:val="20"/>
              </w:rPr>
              <w:t>business</w:t>
            </w:r>
            <w:r w:rsidRPr="00C93CAB">
              <w:rPr>
                <w:rFonts w:asciiTheme="minorHAnsi" w:eastAsia="Calibri" w:hAnsiTheme="minorHAnsi" w:cstheme="minorHAnsi"/>
                <w:bCs/>
                <w:sz w:val="20"/>
                <w:szCs w:val="20"/>
              </w:rPr>
              <w:t xml:space="preserve"> </w:t>
            </w:r>
            <w:r w:rsidRPr="00C93CAB">
              <w:rPr>
                <w:rFonts w:asciiTheme="minorHAnsi" w:eastAsia="Calibri" w:hAnsiTheme="minorHAnsi" w:cstheme="minorHAnsi"/>
                <w:b w:val="0"/>
                <w:sz w:val="20"/>
                <w:szCs w:val="20"/>
              </w:rPr>
              <w:t>activities, are the subject of proceedings concerning those matters, or are in any analogous situation arising from a similar procedure provided for in national legislation or regulations;</w:t>
            </w:r>
          </w:p>
          <w:p w14:paraId="0C1674EF" w14:textId="77777777" w:rsidR="00480946" w:rsidRPr="00C93CAB"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or persons having powers of representation, decision-making or control over them have been convicted of an offence concerning their professional conduct by a judgement that has the force of res judicata;</w:t>
            </w:r>
          </w:p>
          <w:p w14:paraId="1186EE1C" w14:textId="7E2027F9" w:rsidR="00480946" w:rsidRPr="0053646F"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have been guilty of grave professional misconduct proven by any means that the contracting authority can justify;</w:t>
            </w:r>
          </w:p>
          <w:p w14:paraId="32AA79CA" w14:textId="77777777" w:rsidR="0053646F" w:rsidRPr="00C93CAB" w:rsidRDefault="0053646F" w:rsidP="0053646F">
            <w:pPr>
              <w:pStyle w:val="ListParagraph"/>
              <w:ind w:left="720"/>
              <w:jc w:val="both"/>
              <w:rPr>
                <w:rFonts w:asciiTheme="minorHAnsi" w:hAnsiTheme="minorHAnsi" w:cstheme="minorHAnsi"/>
                <w:b w:val="0"/>
                <w:sz w:val="20"/>
                <w:szCs w:val="20"/>
              </w:rPr>
            </w:pPr>
          </w:p>
          <w:p w14:paraId="75FC586A" w14:textId="77777777" w:rsidR="00480946" w:rsidRPr="00C93CAB"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have not fulfilled obligations relating to the payment of social security contributions or the payment of taxes in accordance with the legal provisions of the country in which they are established or those of the Czech Republic or those of the country where the contract is to be performed;</w:t>
            </w:r>
          </w:p>
          <w:p w14:paraId="3E5F26ED" w14:textId="61C63D00" w:rsidR="00480946" w:rsidRPr="0053646F"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or persons having powers of representation, decision making or control over them have been the subject of a judgment which has the force of res judicata for fraud, corruption, involvement in a criminal organisation, money laundering or any other illegal activity;</w:t>
            </w:r>
          </w:p>
          <w:p w14:paraId="0D1F1A39" w14:textId="2691B45B" w:rsidR="0053646F" w:rsidRDefault="0053646F" w:rsidP="0053646F">
            <w:pPr>
              <w:pStyle w:val="ListParagraph"/>
              <w:ind w:left="720"/>
              <w:jc w:val="both"/>
              <w:rPr>
                <w:rFonts w:asciiTheme="minorHAnsi" w:hAnsiTheme="minorHAnsi" w:cstheme="minorHAnsi"/>
                <w:sz w:val="20"/>
                <w:szCs w:val="20"/>
              </w:rPr>
            </w:pPr>
          </w:p>
          <w:p w14:paraId="3EC0CE8A" w14:textId="2F239957" w:rsidR="0053646F" w:rsidRDefault="0053646F" w:rsidP="0053646F">
            <w:pPr>
              <w:pStyle w:val="ListParagraph"/>
              <w:ind w:left="720"/>
              <w:jc w:val="both"/>
              <w:rPr>
                <w:rFonts w:asciiTheme="minorHAnsi" w:hAnsiTheme="minorHAnsi" w:cstheme="minorHAnsi"/>
                <w:sz w:val="20"/>
                <w:szCs w:val="20"/>
              </w:rPr>
            </w:pPr>
          </w:p>
          <w:p w14:paraId="03BE6352" w14:textId="77777777" w:rsidR="0053646F" w:rsidRPr="00C93CAB" w:rsidRDefault="0053646F" w:rsidP="0053646F">
            <w:pPr>
              <w:pStyle w:val="ListParagraph"/>
              <w:ind w:left="720"/>
              <w:jc w:val="both"/>
              <w:rPr>
                <w:rFonts w:asciiTheme="minorHAnsi" w:hAnsiTheme="minorHAnsi" w:cstheme="minorHAnsi"/>
                <w:b w:val="0"/>
                <w:sz w:val="20"/>
                <w:szCs w:val="20"/>
              </w:rPr>
            </w:pPr>
          </w:p>
          <w:p w14:paraId="3E490D04" w14:textId="50B5A48C" w:rsidR="00480946" w:rsidRPr="0053646F"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do engage in the employment of children, disrespect basic social rights and working conditions based on international labour standards;</w:t>
            </w:r>
          </w:p>
          <w:p w14:paraId="63767343" w14:textId="77777777" w:rsidR="0053646F" w:rsidRPr="00C93CAB" w:rsidRDefault="0053646F" w:rsidP="0053646F">
            <w:pPr>
              <w:pStyle w:val="ListParagraph"/>
              <w:ind w:left="720"/>
              <w:jc w:val="both"/>
              <w:rPr>
                <w:rFonts w:asciiTheme="minorHAnsi" w:hAnsiTheme="minorHAnsi" w:cstheme="minorHAnsi"/>
                <w:b w:val="0"/>
                <w:sz w:val="20"/>
                <w:szCs w:val="20"/>
              </w:rPr>
            </w:pPr>
          </w:p>
          <w:p w14:paraId="5DB377CD" w14:textId="779246E6" w:rsidR="00480946" w:rsidRPr="0053646F" w:rsidRDefault="002764F3" w:rsidP="00480946">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have engaged in the trafficking in persons and have provided any support (direct or indirect) of</w:t>
            </w:r>
            <w:r w:rsidRPr="00C93CAB">
              <w:rPr>
                <w:rFonts w:asciiTheme="minorHAnsi" w:eastAsia="Calibri" w:hAnsiTheme="minorHAnsi" w:cstheme="minorHAnsi"/>
                <w:b w:val="0"/>
                <w:sz w:val="20"/>
                <w:szCs w:val="20"/>
                <w:lang w:bidi="en-US"/>
              </w:rPr>
              <w:t xml:space="preserve"> </w:t>
            </w:r>
            <w:r w:rsidRPr="00C93CAB">
              <w:rPr>
                <w:rFonts w:asciiTheme="minorHAnsi" w:eastAsia="Calibri" w:hAnsiTheme="minorHAnsi" w:cstheme="minorHAnsi"/>
                <w:b w:val="0"/>
                <w:sz w:val="20"/>
                <w:szCs w:val="20"/>
                <w:lang w:bidi="en-US"/>
              </w:rPr>
              <w:lastRenderedPageBreak/>
              <w:t>terrorism, including the financing of terrorism, or transactions with persons connected with terrorism;</w:t>
            </w:r>
            <w:bookmarkStart w:id="5" w:name="page14"/>
            <w:bookmarkEnd w:id="5"/>
          </w:p>
          <w:p w14:paraId="41B6D041" w14:textId="70F57761" w:rsidR="0053646F" w:rsidRDefault="0053646F" w:rsidP="0053646F">
            <w:pPr>
              <w:pStyle w:val="ListParagraph"/>
              <w:ind w:left="720"/>
              <w:jc w:val="both"/>
              <w:rPr>
                <w:rFonts w:asciiTheme="minorHAnsi" w:hAnsiTheme="minorHAnsi" w:cstheme="minorHAnsi"/>
                <w:sz w:val="20"/>
                <w:szCs w:val="20"/>
              </w:rPr>
            </w:pPr>
          </w:p>
          <w:p w14:paraId="1EB0033B" w14:textId="77777777" w:rsidR="0053646F" w:rsidRPr="002A4F72" w:rsidRDefault="0053646F" w:rsidP="002A4F72">
            <w:pPr>
              <w:jc w:val="both"/>
              <w:rPr>
                <w:rFonts w:asciiTheme="minorHAnsi" w:hAnsiTheme="minorHAnsi" w:cstheme="minorHAnsi"/>
                <w:sz w:val="20"/>
                <w:szCs w:val="20"/>
              </w:rPr>
            </w:pPr>
          </w:p>
          <w:p w14:paraId="11BCC6DE" w14:textId="4F9BCF0E" w:rsidR="0053646F" w:rsidRPr="0053646F" w:rsidRDefault="002764F3" w:rsidP="0053646F">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are currently subject to an administrative penalty imposed by donor or have been listed by the donor as ineligible for participation in award procedures financed by donor´s money;</w:t>
            </w:r>
          </w:p>
          <w:p w14:paraId="3C4F7B94" w14:textId="77777777" w:rsidR="0053646F" w:rsidRPr="0053646F" w:rsidRDefault="0053646F" w:rsidP="0053646F">
            <w:pPr>
              <w:jc w:val="both"/>
              <w:rPr>
                <w:rFonts w:asciiTheme="minorHAnsi" w:hAnsiTheme="minorHAnsi" w:cstheme="minorHAnsi"/>
                <w:sz w:val="20"/>
                <w:szCs w:val="20"/>
              </w:rPr>
            </w:pPr>
          </w:p>
          <w:p w14:paraId="5D52FC76" w14:textId="08487E76" w:rsidR="0021192F" w:rsidRPr="0053646F" w:rsidRDefault="002764F3" w:rsidP="0021192F">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Candidate might be excluded on the basis of another procurement procedure or grant award procedure financed by PIN or donor of the project, under which they have been declared to be in serious breach of contract for failure to comply with their contractual obligations;</w:t>
            </w:r>
          </w:p>
          <w:p w14:paraId="60282305" w14:textId="77777777" w:rsidR="0053646F" w:rsidRPr="00C93CAB" w:rsidRDefault="0053646F" w:rsidP="0053646F">
            <w:pPr>
              <w:pStyle w:val="ListParagraph"/>
              <w:ind w:left="720"/>
              <w:jc w:val="both"/>
              <w:rPr>
                <w:rFonts w:asciiTheme="minorHAnsi" w:hAnsiTheme="minorHAnsi" w:cstheme="minorHAnsi"/>
                <w:b w:val="0"/>
                <w:sz w:val="20"/>
                <w:szCs w:val="20"/>
              </w:rPr>
            </w:pPr>
          </w:p>
          <w:p w14:paraId="085A04D1" w14:textId="05EC8264" w:rsidR="002764F3" w:rsidRPr="00C93CAB" w:rsidRDefault="002764F3" w:rsidP="0021192F">
            <w:pPr>
              <w:pStyle w:val="ListParagraph"/>
              <w:numPr>
                <w:ilvl w:val="0"/>
                <w:numId w:val="39"/>
              </w:numPr>
              <w:jc w:val="both"/>
              <w:rPr>
                <w:rFonts w:asciiTheme="minorHAnsi" w:hAnsiTheme="minorHAnsi" w:cstheme="minorHAnsi"/>
                <w:b w:val="0"/>
                <w:sz w:val="20"/>
                <w:szCs w:val="20"/>
              </w:rPr>
            </w:pPr>
            <w:r w:rsidRPr="00C93CAB">
              <w:rPr>
                <w:rFonts w:asciiTheme="minorHAnsi" w:eastAsia="Calibri" w:hAnsiTheme="minorHAnsi" w:cstheme="minorHAnsi"/>
                <w:b w:val="0"/>
                <w:sz w:val="20"/>
                <w:szCs w:val="20"/>
              </w:rPr>
              <w:t>They or any of their employees, associates or other persons related to them provided technical assistance to PIN under that same procurement procedure.</w:t>
            </w:r>
          </w:p>
          <w:p w14:paraId="7B54DE80" w14:textId="77777777" w:rsidR="0053646F" w:rsidRDefault="0053646F" w:rsidP="0021192F">
            <w:pPr>
              <w:pStyle w:val="ListParagraph"/>
              <w:ind w:left="697"/>
              <w:jc w:val="both"/>
              <w:rPr>
                <w:rFonts w:asciiTheme="minorHAnsi" w:hAnsiTheme="minorHAnsi" w:cstheme="minorHAnsi"/>
                <w:bCs/>
                <w:sz w:val="20"/>
                <w:szCs w:val="20"/>
              </w:rPr>
            </w:pPr>
          </w:p>
          <w:p w14:paraId="00778312" w14:textId="32AB93E1" w:rsidR="002764F3" w:rsidRDefault="002764F3" w:rsidP="0021192F">
            <w:pPr>
              <w:pStyle w:val="ListParagraph"/>
              <w:ind w:left="697"/>
              <w:jc w:val="both"/>
              <w:rPr>
                <w:rFonts w:asciiTheme="minorHAnsi" w:hAnsiTheme="minorHAnsi" w:cstheme="minorHAnsi"/>
                <w:bCs/>
                <w:sz w:val="20"/>
                <w:szCs w:val="20"/>
              </w:rPr>
            </w:pPr>
            <w:r w:rsidRPr="00C93CAB">
              <w:rPr>
                <w:rFonts w:asciiTheme="minorHAnsi" w:hAnsiTheme="minorHAnsi" w:cstheme="minorHAnsi"/>
                <w:b w:val="0"/>
                <w:bCs/>
                <w:sz w:val="20"/>
                <w:szCs w:val="20"/>
              </w:rPr>
              <w:t>Points (a) to (d) do not apply to the purchase of supplies on particularly advantageous terms from either a supplier which is definitively winding up its business activities, or the receivers or liquidators of a bankruptcy, through an arrangement with creditors, or through a similar procedure under national law.</w:t>
            </w:r>
          </w:p>
          <w:p w14:paraId="6D87A2DB" w14:textId="077F8E05" w:rsidR="00C86C32" w:rsidRDefault="00C86C32" w:rsidP="0021192F">
            <w:pPr>
              <w:pStyle w:val="ListParagraph"/>
              <w:ind w:left="697"/>
              <w:jc w:val="both"/>
              <w:rPr>
                <w:rFonts w:asciiTheme="minorHAnsi" w:hAnsiTheme="minorHAnsi" w:cstheme="minorHAnsi"/>
                <w:bCs/>
                <w:sz w:val="20"/>
                <w:szCs w:val="20"/>
              </w:rPr>
            </w:pPr>
          </w:p>
          <w:p w14:paraId="2EC961B1" w14:textId="77777777" w:rsidR="00C86C32" w:rsidRPr="0053646F" w:rsidRDefault="00C86C32" w:rsidP="0053646F">
            <w:pPr>
              <w:jc w:val="both"/>
              <w:rPr>
                <w:rFonts w:asciiTheme="minorHAnsi" w:hAnsiTheme="minorHAnsi" w:cstheme="minorHAnsi"/>
                <w:bCs/>
                <w:sz w:val="20"/>
                <w:szCs w:val="20"/>
              </w:rPr>
            </w:pPr>
          </w:p>
          <w:p w14:paraId="366C5748" w14:textId="71CC449B" w:rsidR="009720DF" w:rsidRPr="00E3438B" w:rsidRDefault="002764F3" w:rsidP="00E3438B">
            <w:pPr>
              <w:ind w:left="697"/>
              <w:jc w:val="both"/>
              <w:rPr>
                <w:rFonts w:asciiTheme="minorHAnsi" w:hAnsiTheme="minorHAnsi" w:cstheme="minorHAnsi"/>
                <w:b w:val="0"/>
                <w:bCs/>
                <w:sz w:val="20"/>
                <w:szCs w:val="20"/>
              </w:rPr>
            </w:pPr>
            <w:r w:rsidRPr="00C93CAB">
              <w:rPr>
                <w:rFonts w:asciiTheme="minorHAnsi" w:hAnsiTheme="minorHAnsi" w:cstheme="minorHAnsi"/>
                <w:b w:val="0"/>
                <w:bCs/>
                <w:sz w:val="20"/>
                <w:szCs w:val="20"/>
              </w:rPr>
              <w:t>Tenderers shall declare they are in none of the situations listed above by the signature of Sworn eligibility statement form.</w:t>
            </w:r>
          </w:p>
          <w:p w14:paraId="2449AB9A" w14:textId="39490717" w:rsidR="009720DF" w:rsidRPr="00C93CAB" w:rsidRDefault="009720DF" w:rsidP="001C5FE6">
            <w:pPr>
              <w:jc w:val="both"/>
              <w:rPr>
                <w:rFonts w:asciiTheme="minorHAnsi" w:hAnsiTheme="minorHAnsi" w:cstheme="minorHAnsi"/>
                <w:bCs/>
                <w:sz w:val="20"/>
                <w:szCs w:val="20"/>
              </w:rPr>
            </w:pPr>
          </w:p>
          <w:p w14:paraId="41A1D685" w14:textId="78AF8BFF" w:rsidR="009720DF" w:rsidRPr="00C93CAB" w:rsidRDefault="009720DF" w:rsidP="001C5FE6">
            <w:pPr>
              <w:jc w:val="both"/>
              <w:rPr>
                <w:rFonts w:asciiTheme="minorHAnsi" w:hAnsiTheme="minorHAnsi" w:cstheme="minorHAnsi"/>
                <w:bCs/>
                <w:sz w:val="20"/>
                <w:szCs w:val="20"/>
              </w:rPr>
            </w:pPr>
          </w:p>
          <w:p w14:paraId="74DC718C" w14:textId="69705373" w:rsidR="002764F3" w:rsidRPr="00C93CAB" w:rsidRDefault="002764F3" w:rsidP="0053646F">
            <w:pPr>
              <w:jc w:val="both"/>
              <w:rPr>
                <w:rFonts w:asciiTheme="minorHAnsi" w:hAnsiTheme="minorHAnsi" w:cstheme="minorHAnsi"/>
                <w:sz w:val="20"/>
                <w:szCs w:val="20"/>
              </w:rPr>
            </w:pPr>
            <w:r w:rsidRPr="00C93CAB">
              <w:rPr>
                <w:rFonts w:asciiTheme="minorHAnsi" w:hAnsiTheme="minorHAnsi" w:cstheme="minorHAnsi"/>
                <w:sz w:val="20"/>
                <w:szCs w:val="20"/>
              </w:rPr>
              <w:t>2. Bids of tenderers shall be disqualified from the tender</w:t>
            </w:r>
            <w:r w:rsidR="0021192F" w:rsidRPr="00C93CAB">
              <w:rPr>
                <w:rFonts w:asciiTheme="minorHAnsi" w:hAnsiTheme="minorHAnsi" w:cstheme="minorHAnsi"/>
                <w:sz w:val="20"/>
                <w:szCs w:val="20"/>
              </w:rPr>
              <w:t xml:space="preserve"> </w:t>
            </w:r>
            <w:r w:rsidRPr="00C93CAB">
              <w:rPr>
                <w:rFonts w:asciiTheme="minorHAnsi" w:hAnsiTheme="minorHAnsi" w:cstheme="minorHAnsi"/>
                <w:sz w:val="20"/>
                <w:szCs w:val="20"/>
              </w:rPr>
              <w:t>who, during the procurement procedure:</w:t>
            </w:r>
          </w:p>
          <w:p w14:paraId="47FCF9E6" w14:textId="77777777" w:rsidR="002764F3" w:rsidRPr="00C93CAB" w:rsidRDefault="002764F3" w:rsidP="001C5FE6">
            <w:pPr>
              <w:jc w:val="both"/>
              <w:rPr>
                <w:rFonts w:asciiTheme="minorHAnsi" w:hAnsiTheme="minorHAnsi" w:cstheme="minorHAnsi"/>
                <w:b w:val="0"/>
                <w:bCs/>
                <w:sz w:val="20"/>
                <w:szCs w:val="20"/>
              </w:rPr>
            </w:pPr>
          </w:p>
          <w:p w14:paraId="6014AFA7" w14:textId="132D7C6B" w:rsidR="0021192F" w:rsidRPr="00B77B91" w:rsidRDefault="002764F3" w:rsidP="0021192F">
            <w:pPr>
              <w:pStyle w:val="ListParagraph"/>
              <w:numPr>
                <w:ilvl w:val="0"/>
                <w:numId w:val="40"/>
              </w:numPr>
              <w:spacing w:after="120" w:line="276" w:lineRule="auto"/>
              <w:ind w:firstLine="67"/>
              <w:jc w:val="both"/>
              <w:rPr>
                <w:rFonts w:asciiTheme="minorHAnsi" w:hAnsiTheme="minorHAnsi" w:cstheme="minorHAnsi"/>
                <w:b w:val="0"/>
                <w:sz w:val="20"/>
                <w:szCs w:val="20"/>
              </w:rPr>
            </w:pPr>
            <w:r w:rsidRPr="00C93CAB">
              <w:rPr>
                <w:rFonts w:asciiTheme="minorHAnsi" w:hAnsiTheme="minorHAnsi" w:cstheme="minorHAnsi"/>
                <w:b w:val="0"/>
                <w:sz w:val="20"/>
                <w:szCs w:val="20"/>
              </w:rPr>
              <w:t>tenderer is subject to a conflict of interest;</w:t>
            </w:r>
          </w:p>
          <w:p w14:paraId="530ABE15" w14:textId="77777777" w:rsidR="00B77B91" w:rsidRPr="00C93CAB" w:rsidRDefault="00B77B91" w:rsidP="00B77B91">
            <w:pPr>
              <w:pStyle w:val="ListParagraph"/>
              <w:spacing w:after="120" w:line="276" w:lineRule="auto"/>
              <w:ind w:left="787"/>
              <w:jc w:val="both"/>
              <w:rPr>
                <w:rFonts w:asciiTheme="minorHAnsi" w:hAnsiTheme="minorHAnsi" w:cstheme="minorHAnsi"/>
                <w:b w:val="0"/>
                <w:sz w:val="20"/>
                <w:szCs w:val="20"/>
              </w:rPr>
            </w:pPr>
          </w:p>
          <w:p w14:paraId="0864A25A" w14:textId="77777777" w:rsidR="0021192F" w:rsidRPr="00C93CAB" w:rsidRDefault="002764F3" w:rsidP="0021192F">
            <w:pPr>
              <w:pStyle w:val="ListParagraph"/>
              <w:numPr>
                <w:ilvl w:val="0"/>
                <w:numId w:val="40"/>
              </w:numPr>
              <w:spacing w:after="120" w:line="276" w:lineRule="auto"/>
              <w:ind w:firstLine="67"/>
              <w:jc w:val="both"/>
              <w:rPr>
                <w:rFonts w:asciiTheme="minorHAnsi" w:hAnsiTheme="minorHAnsi" w:cstheme="minorHAnsi"/>
                <w:b w:val="0"/>
                <w:sz w:val="20"/>
                <w:szCs w:val="20"/>
              </w:rPr>
            </w:pPr>
            <w:r w:rsidRPr="00C93CAB">
              <w:rPr>
                <w:rFonts w:asciiTheme="minorHAnsi" w:hAnsiTheme="minorHAnsi" w:cstheme="minorHAnsi"/>
                <w:b w:val="0"/>
                <w:sz w:val="20"/>
                <w:szCs w:val="20"/>
              </w:rPr>
              <w:t>tenderer has not stated true facts or has misinterpreted information required by PIN, or fails to provide timely such information or to provide required documents stated by PIN as condition for participation in the tender.</w:t>
            </w:r>
          </w:p>
          <w:p w14:paraId="09CD66CE" w14:textId="77777777" w:rsidR="0021192F" w:rsidRPr="00C93CAB" w:rsidRDefault="002764F3" w:rsidP="0021192F">
            <w:pPr>
              <w:pStyle w:val="ListParagraph"/>
              <w:numPr>
                <w:ilvl w:val="0"/>
                <w:numId w:val="40"/>
              </w:numPr>
              <w:spacing w:after="120" w:line="276" w:lineRule="auto"/>
              <w:ind w:firstLine="67"/>
              <w:jc w:val="both"/>
              <w:rPr>
                <w:rFonts w:asciiTheme="minorHAnsi" w:hAnsiTheme="minorHAnsi" w:cstheme="minorHAnsi"/>
                <w:b w:val="0"/>
                <w:sz w:val="20"/>
                <w:szCs w:val="20"/>
              </w:rPr>
            </w:pPr>
            <w:r w:rsidRPr="00C93CAB">
              <w:rPr>
                <w:rFonts w:asciiTheme="minorHAnsi" w:hAnsiTheme="minorHAnsi" w:cstheme="minorHAnsi"/>
                <w:b w:val="0"/>
                <w:sz w:val="20"/>
                <w:szCs w:val="20"/>
              </w:rPr>
              <w:t>tenderer does not meet the PIN qualification criteria or requirements stipulated in the tender documentation.</w:t>
            </w:r>
          </w:p>
          <w:p w14:paraId="2639AEDA" w14:textId="670A8D78" w:rsidR="0013448A" w:rsidRPr="008019C4" w:rsidRDefault="002764F3" w:rsidP="008019C4">
            <w:pPr>
              <w:pStyle w:val="ListParagraph"/>
              <w:numPr>
                <w:ilvl w:val="0"/>
                <w:numId w:val="40"/>
              </w:numPr>
              <w:spacing w:after="120" w:line="276" w:lineRule="auto"/>
              <w:ind w:firstLine="67"/>
              <w:jc w:val="both"/>
              <w:rPr>
                <w:rFonts w:asciiTheme="minorHAnsi" w:hAnsiTheme="minorHAnsi" w:cstheme="minorHAnsi"/>
                <w:b w:val="0"/>
                <w:sz w:val="20"/>
                <w:szCs w:val="20"/>
              </w:rPr>
            </w:pPr>
            <w:r w:rsidRPr="00C93CAB">
              <w:rPr>
                <w:rFonts w:asciiTheme="minorHAnsi" w:hAnsiTheme="minorHAnsi" w:cstheme="minorHAnsi"/>
                <w:b w:val="0"/>
                <w:sz w:val="20"/>
                <w:szCs w:val="20"/>
              </w:rPr>
              <w:t>tenderer has fulfilled the exclusion condition mentioned above in preceding article (Part 2, Article I.), points c) or i) during the last 2 years prior to the launch of the tender.</w:t>
            </w:r>
          </w:p>
          <w:p w14:paraId="0A19C85D" w14:textId="680F18DC" w:rsidR="002764F3" w:rsidRPr="00C93CAB" w:rsidRDefault="002764F3" w:rsidP="001C5FE6">
            <w:pPr>
              <w:pStyle w:val="Heading1"/>
              <w:jc w:val="both"/>
              <w:outlineLvl w:val="0"/>
              <w:rPr>
                <w:rFonts w:asciiTheme="minorHAnsi" w:hAnsiTheme="minorHAnsi" w:cstheme="minorHAnsi"/>
                <w:b/>
                <w:bCs w:val="0"/>
                <w:caps/>
                <w:color w:val="002060"/>
                <w:sz w:val="20"/>
                <w:szCs w:val="20"/>
              </w:rPr>
            </w:pPr>
            <w:r w:rsidRPr="00C93CAB">
              <w:rPr>
                <w:rFonts w:asciiTheme="minorHAnsi" w:hAnsiTheme="minorHAnsi" w:cstheme="minorHAnsi"/>
                <w:b/>
                <w:bCs w:val="0"/>
                <w:caps/>
                <w:color w:val="002060"/>
                <w:sz w:val="20"/>
                <w:szCs w:val="20"/>
              </w:rPr>
              <w:t xml:space="preserve">VII. Code of conduct for suppliers </w:t>
            </w:r>
          </w:p>
          <w:p w14:paraId="1A284DF6" w14:textId="77777777" w:rsidR="00F536C4" w:rsidRPr="00C93CAB" w:rsidRDefault="00F536C4" w:rsidP="001C5FE6">
            <w:pPr>
              <w:jc w:val="both"/>
              <w:rPr>
                <w:rFonts w:asciiTheme="minorHAnsi" w:hAnsiTheme="minorHAnsi" w:cstheme="minorHAnsi"/>
                <w:bCs/>
                <w:sz w:val="20"/>
                <w:szCs w:val="20"/>
              </w:rPr>
            </w:pPr>
          </w:p>
          <w:p w14:paraId="1743965C" w14:textId="193558C8" w:rsidR="002764F3" w:rsidRPr="00C93CAB" w:rsidRDefault="002764F3" w:rsidP="001C5FE6">
            <w:pPr>
              <w:jc w:val="both"/>
              <w:rPr>
                <w:rFonts w:asciiTheme="minorHAnsi" w:hAnsiTheme="minorHAnsi" w:cstheme="minorHAnsi"/>
                <w:b w:val="0"/>
                <w:bCs/>
                <w:sz w:val="20"/>
                <w:szCs w:val="20"/>
              </w:rPr>
            </w:pPr>
            <w:r w:rsidRPr="00C93CAB">
              <w:rPr>
                <w:rFonts w:asciiTheme="minorHAnsi" w:hAnsiTheme="minorHAnsi" w:cstheme="minorHAnsi"/>
                <w:b w:val="0"/>
                <w:bCs/>
                <w:sz w:val="20"/>
                <w:szCs w:val="20"/>
              </w:rPr>
              <w:t xml:space="preserve">In addition to the above conditions for disqualification, </w:t>
            </w:r>
            <w:r w:rsidR="0013448A" w:rsidRPr="00C93CAB">
              <w:rPr>
                <w:rFonts w:asciiTheme="minorHAnsi" w:hAnsiTheme="minorHAnsi" w:cstheme="minorHAnsi"/>
                <w:b w:val="0"/>
                <w:bCs/>
                <w:sz w:val="20"/>
                <w:szCs w:val="20"/>
              </w:rPr>
              <w:t xml:space="preserve">the </w:t>
            </w:r>
            <w:r w:rsidRPr="00C93CAB">
              <w:rPr>
                <w:rFonts w:asciiTheme="minorHAnsi" w:hAnsiTheme="minorHAnsi" w:cstheme="minorHAnsi"/>
                <w:b w:val="0"/>
                <w:bCs/>
                <w:sz w:val="20"/>
                <w:szCs w:val="20"/>
              </w:rPr>
              <w:t xml:space="preserve">Code of Conduct for Suppliers defines all areas that PIN expects all of </w:t>
            </w:r>
            <w:r w:rsidRPr="00C93CAB">
              <w:rPr>
                <w:rFonts w:asciiTheme="minorHAnsi" w:hAnsiTheme="minorHAnsi" w:cstheme="minorHAnsi"/>
                <w:b w:val="0"/>
                <w:bCs/>
                <w:sz w:val="20"/>
                <w:szCs w:val="20"/>
              </w:rPr>
              <w:lastRenderedPageBreak/>
              <w:t xml:space="preserve">its suppliers at minimum to respect, and operate in ways that meet fundamental responsibilities in human rights, </w:t>
            </w:r>
            <w:r w:rsidR="0013448A" w:rsidRPr="00C93CAB">
              <w:rPr>
                <w:rFonts w:asciiTheme="minorHAnsi" w:hAnsiTheme="minorHAnsi" w:cstheme="minorHAnsi"/>
                <w:b w:val="0"/>
                <w:bCs/>
                <w:sz w:val="20"/>
                <w:szCs w:val="20"/>
              </w:rPr>
              <w:t>labor</w:t>
            </w:r>
            <w:r w:rsidRPr="00C93CAB">
              <w:rPr>
                <w:rFonts w:asciiTheme="minorHAnsi" w:hAnsiTheme="minorHAnsi" w:cstheme="minorHAnsi"/>
                <w:b w:val="0"/>
                <w:bCs/>
                <w:sz w:val="20"/>
                <w:szCs w:val="20"/>
              </w:rPr>
              <w:t>,</w:t>
            </w:r>
            <w:r w:rsidRPr="00C93CAB">
              <w:rPr>
                <w:rFonts w:asciiTheme="minorHAnsi" w:hAnsiTheme="minorHAnsi" w:cstheme="minorHAnsi"/>
                <w:sz w:val="20"/>
                <w:szCs w:val="20"/>
              </w:rPr>
              <w:t xml:space="preserve"> </w:t>
            </w:r>
            <w:r w:rsidRPr="00C93CAB">
              <w:rPr>
                <w:rFonts w:asciiTheme="minorHAnsi" w:hAnsiTheme="minorHAnsi" w:cstheme="minorHAnsi"/>
                <w:b w:val="0"/>
                <w:bCs/>
                <w:sz w:val="20"/>
                <w:szCs w:val="20"/>
              </w:rPr>
              <w:t>environment and anti-corruption.  The Code of Conduct is defined by the Ten principles of the UN Global Compact</w:t>
            </w:r>
            <w:r w:rsidRPr="00C93CAB">
              <w:rPr>
                <w:rStyle w:val="FootnoteAnchor"/>
                <w:rFonts w:asciiTheme="minorHAnsi" w:hAnsiTheme="minorHAnsi" w:cstheme="minorHAnsi"/>
                <w:b w:val="0"/>
                <w:bCs/>
                <w:color w:val="CC3300"/>
                <w:sz w:val="20"/>
                <w:szCs w:val="20"/>
              </w:rPr>
              <w:footnoteReference w:id="1"/>
            </w:r>
            <w:r w:rsidRPr="00C93CAB">
              <w:rPr>
                <w:rFonts w:asciiTheme="minorHAnsi" w:hAnsiTheme="minorHAnsi" w:cstheme="minorHAnsi"/>
                <w:b w:val="0"/>
                <w:bCs/>
                <w:sz w:val="20"/>
                <w:szCs w:val="20"/>
              </w:rPr>
              <w:t xml:space="preserve">: </w:t>
            </w:r>
          </w:p>
          <w:p w14:paraId="16EBFF8C" w14:textId="77777777" w:rsidR="002764F3" w:rsidRPr="00C93CAB" w:rsidRDefault="002764F3" w:rsidP="001C5FE6">
            <w:pPr>
              <w:jc w:val="both"/>
              <w:rPr>
                <w:rFonts w:asciiTheme="minorHAnsi" w:hAnsiTheme="minorHAnsi" w:cstheme="minorHAnsi"/>
                <w:b w:val="0"/>
                <w:bCs/>
                <w:sz w:val="20"/>
                <w:szCs w:val="20"/>
              </w:rPr>
            </w:pPr>
          </w:p>
          <w:p w14:paraId="4775A1E5" w14:textId="6EDD3826" w:rsidR="00F536C4" w:rsidRDefault="00F536C4" w:rsidP="001C5FE6">
            <w:pPr>
              <w:jc w:val="both"/>
              <w:rPr>
                <w:rFonts w:asciiTheme="minorHAnsi" w:hAnsiTheme="minorHAnsi" w:cstheme="minorHAnsi"/>
                <w:bCs/>
                <w:sz w:val="20"/>
                <w:szCs w:val="20"/>
              </w:rPr>
            </w:pPr>
          </w:p>
          <w:p w14:paraId="37BFE9F0" w14:textId="587E77D3" w:rsidR="008019C4" w:rsidRDefault="008019C4" w:rsidP="001C5FE6">
            <w:pPr>
              <w:jc w:val="both"/>
              <w:rPr>
                <w:rFonts w:asciiTheme="minorHAnsi" w:hAnsiTheme="minorHAnsi" w:cstheme="minorHAnsi"/>
                <w:bCs/>
                <w:sz w:val="20"/>
                <w:szCs w:val="20"/>
              </w:rPr>
            </w:pPr>
          </w:p>
          <w:p w14:paraId="06C7B91D" w14:textId="77777777" w:rsidR="008019C4" w:rsidRPr="00C93CAB" w:rsidRDefault="008019C4" w:rsidP="001C5FE6">
            <w:pPr>
              <w:jc w:val="both"/>
              <w:rPr>
                <w:rFonts w:asciiTheme="minorHAnsi" w:hAnsiTheme="minorHAnsi" w:cstheme="minorHAnsi"/>
                <w:b w:val="0"/>
                <w:bCs/>
                <w:sz w:val="20"/>
                <w:szCs w:val="20"/>
              </w:rPr>
            </w:pPr>
          </w:p>
          <w:p w14:paraId="06D0AC61"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Support and respect the protection of internationally proclaimed human rights;</w:t>
            </w:r>
          </w:p>
          <w:p w14:paraId="0E71C515"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No involvement in human rights abuses;</w:t>
            </w:r>
          </w:p>
          <w:p w14:paraId="3DA260D0"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 xml:space="preserve">Freedom of association and recognition of right to collective bargaining; </w:t>
            </w:r>
          </w:p>
          <w:p w14:paraId="1968EF85"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Employment is freely chosen, not forced or compulsory;</w:t>
            </w:r>
          </w:p>
          <w:p w14:paraId="69B980A1"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No exploitation of children and child labour;</w:t>
            </w:r>
          </w:p>
          <w:p w14:paraId="0C888CFD"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No discrimination in respect of employment and occupation;</w:t>
            </w:r>
          </w:p>
          <w:p w14:paraId="6D9579FC"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Support a precautionary approach to environmental challenges;</w:t>
            </w:r>
          </w:p>
          <w:p w14:paraId="1A759B9B"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Accept greater environmental responsibility promotion;</w:t>
            </w:r>
          </w:p>
          <w:p w14:paraId="2CDF41E2"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Encourage the development and spread of environmentally friendly technologies;</w:t>
            </w:r>
          </w:p>
          <w:p w14:paraId="0BEF33E7" w14:textId="77777777" w:rsidR="002764F3" w:rsidRPr="00C93CAB" w:rsidRDefault="002764F3" w:rsidP="00EA4302">
            <w:pPr>
              <w:pStyle w:val="ListBullet"/>
              <w:numPr>
                <w:ilvl w:val="0"/>
                <w:numId w:val="34"/>
              </w:numPr>
              <w:spacing w:before="120" w:line="280" w:lineRule="atLeast"/>
              <w:jc w:val="both"/>
              <w:rPr>
                <w:rFonts w:asciiTheme="minorHAnsi" w:hAnsiTheme="minorHAnsi" w:cstheme="minorHAnsi"/>
                <w:b w:val="0"/>
                <w:bCs/>
                <w:sz w:val="20"/>
                <w:szCs w:val="20"/>
              </w:rPr>
            </w:pPr>
            <w:r w:rsidRPr="00C93CAB">
              <w:rPr>
                <w:rFonts w:asciiTheme="minorHAnsi" w:hAnsiTheme="minorHAnsi" w:cstheme="minorHAnsi"/>
                <w:b w:val="0"/>
                <w:bCs/>
                <w:sz w:val="20"/>
                <w:szCs w:val="20"/>
              </w:rPr>
              <w:t>Adhering to highest standards of ethical conduct behaviour, including: working against corruption and all its forms, conflict of interest disclosure, respect to local laws</w:t>
            </w:r>
            <w:r w:rsidRPr="00C93CAB">
              <w:rPr>
                <w:rFonts w:asciiTheme="minorHAnsi" w:hAnsiTheme="minorHAnsi" w:cstheme="minorHAnsi"/>
                <w:b w:val="0"/>
                <w:bCs/>
                <w:sz w:val="20"/>
                <w:szCs w:val="20"/>
                <w:lang w:val="hy-AM"/>
              </w:rPr>
              <w:t>․</w:t>
            </w:r>
          </w:p>
          <w:p w14:paraId="64DAB655" w14:textId="47C7869A" w:rsidR="00F46A6C" w:rsidRDefault="00F46A6C" w:rsidP="001C5FE6">
            <w:pPr>
              <w:jc w:val="both"/>
              <w:rPr>
                <w:rFonts w:asciiTheme="minorHAnsi" w:eastAsiaTheme="majorEastAsia" w:hAnsiTheme="minorHAnsi" w:cstheme="minorHAnsi"/>
                <w:bCs/>
                <w:color w:val="002060"/>
                <w:sz w:val="20"/>
                <w:szCs w:val="20"/>
              </w:rPr>
            </w:pPr>
          </w:p>
          <w:p w14:paraId="4C83AC45" w14:textId="7274A33D" w:rsidR="008019C4" w:rsidRDefault="008019C4" w:rsidP="001C5FE6">
            <w:pPr>
              <w:jc w:val="both"/>
              <w:rPr>
                <w:rFonts w:asciiTheme="minorHAnsi" w:hAnsiTheme="minorHAnsi" w:cstheme="minorHAnsi"/>
                <w:b w:val="0"/>
                <w:sz w:val="20"/>
                <w:szCs w:val="20"/>
              </w:rPr>
            </w:pPr>
          </w:p>
          <w:p w14:paraId="7FA742A2" w14:textId="77777777" w:rsidR="008019C4" w:rsidRPr="00C93CAB" w:rsidRDefault="008019C4" w:rsidP="001C5FE6">
            <w:pPr>
              <w:jc w:val="both"/>
              <w:rPr>
                <w:rFonts w:asciiTheme="minorHAnsi" w:hAnsiTheme="minorHAnsi" w:cstheme="minorHAnsi"/>
                <w:sz w:val="20"/>
                <w:szCs w:val="20"/>
              </w:rPr>
            </w:pPr>
          </w:p>
          <w:p w14:paraId="6D729CB9" w14:textId="77777777" w:rsidR="00F536C4" w:rsidRPr="00C93CAB" w:rsidRDefault="002764F3" w:rsidP="001C5FE6">
            <w:pPr>
              <w:pStyle w:val="Heading1"/>
              <w:jc w:val="both"/>
              <w:outlineLvl w:val="0"/>
              <w:rPr>
                <w:rFonts w:asciiTheme="minorHAnsi" w:hAnsiTheme="minorHAnsi" w:cstheme="minorHAnsi"/>
                <w:b/>
                <w:color w:val="002060"/>
                <w:sz w:val="20"/>
                <w:szCs w:val="20"/>
              </w:rPr>
            </w:pPr>
            <w:r w:rsidRPr="00C93CAB">
              <w:rPr>
                <w:rFonts w:asciiTheme="minorHAnsi" w:hAnsiTheme="minorHAnsi" w:cstheme="minorHAnsi"/>
                <w:color w:val="002060"/>
                <w:sz w:val="20"/>
                <w:szCs w:val="20"/>
              </w:rPr>
              <w:t>VIII. CANCELLATION OF THE TENDER/NON-CONCLUSION OF THE CONTRACT WITH THE WINNING TENDERER</w:t>
            </w:r>
          </w:p>
          <w:p w14:paraId="60F35260" w14:textId="77777777" w:rsidR="00F536C4" w:rsidRPr="00C93CAB" w:rsidRDefault="00F536C4" w:rsidP="001C5FE6">
            <w:pPr>
              <w:jc w:val="both"/>
              <w:rPr>
                <w:rFonts w:asciiTheme="minorHAnsi" w:hAnsiTheme="minorHAnsi" w:cstheme="minorHAnsi"/>
                <w:sz w:val="20"/>
                <w:szCs w:val="20"/>
              </w:rPr>
            </w:pPr>
          </w:p>
          <w:p w14:paraId="71AC1FBD" w14:textId="32B461A4" w:rsidR="00090453" w:rsidRPr="00C93CAB" w:rsidRDefault="002764F3" w:rsidP="001C5FE6">
            <w:pPr>
              <w:jc w:val="both"/>
              <w:rPr>
                <w:rFonts w:asciiTheme="minorHAnsi" w:hAnsiTheme="minorHAnsi" w:cstheme="minorHAnsi"/>
                <w:sz w:val="20"/>
                <w:szCs w:val="20"/>
                <w:lang w:eastAsia="cs-CZ"/>
              </w:rPr>
            </w:pPr>
            <w:r w:rsidRPr="00C93CAB">
              <w:rPr>
                <w:rFonts w:asciiTheme="minorHAnsi" w:hAnsiTheme="minorHAnsi" w:cstheme="minorHAnsi"/>
                <w:b w:val="0"/>
                <w:bCs/>
                <w:sz w:val="20"/>
                <w:szCs w:val="20"/>
                <w:lang w:eastAsia="cs-CZ"/>
              </w:rPr>
              <w:t xml:space="preserve">PIN may cancel the announced tender or not conclude </w:t>
            </w:r>
            <w:r w:rsidR="00273C13" w:rsidRPr="00C93CAB">
              <w:rPr>
                <w:rFonts w:asciiTheme="minorHAnsi" w:hAnsiTheme="minorHAnsi" w:cstheme="minorHAnsi"/>
                <w:b w:val="0"/>
                <w:bCs/>
                <w:sz w:val="20"/>
                <w:szCs w:val="20"/>
                <w:lang w:eastAsia="cs-CZ"/>
              </w:rPr>
              <w:t xml:space="preserve">the </w:t>
            </w:r>
            <w:r w:rsidRPr="00C93CAB">
              <w:rPr>
                <w:rFonts w:asciiTheme="minorHAnsi" w:hAnsiTheme="minorHAnsi" w:cstheme="minorHAnsi"/>
                <w:b w:val="0"/>
                <w:bCs/>
                <w:sz w:val="20"/>
                <w:szCs w:val="20"/>
                <w:lang w:eastAsia="cs-CZ"/>
              </w:rPr>
              <w:t>contract with the winning tenderer in the following cases:</w:t>
            </w:r>
          </w:p>
        </w:tc>
        <w:tc>
          <w:tcPr>
            <w:tcW w:w="5580" w:type="dxa"/>
          </w:tcPr>
          <w:p w14:paraId="734A80F4" w14:textId="3CE69342" w:rsidR="002764F3"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0"/>
                <w:szCs w:val="20"/>
                <w:lang w:val="hy-AM"/>
              </w:rPr>
            </w:pPr>
            <w:r w:rsidRPr="00C93CAB">
              <w:rPr>
                <w:rFonts w:asciiTheme="minorHAnsi" w:hAnsiTheme="minorHAnsi" w:cstheme="minorHAnsi"/>
                <w:b/>
                <w:bCs/>
                <w:color w:val="002060"/>
                <w:sz w:val="20"/>
                <w:szCs w:val="20"/>
                <w:lang w:val="hy-AM"/>
              </w:rPr>
              <w:lastRenderedPageBreak/>
              <w:t>Մաս 1. Ցուցումներ թեկնածուներին</w:t>
            </w:r>
          </w:p>
          <w:p w14:paraId="0C42150B" w14:textId="4DC9EB02" w:rsidR="002764F3" w:rsidRPr="00C93CAB" w:rsidRDefault="002764F3" w:rsidP="00F153CC">
            <w:pPr>
              <w:pStyle w:val="Heading1"/>
              <w:spacing w:before="120"/>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sz w:val="20"/>
                <w:szCs w:val="20"/>
              </w:rPr>
            </w:pPr>
            <w:r w:rsidRPr="00C93CAB">
              <w:rPr>
                <w:rFonts w:asciiTheme="minorHAnsi" w:hAnsiTheme="minorHAnsi" w:cstheme="minorHAnsi"/>
                <w:b w:val="0"/>
                <w:bCs w:val="0"/>
                <w:color w:val="002060"/>
                <w:sz w:val="20"/>
                <w:szCs w:val="20"/>
                <w:lang w:val="hy-AM"/>
              </w:rPr>
              <w:t>I. Մրցույթի շրջանակները</w:t>
            </w:r>
          </w:p>
          <w:p w14:paraId="55005DE1" w14:textId="0A1E515D" w:rsidR="00F153CC" w:rsidRDefault="002764F3" w:rsidP="00F153CC">
            <w:pPr>
              <w:pStyle w:val="ListParagraph"/>
              <w:numPr>
                <w:ilvl w:val="0"/>
                <w:numId w:val="24"/>
              </w:numPr>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7B5531">
              <w:rPr>
                <w:rFonts w:asciiTheme="minorHAnsi" w:hAnsiTheme="minorHAnsi" w:cstheme="minorHAnsi"/>
                <w:sz w:val="20"/>
                <w:szCs w:val="20"/>
                <w:lang w:val="hy-AM"/>
              </w:rPr>
              <w:t>Հրավիրում ենք  իրավասու հայտատուներին  որակյալ մրցութային առաջարկներ (հայտեր)  ներկայացնել</w:t>
            </w:r>
            <w:r w:rsidR="00581D37">
              <w:rPr>
                <w:rFonts w:asciiTheme="minorHAnsi" w:hAnsiTheme="minorHAnsi" w:cstheme="minorHAnsi"/>
                <w:sz w:val="20"/>
                <w:szCs w:val="20"/>
                <w:lang w:val="hy-AM"/>
              </w:rPr>
              <w:t xml:space="preserve"> Ծածկոցների</w:t>
            </w:r>
            <w:r w:rsidR="00A257C0" w:rsidRPr="007B5531">
              <w:rPr>
                <w:rFonts w:asciiTheme="minorHAnsi" w:hAnsiTheme="minorHAnsi" w:cstheme="minorHAnsi"/>
                <w:sz w:val="20"/>
                <w:szCs w:val="20"/>
                <w:lang w:val="hy-AM"/>
              </w:rPr>
              <w:t xml:space="preserve"> մատակարարման</w:t>
            </w:r>
            <w:r w:rsidR="00F153CC">
              <w:rPr>
                <w:rFonts w:asciiTheme="minorHAnsi" w:hAnsiTheme="minorHAnsi" w:cstheme="minorHAnsi"/>
                <w:sz w:val="20"/>
                <w:szCs w:val="20"/>
                <w:lang w:val="hy-AM"/>
              </w:rPr>
              <w:t>։</w:t>
            </w:r>
          </w:p>
          <w:p w14:paraId="48242158" w14:textId="77777777" w:rsidR="00F153CC" w:rsidRDefault="00F153CC" w:rsidP="00F153CC">
            <w:pPr>
              <w:pStyle w:val="ListParagraph"/>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82B3689" w14:textId="71E6CEE5" w:rsidR="00F153CC" w:rsidRPr="000850D6" w:rsidRDefault="002764F3" w:rsidP="00206C84">
            <w:pPr>
              <w:pStyle w:val="ListParagraph"/>
              <w:numPr>
                <w:ilvl w:val="0"/>
                <w:numId w:val="24"/>
              </w:numPr>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b/>
                <w:bCs/>
                <w:sz w:val="20"/>
                <w:szCs w:val="20"/>
                <w:lang w:val="hy-AM"/>
              </w:rPr>
              <w:t>Գնառաջարկի ձեւ</w:t>
            </w:r>
            <w:r w:rsidR="00A257C0" w:rsidRPr="000850D6">
              <w:rPr>
                <w:rFonts w:asciiTheme="minorHAnsi" w:hAnsiTheme="minorHAnsi" w:cstheme="minorHAnsi"/>
                <w:b/>
                <w:bCs/>
                <w:sz w:val="20"/>
                <w:szCs w:val="20"/>
                <w:lang w:val="hy-AM"/>
              </w:rPr>
              <w:t>․</w:t>
            </w:r>
            <w:r w:rsidR="00A257C0" w:rsidRPr="000850D6">
              <w:rPr>
                <w:rFonts w:asciiTheme="minorHAnsi" w:hAnsiTheme="minorHAnsi" w:cstheme="minorHAnsi"/>
                <w:sz w:val="20"/>
                <w:szCs w:val="20"/>
                <w:lang w:val="hy-AM"/>
              </w:rPr>
              <w:t xml:space="preserve"> </w:t>
            </w:r>
            <w:r w:rsidRPr="000850D6">
              <w:rPr>
                <w:rFonts w:asciiTheme="minorHAnsi" w:hAnsiTheme="minorHAnsi" w:cstheme="minorHAnsi"/>
                <w:sz w:val="20"/>
                <w:szCs w:val="20"/>
                <w:lang w:val="hy-AM"/>
              </w:rPr>
              <w:t xml:space="preserve">Հայտին կից հայտատուն ներկայացնում է ՀՀ դրամով լրացված  </w:t>
            </w:r>
            <w:r w:rsidRPr="000850D6">
              <w:rPr>
                <w:rFonts w:asciiTheme="minorHAnsi" w:hAnsiTheme="minorHAnsi" w:cstheme="minorHAnsi"/>
                <w:sz w:val="20"/>
                <w:szCs w:val="20"/>
                <w:u w:val="single"/>
                <w:lang w:val="hy-AM"/>
              </w:rPr>
              <w:t>Գնառաջարկը</w:t>
            </w:r>
            <w:r w:rsidRPr="000850D6">
              <w:rPr>
                <w:rFonts w:asciiTheme="minorHAnsi" w:hAnsiTheme="minorHAnsi" w:cstheme="minorHAnsi"/>
                <w:sz w:val="20"/>
                <w:szCs w:val="20"/>
                <w:lang w:val="hy-AM"/>
              </w:rPr>
              <w:t xml:space="preserve"> (Հավելված I)</w:t>
            </w:r>
            <w:r w:rsidR="000850D6">
              <w:rPr>
                <w:rFonts w:asciiTheme="minorHAnsi" w:hAnsiTheme="minorHAnsi" w:cstheme="minorHAnsi"/>
                <w:sz w:val="20"/>
                <w:szCs w:val="20"/>
                <w:lang w:val="hy-AM"/>
              </w:rPr>
              <w:t xml:space="preserve">։ Բոլոր արժեքները պետք է նշված լինեն առանց ԱԱՀ </w:t>
            </w:r>
            <w:r w:rsidR="000850D6" w:rsidRPr="000850D6">
              <w:rPr>
                <w:rFonts w:asciiTheme="minorHAnsi" w:hAnsiTheme="minorHAnsi" w:cstheme="minorHAnsi"/>
                <w:sz w:val="20"/>
                <w:szCs w:val="20"/>
                <w:lang w:val="hy-AM"/>
              </w:rPr>
              <w:t xml:space="preserve">( </w:t>
            </w:r>
            <w:r w:rsidR="000850D6">
              <w:rPr>
                <w:rFonts w:asciiTheme="minorHAnsi" w:hAnsiTheme="minorHAnsi" w:cstheme="minorHAnsi"/>
                <w:sz w:val="20"/>
                <w:szCs w:val="20"/>
                <w:lang w:val="hy-AM"/>
              </w:rPr>
              <w:t>Ավելացած արժեքի հարկի</w:t>
            </w:r>
            <w:r w:rsidR="000850D6" w:rsidRPr="000850D6">
              <w:rPr>
                <w:rFonts w:asciiTheme="minorHAnsi" w:hAnsiTheme="minorHAnsi" w:cstheme="minorHAnsi"/>
                <w:sz w:val="20"/>
                <w:szCs w:val="20"/>
                <w:lang w:val="hy-AM"/>
              </w:rPr>
              <w:t>)</w:t>
            </w:r>
            <w:r w:rsidR="000850D6">
              <w:rPr>
                <w:rFonts w:asciiTheme="minorHAnsi" w:hAnsiTheme="minorHAnsi" w:cstheme="minorHAnsi"/>
                <w:sz w:val="20"/>
                <w:szCs w:val="20"/>
                <w:lang w:val="hy-AM"/>
              </w:rPr>
              <w:t>։</w:t>
            </w:r>
          </w:p>
          <w:p w14:paraId="73D2BFAD" w14:textId="7710464E" w:rsidR="007C0979" w:rsidRPr="007C0979" w:rsidRDefault="00A257C0" w:rsidP="007C0979">
            <w:pPr>
              <w:pStyle w:val="ListParagraph"/>
              <w:numPr>
                <w:ilvl w:val="0"/>
                <w:numId w:val="24"/>
              </w:numPr>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F153CC">
              <w:rPr>
                <w:rFonts w:asciiTheme="minorHAnsi" w:eastAsia="Calibri" w:hAnsiTheme="minorHAnsi" w:cstheme="minorHAnsi"/>
                <w:iCs/>
                <w:spacing w:val="10"/>
                <w:sz w:val="20"/>
                <w:szCs w:val="20"/>
                <w:lang w:val="hy-AM"/>
              </w:rPr>
              <w:t xml:space="preserve">Մրցույթի մասնակիցը պետք է ներկայացնի ապրանքների գնառաջարկ՝ ներառյալ </w:t>
            </w:r>
            <w:r w:rsidRPr="00F153CC">
              <w:rPr>
                <w:rFonts w:asciiTheme="minorHAnsi" w:hAnsiTheme="minorHAnsi" w:cstheme="minorHAnsi"/>
                <w:sz w:val="20"/>
                <w:szCs w:val="20"/>
                <w:lang w:val="hy-AM"/>
              </w:rPr>
              <w:t xml:space="preserve"> </w:t>
            </w:r>
            <w:r w:rsidR="00DC4CA9" w:rsidRPr="00F153CC">
              <w:rPr>
                <w:rFonts w:asciiTheme="minorHAnsi" w:hAnsiTheme="minorHAnsi" w:cstheme="minorHAnsi"/>
                <w:sz w:val="20"/>
                <w:szCs w:val="20"/>
                <w:lang w:val="hy-AM"/>
              </w:rPr>
              <w:t>տեղափոխումը</w:t>
            </w:r>
            <w:r w:rsidRPr="00F153CC">
              <w:rPr>
                <w:rFonts w:asciiTheme="minorHAnsi" w:eastAsia="Calibri" w:hAnsiTheme="minorHAnsi" w:cstheme="minorHAnsi"/>
                <w:iCs/>
                <w:spacing w:val="10"/>
                <w:sz w:val="20"/>
                <w:szCs w:val="20"/>
                <w:lang w:val="hy-AM"/>
              </w:rPr>
              <w:t>, ինչպես նշված է Գնառաջարկում (Հավելված 1):</w:t>
            </w:r>
          </w:p>
          <w:p w14:paraId="46662548" w14:textId="77777777" w:rsidR="007C0979" w:rsidRPr="007C0979" w:rsidRDefault="007C0979" w:rsidP="007C0979">
            <w:pPr>
              <w:pStyle w:val="ListParagraph"/>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489427F" w14:textId="73ACD466" w:rsidR="003C785A" w:rsidRPr="003C785A" w:rsidRDefault="007C0979" w:rsidP="003C785A">
            <w:pPr>
              <w:pStyle w:val="ListParagraph"/>
              <w:numPr>
                <w:ilvl w:val="0"/>
                <w:numId w:val="24"/>
              </w:numPr>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Pr>
                <w:rFonts w:asciiTheme="minorHAnsi" w:hAnsiTheme="minorHAnsi" w:cstheme="minorHAnsi"/>
                <w:b/>
                <w:bCs/>
                <w:sz w:val="20"/>
                <w:szCs w:val="20"/>
                <w:lang w:val="hy-AM"/>
              </w:rPr>
              <w:t>Առաքման պայմաններ</w:t>
            </w:r>
            <w:r w:rsidR="00A257C0" w:rsidRPr="007C0979">
              <w:rPr>
                <w:rFonts w:asciiTheme="minorHAnsi" w:hAnsiTheme="minorHAnsi" w:cstheme="minorHAnsi"/>
                <w:b/>
                <w:bCs/>
                <w:sz w:val="20"/>
                <w:szCs w:val="20"/>
                <w:lang w:val="hy-AM"/>
              </w:rPr>
              <w:t>.</w:t>
            </w:r>
            <w:r w:rsidR="000850D6">
              <w:rPr>
                <w:rFonts w:asciiTheme="minorHAnsi" w:hAnsiTheme="minorHAnsi" w:cstheme="minorHAnsi"/>
                <w:b/>
                <w:bCs/>
                <w:sz w:val="20"/>
                <w:szCs w:val="20"/>
                <w:lang w:val="hy-AM"/>
              </w:rPr>
              <w:t xml:space="preserve"> </w:t>
            </w:r>
            <w:r w:rsidR="000850D6" w:rsidRPr="000850D6">
              <w:rPr>
                <w:rFonts w:asciiTheme="minorHAnsi" w:hAnsiTheme="minorHAnsi" w:cstheme="minorHAnsi"/>
                <w:sz w:val="20"/>
                <w:szCs w:val="20"/>
                <w:lang w:val="hy-AM"/>
              </w:rPr>
              <w:t>Ապրանքի արժեքը ներառու</w:t>
            </w:r>
            <w:r w:rsidR="000850D6">
              <w:rPr>
                <w:rFonts w:asciiTheme="minorHAnsi" w:hAnsiTheme="minorHAnsi" w:cstheme="minorHAnsi"/>
                <w:sz w:val="20"/>
                <w:szCs w:val="20"/>
                <w:lang w:val="hy-AM"/>
              </w:rPr>
              <w:t>մ է տեղափոխումը, բեռնումը և բեռնաթափումը մինչև վերջնակետ՝ Երևան, Այգեձոր փ, 1ին նրբանցք, տուն 34։</w:t>
            </w:r>
          </w:p>
          <w:p w14:paraId="1C2B2CCA" w14:textId="77777777" w:rsidR="003C785A" w:rsidRPr="000850D6" w:rsidRDefault="003C785A" w:rsidP="000850D6">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5FF4F1A" w14:textId="67388CB6" w:rsidR="00DC4CA9" w:rsidRPr="003C785A" w:rsidRDefault="003C785A" w:rsidP="003C785A">
            <w:pPr>
              <w:pStyle w:val="ListParagraph"/>
              <w:numPr>
                <w:ilvl w:val="0"/>
                <w:numId w:val="24"/>
              </w:numPr>
              <w:spacing w:before="120"/>
              <w:ind w:left="43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3C785A">
              <w:rPr>
                <w:rFonts w:asciiTheme="minorHAnsi" w:hAnsiTheme="minorHAnsi" w:cstheme="minorHAnsi"/>
                <w:b/>
                <w:bCs/>
                <w:sz w:val="20"/>
                <w:szCs w:val="20"/>
                <w:lang w:val="hy-AM"/>
              </w:rPr>
              <w:t>Ապրանքի Որակ․</w:t>
            </w:r>
            <w:r w:rsidR="000850D6" w:rsidRPr="000850D6">
              <w:rPr>
                <w:rFonts w:asciiTheme="minorHAnsi" w:hAnsiTheme="minorHAnsi" w:cstheme="minorHAnsi"/>
                <w:b/>
                <w:bCs/>
                <w:sz w:val="20"/>
                <w:szCs w:val="20"/>
                <w:lang w:val="hy-AM"/>
              </w:rPr>
              <w:t xml:space="preserve"> </w:t>
            </w:r>
            <w:r w:rsidR="00DC4CA9" w:rsidRPr="003C785A">
              <w:rPr>
                <w:rFonts w:asciiTheme="minorHAnsi" w:hAnsiTheme="minorHAnsi" w:cstheme="minorHAnsi"/>
                <w:sz w:val="20"/>
                <w:szCs w:val="20"/>
                <w:lang w:val="hy-AM"/>
              </w:rPr>
              <w:t xml:space="preserve">Մրցույթի մասնակիցը պետք է առաջարկի Հավելված 1-ում նշված որակին համապատասխանող կամ գերազանցող ապրանքներ: </w:t>
            </w:r>
          </w:p>
          <w:p w14:paraId="2C79D3AB" w14:textId="77777777" w:rsidR="000850D6" w:rsidRDefault="000850D6" w:rsidP="00DC4CA9">
            <w:pPr>
              <w:pStyle w:val="ListParagraph"/>
              <w:ind w:left="34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7FA1A91" w14:textId="3B1B3C12" w:rsidR="000850D6" w:rsidRDefault="002764F3" w:rsidP="000850D6">
            <w:pPr>
              <w:pStyle w:val="ListParagraph"/>
              <w:ind w:left="34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Աշխատանքները համարվում են չկատարված, քանի դեռ չեն ստացվել բոլոր արդյունքները։ Համաձայն պայմանագրի</w:t>
            </w:r>
            <w:r w:rsidR="00EB73F1" w:rsidRPr="00C93CAB">
              <w:rPr>
                <w:rFonts w:asciiTheme="minorHAnsi" w:hAnsiTheme="minorHAnsi" w:cstheme="minorHAnsi"/>
                <w:sz w:val="20"/>
                <w:szCs w:val="20"/>
                <w:lang w:val="hy-AM"/>
              </w:rPr>
              <w:t>՝ ընկերության նկատմամբ</w:t>
            </w:r>
            <w:r w:rsidRPr="00C93CAB">
              <w:rPr>
                <w:rFonts w:asciiTheme="minorHAnsi" w:hAnsiTheme="minorHAnsi" w:cstheme="minorHAnsi"/>
                <w:sz w:val="20"/>
                <w:szCs w:val="20"/>
                <w:lang w:val="hy-AM"/>
              </w:rPr>
              <w:t xml:space="preserve"> կարող են կիրառվել տուգանքներ։ ՄԿՄ-ն իրեն իրավունք է վերապահում հետաձգել վերջնական վճարումը մինչև ամբողջական փաստաթղթերի/արդյունքների ստացման պահը՝ առանց վճարման ուշացման համար պատասխանատվություն կրելու: Նաև, եթե ստուգման գործընթացում հայտնաբերվեն թերություններ, որոնք էականորեն ազդում են </w:t>
            </w:r>
            <w:r w:rsidR="00EB73F1" w:rsidRPr="00C93CAB">
              <w:rPr>
                <w:rFonts w:asciiTheme="minorHAnsi" w:hAnsiTheme="minorHAnsi" w:cstheme="minorHAnsi"/>
                <w:sz w:val="20"/>
                <w:szCs w:val="20"/>
                <w:lang w:val="hy-AM"/>
              </w:rPr>
              <w:t xml:space="preserve">կատարողականի </w:t>
            </w:r>
            <w:r w:rsidRPr="00C93CAB">
              <w:rPr>
                <w:rFonts w:asciiTheme="minorHAnsi" w:hAnsiTheme="minorHAnsi" w:cstheme="minorHAnsi"/>
                <w:sz w:val="20"/>
                <w:szCs w:val="20"/>
                <w:lang w:val="hy-AM"/>
              </w:rPr>
              <w:t xml:space="preserve">վրա, ՄԿՄ-ն  </w:t>
            </w:r>
            <w:r w:rsidR="00EB73F1" w:rsidRPr="00C93CAB">
              <w:rPr>
                <w:rFonts w:asciiTheme="minorHAnsi" w:hAnsiTheme="minorHAnsi" w:cstheme="minorHAnsi"/>
                <w:sz w:val="20"/>
                <w:szCs w:val="20"/>
                <w:lang w:val="hy-AM"/>
              </w:rPr>
              <w:t xml:space="preserve">նաև </w:t>
            </w:r>
            <w:r w:rsidRPr="00C93CAB">
              <w:rPr>
                <w:rFonts w:asciiTheme="minorHAnsi" w:hAnsiTheme="minorHAnsi" w:cstheme="minorHAnsi"/>
                <w:sz w:val="20"/>
                <w:szCs w:val="20"/>
                <w:lang w:val="hy-AM"/>
              </w:rPr>
              <w:t xml:space="preserve">իրավունք է վերապահում հետաձգել վճարումը, մինչև </w:t>
            </w:r>
            <w:r w:rsidR="00EB73F1" w:rsidRPr="00C93CAB">
              <w:rPr>
                <w:rFonts w:asciiTheme="minorHAnsi" w:hAnsiTheme="minorHAnsi" w:cstheme="minorHAnsi"/>
                <w:sz w:val="20"/>
                <w:szCs w:val="20"/>
                <w:lang w:val="hy-AM"/>
              </w:rPr>
              <w:t>Կապալառուի</w:t>
            </w:r>
            <w:r w:rsidRPr="00C93CAB">
              <w:rPr>
                <w:rFonts w:asciiTheme="minorHAnsi" w:hAnsiTheme="minorHAnsi" w:cstheme="minorHAnsi"/>
                <w:sz w:val="20"/>
                <w:szCs w:val="20"/>
                <w:lang w:val="hy-AM"/>
              </w:rPr>
              <w:t xml:space="preserve"> կողմից թերությունների շտկումը:</w:t>
            </w:r>
          </w:p>
          <w:p w14:paraId="1EDC5F20" w14:textId="77777777" w:rsidR="000850D6" w:rsidRDefault="000850D6" w:rsidP="000850D6">
            <w:pPr>
              <w:pStyle w:val="ListParagraph"/>
              <w:ind w:left="34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41A17435" w14:textId="69F3EDAB"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sz w:val="20"/>
                <w:szCs w:val="20"/>
                <w:lang w:val="hy-AM"/>
              </w:rPr>
              <w:t xml:space="preserve">Հաղթողը պետք է հետևի ՄԿՄ-ի հրահանգներին և հնարավորություն տա  </w:t>
            </w:r>
            <w:r w:rsidR="00EB73F1" w:rsidRPr="000850D6">
              <w:rPr>
                <w:rFonts w:asciiTheme="minorHAnsi" w:hAnsiTheme="minorHAnsi" w:cstheme="minorHAnsi"/>
                <w:sz w:val="20"/>
                <w:szCs w:val="20"/>
                <w:lang w:val="hy-AM"/>
              </w:rPr>
              <w:t>ապրանքների արտադրման</w:t>
            </w:r>
            <w:r w:rsidRPr="000850D6">
              <w:rPr>
                <w:rFonts w:asciiTheme="minorHAnsi" w:hAnsiTheme="minorHAnsi" w:cstheme="minorHAnsi"/>
                <w:sz w:val="20"/>
                <w:szCs w:val="20"/>
                <w:lang w:val="hy-AM"/>
              </w:rPr>
              <w:t xml:space="preserve"> </w:t>
            </w:r>
            <w:r w:rsidR="00EB73F1" w:rsidRPr="000850D6">
              <w:rPr>
                <w:rFonts w:asciiTheme="minorHAnsi" w:hAnsiTheme="minorHAnsi" w:cstheme="minorHAnsi"/>
                <w:sz w:val="20"/>
                <w:szCs w:val="20"/>
                <w:lang w:val="hy-AM"/>
              </w:rPr>
              <w:t>և ծառայությունների մատուցման</w:t>
            </w:r>
            <w:r w:rsidRPr="000850D6">
              <w:rPr>
                <w:rFonts w:asciiTheme="minorHAnsi" w:hAnsiTheme="minorHAnsi" w:cstheme="minorHAnsi"/>
                <w:sz w:val="20"/>
                <w:szCs w:val="20"/>
                <w:lang w:val="hy-AM"/>
              </w:rPr>
              <w:t xml:space="preserve"> վերահսկմանը ՄԿՄ-ի կողմից:</w:t>
            </w:r>
          </w:p>
          <w:p w14:paraId="4DF19FD9"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1B62C544" w14:textId="37367242"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sz w:val="20"/>
                <w:szCs w:val="20"/>
                <w:lang w:val="hy-AM"/>
              </w:rPr>
              <w:t xml:space="preserve">Բոլոր կատարված  </w:t>
            </w:r>
            <w:r w:rsidR="00EB73F1" w:rsidRPr="000850D6">
              <w:rPr>
                <w:rFonts w:asciiTheme="minorHAnsi" w:hAnsiTheme="minorHAnsi" w:cstheme="minorHAnsi"/>
                <w:sz w:val="20"/>
                <w:szCs w:val="20"/>
                <w:lang w:val="hy-AM"/>
              </w:rPr>
              <w:t xml:space="preserve">աշխատանքները, </w:t>
            </w:r>
            <w:r w:rsidRPr="000850D6">
              <w:rPr>
                <w:rFonts w:asciiTheme="minorHAnsi" w:hAnsiTheme="minorHAnsi" w:cstheme="minorHAnsi"/>
                <w:sz w:val="20"/>
                <w:szCs w:val="20"/>
                <w:lang w:val="hy-AM"/>
              </w:rPr>
              <w:t>ծառայությունները և օգտագործված նյութերը պետք է ստուգվեն և հաստատվեն ՄԿՄ-ի կողմից:</w:t>
            </w:r>
          </w:p>
          <w:p w14:paraId="3ECA1C6D"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4B34A83" w14:textId="7D3E71A8"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sz w:val="20"/>
                <w:szCs w:val="20"/>
                <w:lang w:val="hy-AM"/>
              </w:rPr>
              <w:t xml:space="preserve">Աշխատանքների իրականացման համար հաղթողը պետք է օգտագործի </w:t>
            </w:r>
            <w:r w:rsidR="00EB73F1" w:rsidRPr="000850D6">
              <w:rPr>
                <w:rFonts w:asciiTheme="minorHAnsi" w:hAnsiTheme="minorHAnsi" w:cstheme="minorHAnsi"/>
                <w:sz w:val="20"/>
                <w:szCs w:val="20"/>
                <w:lang w:val="hy-AM"/>
              </w:rPr>
              <w:t xml:space="preserve">միայն </w:t>
            </w:r>
            <w:r w:rsidRPr="000850D6">
              <w:rPr>
                <w:rFonts w:asciiTheme="minorHAnsi" w:hAnsiTheme="minorHAnsi" w:cstheme="minorHAnsi"/>
                <w:sz w:val="20"/>
                <w:szCs w:val="20"/>
                <w:lang w:val="hy-AM"/>
              </w:rPr>
              <w:t>այն նյութերը, որոնք հաստատված են ՄԿՄ-ի կողմից և համապատասխանում են բոլոր տեղական և միջազգային չափ</w:t>
            </w:r>
            <w:r w:rsidR="00EB73F1" w:rsidRPr="000850D6">
              <w:rPr>
                <w:rFonts w:asciiTheme="minorHAnsi" w:hAnsiTheme="minorHAnsi" w:cstheme="minorHAnsi"/>
                <w:sz w:val="20"/>
                <w:szCs w:val="20"/>
                <w:lang w:val="hy-AM"/>
              </w:rPr>
              <w:t>որոշիչներին</w:t>
            </w:r>
            <w:r w:rsidRPr="000850D6">
              <w:rPr>
                <w:rFonts w:asciiTheme="minorHAnsi" w:hAnsiTheme="minorHAnsi" w:cstheme="minorHAnsi"/>
                <w:sz w:val="20"/>
                <w:szCs w:val="20"/>
                <w:lang w:val="hy-AM"/>
              </w:rPr>
              <w:t xml:space="preserve">. գերակայում է ավելի խիստ </w:t>
            </w:r>
            <w:r w:rsidR="00EB73F1" w:rsidRPr="000850D6">
              <w:rPr>
                <w:rFonts w:asciiTheme="minorHAnsi" w:hAnsiTheme="minorHAnsi" w:cstheme="minorHAnsi"/>
                <w:sz w:val="20"/>
                <w:szCs w:val="20"/>
                <w:lang w:val="hy-AM"/>
              </w:rPr>
              <w:t>չափորոշիչը</w:t>
            </w:r>
            <w:r w:rsidRPr="000850D6">
              <w:rPr>
                <w:rFonts w:asciiTheme="minorHAnsi" w:hAnsiTheme="minorHAnsi" w:cstheme="minorHAnsi"/>
                <w:sz w:val="20"/>
                <w:szCs w:val="20"/>
                <w:lang w:val="hy-AM"/>
              </w:rPr>
              <w:t>:</w:t>
            </w:r>
          </w:p>
          <w:p w14:paraId="5F9B33B7"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8F80A16" w14:textId="4EA7B446"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sz w:val="20"/>
                <w:szCs w:val="20"/>
                <w:lang w:val="hy-AM"/>
              </w:rPr>
              <w:t xml:space="preserve">Նյութերի կամ աշխատանքների մեթոդաբանության հետ կապված ցանկացած փոփոխության անհրաժեշտության դեպքում հաղթողը պարտավոր է տեղեկացնել ՄԿՄ-ին: Օգտագործված նյութի կամ աշխատանքների հետ </w:t>
            </w:r>
            <w:r w:rsidRPr="000850D6">
              <w:rPr>
                <w:rFonts w:asciiTheme="minorHAnsi" w:hAnsiTheme="minorHAnsi" w:cstheme="minorHAnsi"/>
                <w:sz w:val="20"/>
                <w:szCs w:val="20"/>
                <w:lang w:val="hy-AM"/>
              </w:rPr>
              <w:lastRenderedPageBreak/>
              <w:t>կապված ցանկացած փոփոխություն պետք է հաստատվի ՄԿՄ-ի կողմից:</w:t>
            </w:r>
          </w:p>
          <w:p w14:paraId="12BBC9CF"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33D3F6B6" w14:textId="65AC606F"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sz w:val="20"/>
                <w:szCs w:val="20"/>
                <w:lang w:val="hy-AM"/>
              </w:rPr>
              <w:t xml:space="preserve">Պայմանագրով  կամ նախապես համաձայնեցված ապրանքի/ծառայության որակի   5% -ից ավելի ցածր որակի դեպքում, և (կամ) ցանկացած տեսակի վնասվածքի  կամ անհամապատասխանության դեպքում, կամ  եթե մատակարարը չի կարողանում առաքել ապրանքները/ծառայությունները  համաձայն համաձայնեցված ամսաթվի, մատակարարը պարտավոր </w:t>
            </w:r>
            <w:r w:rsidR="009D65CA" w:rsidRPr="000850D6">
              <w:rPr>
                <w:rFonts w:asciiTheme="minorHAnsi" w:hAnsiTheme="minorHAnsi" w:cstheme="minorHAnsi"/>
                <w:sz w:val="20"/>
                <w:szCs w:val="20"/>
                <w:lang w:val="hy-AM"/>
              </w:rPr>
              <w:t>է</w:t>
            </w:r>
            <w:r w:rsidRPr="000850D6">
              <w:rPr>
                <w:rFonts w:asciiTheme="minorHAnsi" w:hAnsiTheme="minorHAnsi" w:cstheme="minorHAnsi"/>
                <w:sz w:val="20"/>
                <w:szCs w:val="20"/>
                <w:lang w:val="hy-AM"/>
              </w:rPr>
              <w:t xml:space="preserve"> վճարել ՄԿՄ-ին օրական տույժ` ապրանքների ամբողջական առաքման ուշացման յուրաքանչյուր օրվա համար համապատասխան Գնման հայտի ընդհանուր գնի 1% -ի չափով,  հետագայում ապահովելով ապրանքների </w:t>
            </w:r>
            <w:r w:rsidR="009D65CA" w:rsidRPr="000850D6">
              <w:rPr>
                <w:rFonts w:asciiTheme="minorHAnsi" w:hAnsiTheme="minorHAnsi" w:cstheme="minorHAnsi"/>
                <w:sz w:val="20"/>
                <w:szCs w:val="20"/>
                <w:lang w:val="hy-AM"/>
              </w:rPr>
              <w:t>ամբողջական</w:t>
            </w:r>
            <w:r w:rsidRPr="000850D6">
              <w:rPr>
                <w:rFonts w:asciiTheme="minorHAnsi" w:hAnsiTheme="minorHAnsi" w:cstheme="minorHAnsi"/>
                <w:sz w:val="20"/>
                <w:szCs w:val="20"/>
                <w:lang w:val="hy-AM"/>
              </w:rPr>
              <w:t xml:space="preserve"> մատակարարումը:</w:t>
            </w:r>
          </w:p>
          <w:p w14:paraId="20FC64A2"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74695E2B" w14:textId="094E888B" w:rsid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b/>
                <w:bCs/>
                <w:sz w:val="20"/>
                <w:szCs w:val="20"/>
                <w:lang w:val="hy-AM"/>
              </w:rPr>
              <w:t>Վճարման եղանակ</w:t>
            </w:r>
            <w:r w:rsidR="000850D6" w:rsidRPr="000850D6">
              <w:rPr>
                <w:rFonts w:asciiTheme="minorHAnsi" w:hAnsiTheme="minorHAnsi" w:cstheme="minorHAnsi"/>
                <w:b/>
                <w:bCs/>
                <w:sz w:val="20"/>
                <w:szCs w:val="20"/>
                <w:lang w:val="hy-AM"/>
              </w:rPr>
              <w:t>:</w:t>
            </w:r>
            <w:r w:rsidR="009D65CA" w:rsidRPr="000850D6">
              <w:rPr>
                <w:rFonts w:asciiTheme="minorHAnsi" w:hAnsiTheme="minorHAnsi" w:cstheme="minorHAnsi"/>
                <w:sz w:val="20"/>
                <w:szCs w:val="20"/>
                <w:lang w:val="hy-AM"/>
              </w:rPr>
              <w:t>ՄԿՄ-ն կվճարի փաստացի առաքված ապրանքների համար 8 աշխատանքային օրվա ընթացքում՝ վաճառողի կողմից առաքման համար տրված հաշիվ-ապրանքագրի հիման վրա:</w:t>
            </w:r>
          </w:p>
          <w:p w14:paraId="24D8E5C9" w14:textId="77777777" w:rsidR="000850D6" w:rsidRDefault="000850D6" w:rsidP="000850D6">
            <w:pPr>
              <w:pStyle w:val="ListParagraph"/>
              <w:ind w:left="3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39052D35" w14:textId="34EC9DAA" w:rsidR="00543BEC" w:rsidRPr="000850D6" w:rsidRDefault="002764F3" w:rsidP="000850D6">
            <w:pPr>
              <w:pStyle w:val="ListParagraph"/>
              <w:numPr>
                <w:ilvl w:val="0"/>
                <w:numId w:val="24"/>
              </w:numPr>
              <w:ind w:left="34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0850D6">
              <w:rPr>
                <w:rFonts w:asciiTheme="minorHAnsi" w:hAnsiTheme="minorHAnsi" w:cstheme="minorHAnsi"/>
                <w:b/>
                <w:bCs/>
                <w:sz w:val="20"/>
                <w:szCs w:val="20"/>
                <w:lang w:val="hy-AM"/>
              </w:rPr>
              <w:t>Մրցույթի չեղարկում․</w:t>
            </w:r>
            <w:r w:rsidRPr="000850D6">
              <w:rPr>
                <w:rFonts w:asciiTheme="minorHAnsi" w:hAnsiTheme="minorHAnsi" w:cstheme="minorHAnsi"/>
                <w:sz w:val="20"/>
                <w:szCs w:val="20"/>
                <w:lang w:val="hy-AM"/>
              </w:rPr>
              <w:t xml:space="preserve"> ՄԿՄ-ն իրեն իրավունք է վերապահում չեղյալ հայտարարել մրցույթը:</w:t>
            </w:r>
          </w:p>
          <w:p w14:paraId="5F959821" w14:textId="3DFB450D" w:rsidR="002764F3" w:rsidRPr="00C93CAB" w:rsidRDefault="002764F3"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0"/>
                <w:szCs w:val="20"/>
                <w:lang w:val="hy-AM"/>
              </w:rPr>
            </w:pPr>
            <w:r w:rsidRPr="00C93CAB">
              <w:rPr>
                <w:rFonts w:asciiTheme="minorHAnsi" w:hAnsiTheme="minorHAnsi" w:cstheme="minorHAnsi"/>
                <w:color w:val="002060"/>
                <w:sz w:val="20"/>
                <w:szCs w:val="20"/>
                <w:lang w:val="hy-AM"/>
              </w:rPr>
              <w:t>II. Մրցույթ</w:t>
            </w:r>
          </w:p>
          <w:p w14:paraId="08FA1570"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hAnsiTheme="minorHAnsi" w:cstheme="minorHAnsi"/>
                <w:b w:val="0"/>
                <w:i/>
                <w:color w:val="auto"/>
                <w:sz w:val="20"/>
                <w:szCs w:val="20"/>
                <w:lang w:val="hy-AM"/>
              </w:rPr>
            </w:pPr>
            <w:r w:rsidRPr="00C93CAB">
              <w:rPr>
                <w:rStyle w:val="IntenseEmphasis"/>
                <w:rFonts w:asciiTheme="minorHAnsi" w:eastAsia="Calibri" w:hAnsiTheme="minorHAnsi" w:cstheme="minorHAnsi"/>
                <w:b w:val="0"/>
                <w:color w:val="auto"/>
                <w:sz w:val="20"/>
                <w:szCs w:val="20"/>
                <w:lang w:val="hy-AM"/>
              </w:rPr>
              <w:t>1. Հայտարարությանը կից նեկայացված են</w:t>
            </w:r>
            <w:r w:rsidRPr="00C93CAB">
              <w:rPr>
                <w:rStyle w:val="IntenseEmphasis"/>
                <w:rFonts w:asciiTheme="minorHAnsi" w:eastAsia="Calibri" w:hAnsiTheme="minorHAnsi" w:cstheme="minorHAnsi"/>
                <w:b w:val="0"/>
                <w:color w:val="auto"/>
                <w:sz w:val="20"/>
                <w:szCs w:val="20"/>
                <w:lang w:val="ka-GE"/>
              </w:rPr>
              <w:t xml:space="preserve"> </w:t>
            </w:r>
            <w:r w:rsidRPr="00C93CAB">
              <w:rPr>
                <w:rStyle w:val="IntenseEmphasis"/>
                <w:rFonts w:asciiTheme="minorHAnsi" w:eastAsia="Calibri" w:hAnsiTheme="minorHAnsi" w:cstheme="minorHAnsi"/>
                <w:b w:val="0"/>
                <w:color w:val="auto"/>
                <w:sz w:val="20"/>
                <w:szCs w:val="20"/>
                <w:lang w:val="hy-AM"/>
              </w:rPr>
              <w:t xml:space="preserve">հայտատուների համար </w:t>
            </w:r>
            <w:r w:rsidRPr="00C93CAB">
              <w:rPr>
                <w:rStyle w:val="IntenseEmphasis"/>
                <w:rFonts w:asciiTheme="minorHAnsi" w:eastAsia="Calibri" w:hAnsiTheme="minorHAnsi" w:cstheme="minorHAnsi"/>
                <w:b w:val="0"/>
                <w:color w:val="auto"/>
                <w:sz w:val="20"/>
                <w:szCs w:val="20"/>
                <w:lang w:val="ka-GE"/>
              </w:rPr>
              <w:t xml:space="preserve"> մանրամասն հրահանգները </w:t>
            </w:r>
            <w:r w:rsidRPr="00C93CAB">
              <w:rPr>
                <w:rStyle w:val="IntenseEmphasis"/>
                <w:rFonts w:asciiTheme="minorHAnsi" w:eastAsia="Calibri" w:hAnsiTheme="minorHAnsi" w:cstheme="minorHAnsi"/>
                <w:b w:val="0"/>
                <w:color w:val="auto"/>
                <w:sz w:val="20"/>
                <w:szCs w:val="20"/>
                <w:lang w:val="hy-AM"/>
              </w:rPr>
              <w:t xml:space="preserve">եւ անհրաժեշտ </w:t>
            </w:r>
            <w:r w:rsidRPr="00C93CAB">
              <w:rPr>
                <w:rStyle w:val="IntenseEmphasis"/>
                <w:rFonts w:asciiTheme="minorHAnsi" w:eastAsia="Calibri" w:hAnsiTheme="minorHAnsi" w:cstheme="minorHAnsi"/>
                <w:b w:val="0"/>
                <w:color w:val="auto"/>
                <w:sz w:val="20"/>
                <w:szCs w:val="20"/>
                <w:lang w:val="ka-GE"/>
              </w:rPr>
              <w:t>փաստաթղթերը</w:t>
            </w:r>
            <w:r w:rsidRPr="00C93CAB">
              <w:rPr>
                <w:rStyle w:val="IntenseEmphasis"/>
                <w:rFonts w:asciiTheme="minorHAnsi" w:eastAsia="Calibri" w:hAnsiTheme="minorHAnsi" w:cstheme="minorHAnsi"/>
                <w:b w:val="0"/>
                <w:color w:val="auto"/>
                <w:sz w:val="20"/>
                <w:szCs w:val="20"/>
                <w:lang w:val="hy-AM"/>
              </w:rPr>
              <w:t>/</w:t>
            </w:r>
            <w:r w:rsidRPr="00C93CAB">
              <w:rPr>
                <w:rStyle w:val="IntenseEmphasis"/>
                <w:rFonts w:asciiTheme="minorHAnsi" w:eastAsia="Calibri" w:hAnsiTheme="minorHAnsi" w:cstheme="minorHAnsi"/>
                <w:b w:val="0"/>
                <w:color w:val="auto"/>
                <w:sz w:val="20"/>
                <w:szCs w:val="20"/>
                <w:lang w:val="ka-GE"/>
              </w:rPr>
              <w:t xml:space="preserve"> ձ</w:t>
            </w:r>
            <w:r w:rsidRPr="00C93CAB">
              <w:rPr>
                <w:rStyle w:val="IntenseEmphasis"/>
                <w:rFonts w:asciiTheme="minorHAnsi" w:eastAsia="Calibri" w:hAnsiTheme="minorHAnsi" w:cstheme="minorHAnsi"/>
                <w:b w:val="0"/>
                <w:color w:val="auto"/>
                <w:sz w:val="20"/>
                <w:szCs w:val="20"/>
                <w:lang w:val="hy-AM"/>
              </w:rPr>
              <w:t>եւանմուշներ</w:t>
            </w:r>
            <w:r w:rsidRPr="00C93CAB">
              <w:rPr>
                <w:rStyle w:val="IntenseEmphasis"/>
                <w:rFonts w:asciiTheme="minorHAnsi" w:eastAsia="Calibri" w:hAnsiTheme="minorHAnsi" w:cstheme="minorHAnsi"/>
                <w:b w:val="0"/>
                <w:color w:val="auto"/>
                <w:sz w:val="20"/>
                <w:szCs w:val="20"/>
                <w:lang w:val="ka-GE"/>
              </w:rPr>
              <w:t xml:space="preserve">ը: </w:t>
            </w:r>
            <w:r w:rsidRPr="00C93CAB">
              <w:rPr>
                <w:rStyle w:val="IntenseEmphasis"/>
                <w:rFonts w:asciiTheme="minorHAnsi" w:eastAsia="Calibri" w:hAnsiTheme="minorHAnsi" w:cstheme="minorHAnsi"/>
                <w:b w:val="0"/>
                <w:color w:val="auto"/>
                <w:sz w:val="20"/>
                <w:szCs w:val="20"/>
                <w:lang w:val="hy-AM"/>
              </w:rPr>
              <w:t>Մրցույթայ</w:t>
            </w:r>
            <w:r w:rsidRPr="00C93CAB">
              <w:rPr>
                <w:rStyle w:val="IntenseEmphasis"/>
                <w:rFonts w:asciiTheme="minorHAnsi" w:eastAsia="Calibri" w:hAnsiTheme="minorHAnsi" w:cstheme="minorHAnsi"/>
                <w:b w:val="0"/>
                <w:color w:val="auto"/>
                <w:sz w:val="20"/>
                <w:szCs w:val="20"/>
                <w:lang w:val="ka-GE"/>
              </w:rPr>
              <w:t>ին փաստաթղթերում ներառված մրցույթների ձ</w:t>
            </w:r>
            <w:r w:rsidRPr="00C93CAB">
              <w:rPr>
                <w:rStyle w:val="IntenseEmphasis"/>
                <w:rFonts w:asciiTheme="minorHAnsi" w:eastAsia="Calibri" w:hAnsiTheme="minorHAnsi" w:cstheme="minorHAnsi"/>
                <w:b w:val="0"/>
                <w:color w:val="auto"/>
                <w:sz w:val="20"/>
                <w:szCs w:val="20"/>
                <w:lang w:val="hy-AM"/>
              </w:rPr>
              <w:t>եւանմուշները եւ</w:t>
            </w:r>
            <w:r w:rsidRPr="00C93CAB">
              <w:rPr>
                <w:rStyle w:val="IntenseEmphasis"/>
                <w:rFonts w:asciiTheme="minorHAnsi" w:eastAsia="Calibri" w:hAnsiTheme="minorHAnsi" w:cstheme="minorHAnsi"/>
                <w:b w:val="0"/>
                <w:color w:val="auto"/>
                <w:sz w:val="20"/>
                <w:szCs w:val="20"/>
                <w:lang w:val="ka-GE"/>
              </w:rPr>
              <w:t xml:space="preserve"> հրահանգները պետք է խստորեն պահպանվեն, այլապես </w:t>
            </w:r>
            <w:r w:rsidRPr="00C93CAB">
              <w:rPr>
                <w:rStyle w:val="IntenseEmphasis"/>
                <w:rFonts w:asciiTheme="minorHAnsi" w:eastAsia="Calibri" w:hAnsiTheme="minorHAnsi" w:cstheme="minorHAnsi"/>
                <w:b w:val="0"/>
                <w:color w:val="auto"/>
                <w:sz w:val="20"/>
                <w:szCs w:val="20"/>
                <w:lang w:val="hy-AM"/>
              </w:rPr>
              <w:t>մրցույթային</w:t>
            </w:r>
            <w:r w:rsidRPr="00C93CAB">
              <w:rPr>
                <w:rStyle w:val="IntenseEmphasis"/>
                <w:rFonts w:asciiTheme="minorHAnsi" w:eastAsia="Calibri" w:hAnsiTheme="minorHAnsi" w:cstheme="minorHAnsi"/>
                <w:b w:val="0"/>
                <w:color w:val="auto"/>
                <w:sz w:val="20"/>
                <w:szCs w:val="20"/>
                <w:lang w:val="ka-GE"/>
              </w:rPr>
              <w:t xml:space="preserve"> առաջարկը</w:t>
            </w:r>
            <w:r w:rsidRPr="00C93CAB">
              <w:rPr>
                <w:rStyle w:val="IntenseEmphasis"/>
                <w:rFonts w:asciiTheme="minorHAnsi" w:eastAsia="Calibri" w:hAnsiTheme="minorHAnsi" w:cstheme="minorHAnsi"/>
                <w:b w:val="0"/>
                <w:color w:val="auto"/>
                <w:sz w:val="20"/>
                <w:szCs w:val="20"/>
                <w:lang w:val="hy-AM"/>
              </w:rPr>
              <w:t xml:space="preserve"> կարող է</w:t>
            </w:r>
            <w:r w:rsidRPr="00C93CAB">
              <w:rPr>
                <w:rStyle w:val="IntenseEmphasis"/>
                <w:rFonts w:asciiTheme="minorHAnsi" w:eastAsia="Calibri" w:hAnsiTheme="minorHAnsi" w:cstheme="minorHAnsi"/>
                <w:b w:val="0"/>
                <w:color w:val="auto"/>
                <w:sz w:val="20"/>
                <w:szCs w:val="20"/>
                <w:lang w:val="ka-GE"/>
              </w:rPr>
              <w:t xml:space="preserve"> </w:t>
            </w:r>
            <w:r w:rsidRPr="00C93CAB">
              <w:rPr>
                <w:rStyle w:val="IntenseEmphasis"/>
                <w:rFonts w:asciiTheme="minorHAnsi" w:eastAsia="Calibri" w:hAnsiTheme="minorHAnsi" w:cstheme="minorHAnsi"/>
                <w:b w:val="0"/>
                <w:color w:val="auto"/>
                <w:sz w:val="20"/>
                <w:szCs w:val="20"/>
                <w:lang w:val="hy-AM"/>
              </w:rPr>
              <w:t>մերժվել</w:t>
            </w:r>
            <w:r w:rsidRPr="00C93CAB">
              <w:rPr>
                <w:rStyle w:val="IntenseEmphasis"/>
                <w:rFonts w:asciiTheme="minorHAnsi" w:eastAsia="Calibri" w:hAnsiTheme="minorHAnsi" w:cstheme="minorHAnsi"/>
                <w:b w:val="0"/>
                <w:iCs w:val="0"/>
                <w:color w:val="auto"/>
                <w:sz w:val="20"/>
                <w:szCs w:val="20"/>
                <w:lang w:val="ka-GE"/>
              </w:rPr>
              <w:t>:</w:t>
            </w:r>
          </w:p>
          <w:p w14:paraId="7D152F4B"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lang w:val="hy-AM"/>
              </w:rPr>
            </w:pPr>
            <w:r w:rsidRPr="00C93CAB">
              <w:rPr>
                <w:rFonts w:asciiTheme="minorHAnsi" w:hAnsiTheme="minorHAnsi" w:cstheme="minorHAnsi"/>
                <w:iCs/>
                <w:sz w:val="20"/>
                <w:szCs w:val="20"/>
                <w:lang w:val="hy-AM"/>
              </w:rPr>
              <w:t xml:space="preserve">Եթե հայտատուներից որևէ մեկը պահանջում է մրցույթին վերաբերող որեւէ պարզաբանում, ապա հարցը պետք է ուղարկվի ՄԿՄ-ին հետևյալ էլեկտրոնային հասցեներով ՝ </w:t>
            </w:r>
            <w:hyperlink r:id="rId10" w:history="1">
              <w:r w:rsidRPr="00C93CAB">
                <w:rPr>
                  <w:rStyle w:val="Hyperlink"/>
                  <w:rFonts w:asciiTheme="minorHAnsi" w:hAnsiTheme="minorHAnsi" w:cstheme="minorHAnsi"/>
                  <w:iCs/>
                  <w:sz w:val="20"/>
                  <w:szCs w:val="20"/>
                  <w:lang w:val="hy-AM"/>
                </w:rPr>
                <w:t>Procurement.armenia@peopleinneed.net</w:t>
              </w:r>
            </w:hyperlink>
            <w:r w:rsidRPr="00C93CAB">
              <w:rPr>
                <w:rFonts w:asciiTheme="minorHAnsi" w:hAnsiTheme="minorHAnsi" w:cstheme="minorHAnsi"/>
                <w:iCs/>
                <w:color w:val="984806"/>
                <w:sz w:val="20"/>
                <w:szCs w:val="20"/>
                <w:lang w:val="hy-AM"/>
              </w:rPr>
              <w:t xml:space="preserve">; </w:t>
            </w:r>
          </w:p>
          <w:p w14:paraId="434D96D9" w14:textId="77777777" w:rsidR="00086A82" w:rsidRDefault="00086A82" w:rsidP="001C5FE6">
            <w:pPr>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eastAsia="Calibri" w:hAnsiTheme="minorHAnsi" w:cstheme="minorHAnsi"/>
                <w:b w:val="0"/>
                <w:color w:val="auto"/>
                <w:sz w:val="20"/>
                <w:szCs w:val="20"/>
                <w:lang w:val="hy-AM"/>
              </w:rPr>
            </w:pPr>
          </w:p>
          <w:p w14:paraId="30C446A2" w14:textId="12A0CF1D"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eastAsia="Calibri" w:hAnsiTheme="minorHAnsi" w:cstheme="minorHAnsi"/>
                <w:b w:val="0"/>
                <w:i/>
                <w:color w:val="auto"/>
                <w:sz w:val="20"/>
                <w:szCs w:val="20"/>
                <w:lang w:val="ka-GE"/>
              </w:rPr>
            </w:pPr>
            <w:r w:rsidRPr="00C93CAB">
              <w:rPr>
                <w:rStyle w:val="IntenseEmphasis"/>
                <w:rFonts w:asciiTheme="minorHAnsi" w:eastAsia="Calibri" w:hAnsiTheme="minorHAnsi" w:cstheme="minorHAnsi"/>
                <w:b w:val="0"/>
                <w:color w:val="auto"/>
                <w:sz w:val="20"/>
                <w:szCs w:val="20"/>
                <w:lang w:val="hy-AM"/>
              </w:rPr>
              <w:t>2.</w:t>
            </w:r>
            <w:r w:rsidRPr="00C93CAB">
              <w:rPr>
                <w:rStyle w:val="IntenseEmphasis"/>
                <w:rFonts w:asciiTheme="minorHAnsi" w:eastAsia="Calibri" w:hAnsiTheme="minorHAnsi" w:cstheme="minorHAnsi"/>
                <w:b w:val="0"/>
                <w:color w:val="auto"/>
                <w:sz w:val="20"/>
                <w:szCs w:val="20"/>
                <w:lang w:val="ka-GE"/>
              </w:rPr>
              <w:t>Եթե</w:t>
            </w:r>
            <w:r w:rsidRPr="00C93CAB">
              <w:rPr>
                <w:rStyle w:val="IntenseEmphasis"/>
                <w:rFonts w:asciiTheme="minorHAnsi" w:eastAsia="Calibri" w:hAnsiTheme="minorHAnsi" w:cstheme="minorHAnsi"/>
                <w:b w:val="0"/>
                <w:color w:val="auto"/>
                <w:sz w:val="20"/>
                <w:szCs w:val="20"/>
                <w:lang w:val="hy-AM"/>
              </w:rPr>
              <w:t xml:space="preserve"> ՄԿՄ-ն </w:t>
            </w:r>
            <w:r w:rsidRPr="00C93CAB">
              <w:rPr>
                <w:rStyle w:val="IntenseEmphasis"/>
                <w:rFonts w:asciiTheme="minorHAnsi" w:eastAsia="Calibri" w:hAnsiTheme="minorHAnsi" w:cstheme="minorHAnsi"/>
                <w:b w:val="0"/>
                <w:color w:val="auto"/>
                <w:sz w:val="20"/>
                <w:szCs w:val="20"/>
                <w:lang w:val="ka-GE"/>
              </w:rPr>
              <w:t>պատասխանում է հարցին,</w:t>
            </w:r>
            <w:r w:rsidRPr="00C93CAB">
              <w:rPr>
                <w:rStyle w:val="IntenseEmphasis"/>
                <w:rFonts w:asciiTheme="minorHAnsi" w:eastAsia="Calibri" w:hAnsiTheme="minorHAnsi" w:cstheme="minorHAnsi"/>
                <w:b w:val="0"/>
                <w:color w:val="auto"/>
                <w:sz w:val="20"/>
                <w:szCs w:val="20"/>
                <w:lang w:val="hy-AM"/>
              </w:rPr>
              <w:t xml:space="preserve"> ապա </w:t>
            </w:r>
            <w:r w:rsidRPr="00C93CAB">
              <w:rPr>
                <w:rStyle w:val="IntenseEmphasis"/>
                <w:rFonts w:asciiTheme="minorHAnsi" w:eastAsia="Calibri" w:hAnsiTheme="minorHAnsi" w:cstheme="minorHAnsi"/>
                <w:b w:val="0"/>
                <w:color w:val="auto"/>
                <w:sz w:val="20"/>
                <w:szCs w:val="20"/>
                <w:lang w:val="ka-GE"/>
              </w:rPr>
              <w:t>պատասխանը</w:t>
            </w:r>
            <w:r w:rsidRPr="00C93CAB">
              <w:rPr>
                <w:rFonts w:asciiTheme="minorHAnsi" w:hAnsiTheme="minorHAnsi" w:cstheme="minorHAnsi"/>
                <w:i/>
                <w:sz w:val="20"/>
                <w:szCs w:val="20"/>
                <w:lang w:val="hy-AM"/>
              </w:rPr>
              <w:t xml:space="preserve"> </w:t>
            </w:r>
            <w:r w:rsidRPr="00C93CAB">
              <w:rPr>
                <w:rStyle w:val="IntenseEmphasis"/>
                <w:rFonts w:asciiTheme="minorHAnsi" w:eastAsia="Calibri" w:hAnsiTheme="minorHAnsi" w:cstheme="minorHAnsi"/>
                <w:b w:val="0"/>
                <w:color w:val="auto"/>
                <w:sz w:val="20"/>
                <w:szCs w:val="20"/>
                <w:lang w:val="ka-GE"/>
              </w:rPr>
              <w:t>կուղարկվի</w:t>
            </w:r>
            <w:r w:rsidRPr="00C93CAB">
              <w:rPr>
                <w:rStyle w:val="IntenseEmphasis"/>
                <w:rFonts w:asciiTheme="minorHAnsi" w:eastAsia="Calibri" w:hAnsiTheme="minorHAnsi" w:cstheme="minorHAnsi"/>
                <w:b w:val="0"/>
                <w:color w:val="auto"/>
                <w:sz w:val="20"/>
                <w:szCs w:val="20"/>
                <w:lang w:val="hy-AM"/>
              </w:rPr>
              <w:t xml:space="preserve"> նաև</w:t>
            </w:r>
            <w:r w:rsidRPr="00C93CAB">
              <w:rPr>
                <w:rStyle w:val="IntenseEmphasis"/>
                <w:rFonts w:asciiTheme="minorHAnsi" w:eastAsia="Calibri" w:hAnsiTheme="minorHAnsi" w:cstheme="minorHAnsi"/>
                <w:b w:val="0"/>
                <w:color w:val="auto"/>
                <w:sz w:val="20"/>
                <w:szCs w:val="20"/>
                <w:lang w:val="ka-GE"/>
              </w:rPr>
              <w:t xml:space="preserve"> բոլոր մյուս </w:t>
            </w:r>
            <w:r w:rsidRPr="00C93CAB">
              <w:rPr>
                <w:rStyle w:val="IntenseEmphasis"/>
                <w:rFonts w:asciiTheme="minorHAnsi" w:eastAsia="Calibri" w:hAnsiTheme="minorHAnsi" w:cstheme="minorHAnsi"/>
                <w:b w:val="0"/>
                <w:color w:val="auto"/>
                <w:sz w:val="20"/>
                <w:szCs w:val="20"/>
                <w:lang w:val="hy-AM"/>
              </w:rPr>
              <w:t>մ</w:t>
            </w:r>
            <w:r w:rsidRPr="00C93CAB">
              <w:rPr>
                <w:rStyle w:val="IntenseEmphasis"/>
                <w:rFonts w:asciiTheme="minorHAnsi" w:eastAsia="Calibri" w:hAnsiTheme="minorHAnsi" w:cstheme="minorHAnsi"/>
                <w:b w:val="0"/>
                <w:color w:val="auto"/>
                <w:sz w:val="20"/>
                <w:szCs w:val="20"/>
                <w:lang w:val="ka-GE"/>
              </w:rPr>
              <w:t>ասնակիցն</w:t>
            </w:r>
            <w:r w:rsidRPr="00C93CAB">
              <w:rPr>
                <w:rStyle w:val="IntenseEmphasis"/>
                <w:rFonts w:asciiTheme="minorHAnsi" w:eastAsia="Calibri" w:hAnsiTheme="minorHAnsi" w:cstheme="minorHAnsi"/>
                <w:b w:val="0"/>
                <w:color w:val="auto"/>
                <w:sz w:val="20"/>
                <w:szCs w:val="20"/>
                <w:lang w:val="hy-AM"/>
              </w:rPr>
              <w:t>երին</w:t>
            </w:r>
            <w:r w:rsidRPr="00C93CAB">
              <w:rPr>
                <w:rStyle w:val="IntenseEmphasis"/>
                <w:rFonts w:asciiTheme="minorHAnsi" w:eastAsia="Calibri" w:hAnsiTheme="minorHAnsi" w:cstheme="minorHAnsi"/>
                <w:b w:val="0"/>
                <w:color w:val="auto"/>
                <w:sz w:val="20"/>
                <w:szCs w:val="20"/>
                <w:lang w:val="ka-GE"/>
              </w:rPr>
              <w:t>: Հաղորդ</w:t>
            </w:r>
            <w:r w:rsidRPr="00C93CAB">
              <w:rPr>
                <w:rStyle w:val="IntenseEmphasis"/>
                <w:rFonts w:asciiTheme="minorHAnsi" w:eastAsia="Calibri" w:hAnsiTheme="minorHAnsi" w:cstheme="minorHAnsi"/>
                <w:b w:val="0"/>
                <w:color w:val="auto"/>
                <w:sz w:val="20"/>
                <w:szCs w:val="20"/>
                <w:lang w:val="hy-AM"/>
              </w:rPr>
              <w:t>ակցություն</w:t>
            </w:r>
            <w:r w:rsidRPr="00C93CAB">
              <w:rPr>
                <w:rStyle w:val="IntenseEmphasis"/>
                <w:rFonts w:asciiTheme="minorHAnsi" w:eastAsia="Calibri" w:hAnsiTheme="minorHAnsi" w:cstheme="minorHAnsi"/>
                <w:b w:val="0"/>
                <w:color w:val="auto"/>
                <w:sz w:val="20"/>
                <w:szCs w:val="20"/>
                <w:lang w:val="ka-GE"/>
              </w:rPr>
              <w:t xml:space="preserve">ը </w:t>
            </w:r>
            <w:r w:rsidRPr="00C93CAB">
              <w:rPr>
                <w:rStyle w:val="IntenseEmphasis"/>
                <w:rFonts w:asciiTheme="minorHAnsi" w:eastAsia="Calibri" w:hAnsiTheme="minorHAnsi" w:cstheme="minorHAnsi"/>
                <w:b w:val="0"/>
                <w:color w:val="auto"/>
                <w:sz w:val="20"/>
                <w:szCs w:val="20"/>
                <w:lang w:val="hy-AM"/>
              </w:rPr>
              <w:t>կիրականացվի</w:t>
            </w:r>
            <w:r w:rsidRPr="00C93CAB">
              <w:rPr>
                <w:rStyle w:val="IntenseEmphasis"/>
                <w:rFonts w:asciiTheme="minorHAnsi" w:eastAsia="Calibri" w:hAnsiTheme="minorHAnsi" w:cstheme="minorHAnsi"/>
                <w:b w:val="0"/>
                <w:color w:val="auto"/>
                <w:sz w:val="20"/>
                <w:szCs w:val="20"/>
                <w:lang w:val="ka-GE"/>
              </w:rPr>
              <w:t xml:space="preserve"> էլեկտրոնային փոստով:</w:t>
            </w:r>
          </w:p>
          <w:p w14:paraId="74D68E63" w14:textId="085F4745" w:rsidR="002764F3"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lang w:val="ka-GE"/>
              </w:rPr>
            </w:pPr>
            <w:r w:rsidRPr="00086A82">
              <w:rPr>
                <w:rFonts w:asciiTheme="minorHAnsi" w:hAnsiTheme="minorHAnsi" w:cstheme="minorHAnsi"/>
                <w:iCs/>
                <w:sz w:val="20"/>
                <w:szCs w:val="20"/>
                <w:lang w:val="hy-AM"/>
              </w:rPr>
              <w:t>Որպեսզի</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ՄԿՄ-ն</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կարողանա</w:t>
            </w:r>
            <w:r w:rsidRPr="00086A82">
              <w:rPr>
                <w:rFonts w:asciiTheme="minorHAnsi" w:hAnsiTheme="minorHAnsi" w:cstheme="minorHAnsi"/>
                <w:iCs/>
                <w:sz w:val="20"/>
                <w:szCs w:val="20"/>
                <w:lang w:val="ka-GE"/>
              </w:rPr>
              <w:t xml:space="preserve"> բոլոր </w:t>
            </w:r>
            <w:r w:rsidRPr="00086A82">
              <w:rPr>
                <w:rFonts w:asciiTheme="minorHAnsi" w:hAnsiTheme="minorHAnsi" w:cstheme="minorHAnsi"/>
                <w:iCs/>
                <w:sz w:val="20"/>
                <w:szCs w:val="20"/>
                <w:lang w:val="hy-AM"/>
              </w:rPr>
              <w:t>հայտատուներին</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ուղարկել</w:t>
            </w:r>
            <w:r w:rsidRPr="00086A82">
              <w:rPr>
                <w:rFonts w:asciiTheme="minorHAnsi" w:hAnsiTheme="minorHAnsi" w:cstheme="minorHAnsi"/>
                <w:iCs/>
                <w:sz w:val="20"/>
                <w:szCs w:val="20"/>
                <w:lang w:val="ka-GE"/>
              </w:rPr>
              <w:t xml:space="preserve">  </w:t>
            </w:r>
            <w:r w:rsidR="00956067">
              <w:rPr>
                <w:rFonts w:asciiTheme="minorHAnsi" w:hAnsiTheme="minorHAnsi" w:cstheme="minorHAnsi"/>
                <w:iCs/>
                <w:sz w:val="20"/>
                <w:szCs w:val="20"/>
                <w:lang w:val="hy-AM"/>
              </w:rPr>
              <w:t xml:space="preserve">նամակների </w:t>
            </w:r>
            <w:r w:rsidRPr="00086A82">
              <w:rPr>
                <w:rFonts w:asciiTheme="minorHAnsi" w:hAnsiTheme="minorHAnsi" w:cstheme="minorHAnsi"/>
                <w:iCs/>
                <w:sz w:val="20"/>
                <w:szCs w:val="20"/>
                <w:lang w:val="hy-AM"/>
              </w:rPr>
              <w:t>պատասխանները</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խորհուրդ</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է</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տրվում</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բոլոր հայտատուներին</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ուղարկել</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իրենց</w:t>
            </w:r>
            <w:r w:rsidR="00382B04">
              <w:rPr>
                <w:rFonts w:asciiTheme="minorHAnsi" w:hAnsiTheme="minorHAnsi" w:cstheme="minorHAnsi"/>
                <w:iCs/>
                <w:sz w:val="20"/>
                <w:szCs w:val="20"/>
                <w:lang w:val="hy-AM"/>
              </w:rPr>
              <w:t xml:space="preserve"> էլ․ հասցեները վերը նշված ՄԿՄ</w:t>
            </w:r>
            <w:r w:rsidRPr="00086A82">
              <w:rPr>
                <w:rFonts w:asciiTheme="minorHAnsi" w:hAnsiTheme="minorHAnsi" w:cstheme="minorHAnsi"/>
                <w:iCs/>
                <w:sz w:val="20"/>
                <w:szCs w:val="20"/>
                <w:lang w:val="ka-GE"/>
              </w:rPr>
              <w:t xml:space="preserve"> </w:t>
            </w:r>
            <w:r w:rsidRPr="00086A82">
              <w:rPr>
                <w:rFonts w:asciiTheme="minorHAnsi" w:hAnsiTheme="minorHAnsi" w:cstheme="minorHAnsi"/>
                <w:iCs/>
                <w:sz w:val="20"/>
                <w:szCs w:val="20"/>
                <w:lang w:val="hy-AM"/>
              </w:rPr>
              <w:t>էլ</w:t>
            </w:r>
            <w:r w:rsidRPr="00086A82">
              <w:rPr>
                <w:rFonts w:asciiTheme="minorHAnsi" w:hAnsiTheme="minorHAnsi" w:cstheme="minorHAnsi"/>
                <w:iCs/>
                <w:sz w:val="20"/>
                <w:szCs w:val="20"/>
                <w:lang w:val="ka-GE"/>
              </w:rPr>
              <w:t xml:space="preserve">. </w:t>
            </w:r>
            <w:r w:rsidR="00382B04" w:rsidRPr="00086A82">
              <w:rPr>
                <w:rFonts w:asciiTheme="minorHAnsi" w:hAnsiTheme="minorHAnsi" w:cstheme="minorHAnsi"/>
                <w:iCs/>
                <w:sz w:val="20"/>
                <w:szCs w:val="20"/>
                <w:lang w:val="hy-AM"/>
              </w:rPr>
              <w:t>Հ</w:t>
            </w:r>
            <w:r w:rsidRPr="00086A82">
              <w:rPr>
                <w:rFonts w:asciiTheme="minorHAnsi" w:hAnsiTheme="minorHAnsi" w:cstheme="minorHAnsi"/>
                <w:iCs/>
                <w:sz w:val="20"/>
                <w:szCs w:val="20"/>
                <w:lang w:val="hy-AM"/>
              </w:rPr>
              <w:t>ասցեին</w:t>
            </w:r>
            <w:r w:rsidR="00956067">
              <w:rPr>
                <w:rFonts w:asciiTheme="minorHAnsi" w:hAnsiTheme="minorHAnsi" w:cstheme="minorHAnsi"/>
                <w:iCs/>
                <w:sz w:val="20"/>
                <w:szCs w:val="20"/>
                <w:lang w:val="hy-AM"/>
              </w:rPr>
              <w:t>, կամ համոզվել, որ ՄԿՄ-ն ունի իրենց կոնտակտային տվյալները։</w:t>
            </w:r>
          </w:p>
          <w:p w14:paraId="055D3FE5" w14:textId="77777777" w:rsidR="00874C9F" w:rsidRDefault="00874C9F" w:rsidP="00874C9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lang w:val="hy-AM"/>
              </w:rPr>
            </w:pPr>
          </w:p>
          <w:p w14:paraId="57C8487A" w14:textId="349DC7FF" w:rsidR="00874C9F" w:rsidRPr="0030217A" w:rsidRDefault="00874C9F" w:rsidP="00874C9F">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lang w:val="hy-AM"/>
              </w:rPr>
            </w:pPr>
            <w:r w:rsidRPr="0030217A">
              <w:rPr>
                <w:rFonts w:asciiTheme="minorHAnsi" w:hAnsiTheme="minorHAnsi" w:cstheme="minorHAnsi"/>
                <w:iCs/>
                <w:sz w:val="20"/>
                <w:szCs w:val="20"/>
                <w:lang w:val="hy-AM"/>
              </w:rPr>
              <w:t xml:space="preserve">Այն դեպքում, երբ հայտատուն </w:t>
            </w:r>
            <w:r>
              <w:rPr>
                <w:rFonts w:asciiTheme="minorHAnsi" w:hAnsiTheme="minorHAnsi" w:cstheme="minorHAnsi"/>
                <w:iCs/>
                <w:sz w:val="20"/>
                <w:szCs w:val="20"/>
                <w:lang w:val="hy-AM"/>
              </w:rPr>
              <w:t>ՄԿՄ</w:t>
            </w:r>
            <w:r w:rsidRPr="0030217A">
              <w:rPr>
                <w:rFonts w:asciiTheme="minorHAnsi" w:hAnsiTheme="minorHAnsi" w:cstheme="minorHAnsi"/>
                <w:iCs/>
                <w:sz w:val="20"/>
                <w:szCs w:val="20"/>
                <w:lang w:val="hy-AM"/>
              </w:rPr>
              <w:t xml:space="preserve">-ին չի հայտնում համապատասխան էլ. փոստի հասցեի մասին, </w:t>
            </w:r>
            <w:r>
              <w:rPr>
                <w:rFonts w:asciiTheme="minorHAnsi" w:hAnsiTheme="minorHAnsi" w:cstheme="minorHAnsi"/>
                <w:iCs/>
                <w:sz w:val="20"/>
                <w:szCs w:val="20"/>
                <w:lang w:val="hy-AM"/>
              </w:rPr>
              <w:t>ՄԿՄ</w:t>
            </w:r>
            <w:r w:rsidRPr="0030217A">
              <w:rPr>
                <w:rFonts w:asciiTheme="minorHAnsi" w:hAnsiTheme="minorHAnsi" w:cstheme="minorHAnsi"/>
                <w:iCs/>
                <w:sz w:val="20"/>
                <w:szCs w:val="20"/>
                <w:lang w:val="hy-AM"/>
              </w:rPr>
              <w:t xml:space="preserve">-ը պատասխանի պատճենը կուղարկի հանրային աղբյուրներից </w:t>
            </w:r>
            <w:r>
              <w:rPr>
                <w:rFonts w:asciiTheme="minorHAnsi" w:hAnsiTheme="minorHAnsi" w:cstheme="minorHAnsi"/>
                <w:iCs/>
                <w:sz w:val="20"/>
                <w:szCs w:val="20"/>
                <w:lang w:val="hy-AM"/>
              </w:rPr>
              <w:t>ՄԿՄ</w:t>
            </w:r>
            <w:r w:rsidRPr="0030217A">
              <w:rPr>
                <w:rFonts w:asciiTheme="minorHAnsi" w:hAnsiTheme="minorHAnsi" w:cstheme="minorHAnsi"/>
                <w:iCs/>
                <w:sz w:val="20"/>
                <w:szCs w:val="20"/>
                <w:lang w:val="hy-AM"/>
              </w:rPr>
              <w:t>-ին հասանելի ցանկացած էլ. փոստի հասցեին, և այդ դեպքում հայտատուն չի կարող պնդել, որ ինքը չի իմացել նույն տեղեկատվությունը</w:t>
            </w:r>
            <w:r>
              <w:rPr>
                <w:rFonts w:asciiTheme="minorHAnsi" w:hAnsiTheme="minorHAnsi" w:cstheme="minorHAnsi"/>
                <w:iCs/>
                <w:sz w:val="20"/>
                <w:szCs w:val="20"/>
                <w:lang w:val="hy-AM"/>
              </w:rPr>
              <w:t>,</w:t>
            </w:r>
            <w:r w:rsidRPr="0030217A">
              <w:rPr>
                <w:rFonts w:asciiTheme="minorHAnsi" w:hAnsiTheme="minorHAnsi" w:cstheme="minorHAnsi"/>
                <w:iCs/>
                <w:sz w:val="20"/>
                <w:szCs w:val="20"/>
                <w:lang w:val="hy-AM"/>
              </w:rPr>
              <w:t xml:space="preserve"> </w:t>
            </w:r>
            <w:r w:rsidR="00D913DD">
              <w:rPr>
                <w:rFonts w:asciiTheme="minorHAnsi" w:hAnsiTheme="minorHAnsi" w:cstheme="minorHAnsi"/>
                <w:iCs/>
                <w:sz w:val="20"/>
                <w:szCs w:val="20"/>
                <w:lang w:val="hy-AM"/>
              </w:rPr>
              <w:t>որը իմացել են</w:t>
            </w:r>
            <w:r w:rsidRPr="0030217A">
              <w:rPr>
                <w:rFonts w:asciiTheme="minorHAnsi" w:hAnsiTheme="minorHAnsi" w:cstheme="minorHAnsi"/>
                <w:iCs/>
                <w:sz w:val="20"/>
                <w:szCs w:val="20"/>
                <w:lang w:val="hy-AM"/>
              </w:rPr>
              <w:t xml:space="preserve"> մյուս հայտատուները:</w:t>
            </w:r>
          </w:p>
          <w:p w14:paraId="78A30945" w14:textId="77777777" w:rsidR="00874C9F" w:rsidRPr="00874C9F" w:rsidRDefault="00874C9F"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Cs/>
                <w:sz w:val="20"/>
                <w:szCs w:val="20"/>
                <w:lang w:val="hy-AM"/>
              </w:rPr>
            </w:pPr>
          </w:p>
          <w:p w14:paraId="66216E7D" w14:textId="5FECD00D"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spacing w:val="10"/>
                <w:sz w:val="20"/>
                <w:szCs w:val="20"/>
                <w:lang w:val="hy-AM"/>
              </w:rPr>
            </w:pPr>
            <w:r w:rsidRPr="00C93CAB">
              <w:rPr>
                <w:rStyle w:val="IntenseEmphasis"/>
                <w:rFonts w:asciiTheme="minorHAnsi" w:eastAsia="Calibri" w:hAnsiTheme="minorHAnsi" w:cstheme="minorHAnsi"/>
                <w:b w:val="0"/>
                <w:color w:val="auto"/>
                <w:sz w:val="20"/>
                <w:szCs w:val="20"/>
                <w:lang w:val="hy-AM"/>
              </w:rPr>
              <w:t xml:space="preserve">Հարցերին կպատասխանեն միայն մինչև </w:t>
            </w:r>
            <w:r w:rsidR="008F7CEC" w:rsidRPr="008F7CEC">
              <w:rPr>
                <w:rStyle w:val="IntenseEmphasis"/>
                <w:rFonts w:asciiTheme="minorHAnsi" w:eastAsia="Calibri" w:hAnsiTheme="minorHAnsi" w:cstheme="minorHAnsi"/>
                <w:b w:val="0"/>
                <w:color w:val="auto"/>
                <w:sz w:val="20"/>
                <w:szCs w:val="20"/>
                <w:lang w:val="hy-AM"/>
              </w:rPr>
              <w:t>28</w:t>
            </w:r>
            <w:r w:rsidRPr="00DC6EE5">
              <w:rPr>
                <w:rStyle w:val="IntenseEmphasis"/>
                <w:rFonts w:asciiTheme="minorHAnsi" w:eastAsia="Calibri" w:hAnsiTheme="minorHAnsi" w:cstheme="minorHAnsi"/>
                <w:b w:val="0"/>
                <w:color w:val="auto"/>
                <w:sz w:val="20"/>
                <w:szCs w:val="20"/>
                <w:lang w:val="hy-AM"/>
              </w:rPr>
              <w:t>․</w:t>
            </w:r>
            <w:r w:rsidR="008F7CEC" w:rsidRPr="008F7CEC">
              <w:rPr>
                <w:rStyle w:val="IntenseEmphasis"/>
                <w:rFonts w:asciiTheme="minorHAnsi" w:eastAsia="Calibri" w:hAnsiTheme="minorHAnsi" w:cstheme="minorHAnsi"/>
                <w:b w:val="0"/>
                <w:color w:val="auto"/>
                <w:sz w:val="20"/>
                <w:szCs w:val="20"/>
                <w:lang w:val="hy-AM"/>
              </w:rPr>
              <w:t>01</w:t>
            </w:r>
            <w:r w:rsidRPr="00DC6EE5">
              <w:rPr>
                <w:rStyle w:val="IntenseEmphasis"/>
                <w:rFonts w:asciiTheme="minorHAnsi" w:eastAsia="Calibri" w:hAnsiTheme="minorHAnsi" w:cstheme="minorHAnsi"/>
                <w:b w:val="0"/>
                <w:color w:val="auto"/>
                <w:sz w:val="20"/>
                <w:szCs w:val="20"/>
                <w:lang w:val="hy-AM"/>
              </w:rPr>
              <w:t>․202</w:t>
            </w:r>
            <w:r w:rsidR="008F7CEC" w:rsidRPr="008F7CEC">
              <w:rPr>
                <w:rStyle w:val="IntenseEmphasis"/>
                <w:rFonts w:asciiTheme="minorHAnsi" w:eastAsia="Calibri" w:hAnsiTheme="minorHAnsi" w:cstheme="minorHAnsi"/>
                <w:b w:val="0"/>
                <w:color w:val="auto"/>
                <w:sz w:val="20"/>
                <w:szCs w:val="20"/>
                <w:lang w:val="hy-AM"/>
              </w:rPr>
              <w:t>5</w:t>
            </w:r>
            <w:r w:rsidR="00E117EE" w:rsidRPr="00C93CAB">
              <w:rPr>
                <w:rStyle w:val="IntenseEmphasis"/>
                <w:rFonts w:asciiTheme="minorHAnsi" w:eastAsia="Calibri" w:hAnsiTheme="minorHAnsi" w:cstheme="minorHAnsi"/>
                <w:b w:val="0"/>
                <w:color w:val="auto"/>
                <w:sz w:val="20"/>
                <w:szCs w:val="20"/>
                <w:lang w:val="ka-GE"/>
              </w:rPr>
              <w:t>:</w:t>
            </w:r>
            <w:r w:rsidRPr="00C93CAB">
              <w:rPr>
                <w:rStyle w:val="IntenseEmphasis"/>
                <w:rFonts w:asciiTheme="minorHAnsi" w:eastAsia="Calibri" w:hAnsiTheme="minorHAnsi" w:cstheme="minorHAnsi"/>
                <w:b w:val="0"/>
                <w:color w:val="auto"/>
                <w:sz w:val="20"/>
                <w:szCs w:val="20"/>
                <w:lang w:val="hy-AM"/>
              </w:rPr>
              <w:t xml:space="preserve"> ՄԿՄ</w:t>
            </w:r>
            <w:r w:rsidR="002F49A4">
              <w:rPr>
                <w:rStyle w:val="IntenseEmphasis"/>
                <w:rFonts w:asciiTheme="minorHAnsi" w:eastAsia="Calibri" w:hAnsiTheme="minorHAnsi" w:cstheme="minorHAnsi"/>
                <w:b w:val="0"/>
                <w:color w:val="auto"/>
                <w:sz w:val="20"/>
                <w:szCs w:val="20"/>
                <w:lang w:val="hy-AM"/>
              </w:rPr>
              <w:t>-ն</w:t>
            </w:r>
            <w:r w:rsidRPr="00C93CAB">
              <w:rPr>
                <w:rStyle w:val="IntenseEmphasis"/>
                <w:rFonts w:asciiTheme="minorHAnsi" w:eastAsia="Calibri" w:hAnsiTheme="minorHAnsi" w:cstheme="minorHAnsi"/>
                <w:b w:val="0"/>
                <w:color w:val="auto"/>
                <w:sz w:val="20"/>
                <w:szCs w:val="20"/>
                <w:lang w:val="hy-AM"/>
              </w:rPr>
              <w:t xml:space="preserve"> չի երաշխավորում, որ բոլոոր  հարցերի պատասխանները կտրվեն։ </w:t>
            </w:r>
          </w:p>
          <w:p w14:paraId="2B989B6F"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lang w:val="ka-GE" w:bidi="en-US"/>
              </w:rPr>
            </w:pPr>
            <w:r w:rsidRPr="00C93CAB">
              <w:rPr>
                <w:rFonts w:asciiTheme="minorHAnsi" w:eastAsia="Times New Roman" w:hAnsiTheme="minorHAnsi" w:cstheme="minorHAnsi"/>
                <w:sz w:val="20"/>
                <w:szCs w:val="20"/>
                <w:lang w:val="hy-AM" w:bidi="en-US"/>
              </w:rPr>
              <w:t>Մրցույթի</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առաջարկները</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չպետք</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է</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ուղարկվեն</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նախքան</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կետ</w:t>
            </w:r>
            <w:r w:rsidRPr="00C93CAB">
              <w:rPr>
                <w:rFonts w:asciiTheme="minorHAnsi" w:eastAsia="Times New Roman" w:hAnsiTheme="minorHAnsi" w:cstheme="minorHAnsi"/>
                <w:sz w:val="20"/>
                <w:szCs w:val="20"/>
                <w:lang w:val="ka-GE" w:bidi="en-US"/>
              </w:rPr>
              <w:t xml:space="preserve"> II.</w:t>
            </w:r>
            <w:r w:rsidRPr="00C93CAB">
              <w:rPr>
                <w:rFonts w:asciiTheme="minorHAnsi" w:eastAsia="Times New Roman" w:hAnsiTheme="minorHAnsi" w:cstheme="minorHAnsi"/>
                <w:sz w:val="20"/>
                <w:szCs w:val="20"/>
                <w:lang w:val="hy-AM" w:bidi="en-US"/>
              </w:rPr>
              <w:t xml:space="preserve"> </w:t>
            </w:r>
            <w:r w:rsidRPr="00C93CAB">
              <w:rPr>
                <w:rFonts w:asciiTheme="minorHAnsi" w:eastAsia="Times New Roman" w:hAnsiTheme="minorHAnsi" w:cstheme="minorHAnsi"/>
                <w:sz w:val="20"/>
                <w:szCs w:val="20"/>
                <w:lang w:val="ka-GE" w:bidi="en-US"/>
              </w:rPr>
              <w:t>2-</w:t>
            </w:r>
            <w:r w:rsidRPr="00C93CAB">
              <w:rPr>
                <w:rFonts w:asciiTheme="minorHAnsi" w:eastAsia="Times New Roman" w:hAnsiTheme="minorHAnsi" w:cstheme="minorHAnsi"/>
                <w:sz w:val="20"/>
                <w:szCs w:val="20"/>
                <w:lang w:val="hy-AM" w:bidi="en-US"/>
              </w:rPr>
              <w:t>ում</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նշված</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հարցուպատասխանի ժամկետի</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ավարտը</w:t>
            </w:r>
            <w:r w:rsidRPr="00C93CAB">
              <w:rPr>
                <w:rFonts w:asciiTheme="minorHAnsi" w:eastAsia="Times New Roman" w:hAnsiTheme="minorHAnsi" w:cstheme="minorHAnsi"/>
                <w:i/>
                <w:sz w:val="20"/>
                <w:szCs w:val="20"/>
                <w:lang w:val="ka-GE" w:bidi="en-US"/>
              </w:rPr>
              <w:t>:</w:t>
            </w:r>
            <w:r w:rsidRPr="00C93CAB">
              <w:rPr>
                <w:rStyle w:val="IntenseEmphasis"/>
                <w:rFonts w:asciiTheme="minorHAnsi" w:eastAsia="Calibri" w:hAnsiTheme="minorHAnsi" w:cstheme="minorHAnsi"/>
                <w:b w:val="0"/>
                <w:color w:val="auto"/>
                <w:sz w:val="20"/>
                <w:szCs w:val="20"/>
                <w:lang w:val="ka-GE"/>
              </w:rPr>
              <w:t xml:space="preserve">  </w:t>
            </w:r>
            <w:r w:rsidRPr="00C93CAB">
              <w:rPr>
                <w:rFonts w:asciiTheme="minorHAnsi" w:eastAsia="Times New Roman" w:hAnsiTheme="minorHAnsi" w:cstheme="minorHAnsi"/>
                <w:sz w:val="20"/>
                <w:szCs w:val="20"/>
                <w:lang w:val="hy-AM" w:bidi="en-US"/>
              </w:rPr>
              <w:t>Եթե</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lastRenderedPageBreak/>
              <w:t>հայտատուն</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այդ</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ժամկետի</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ավարտից</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առաջ</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է</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հայտ</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ուղարկում</w:t>
            </w:r>
            <w:r w:rsidRPr="00C93CAB">
              <w:rPr>
                <w:rFonts w:asciiTheme="minorHAnsi" w:eastAsia="Times New Roman" w:hAnsiTheme="minorHAnsi" w:cstheme="minorHAnsi"/>
                <w:sz w:val="20"/>
                <w:szCs w:val="20"/>
                <w:lang w:val="ka-GE" w:bidi="en-US"/>
              </w:rPr>
              <w:t>,</w:t>
            </w:r>
            <w:r w:rsidRPr="00C93CAB">
              <w:rPr>
                <w:rFonts w:asciiTheme="minorHAnsi" w:eastAsia="Times New Roman" w:hAnsiTheme="minorHAnsi" w:cstheme="minorHAnsi"/>
                <w:sz w:val="20"/>
                <w:szCs w:val="20"/>
                <w:lang w:val="hy-AM" w:bidi="en-US"/>
              </w:rPr>
              <w:t xml:space="preserve"> ապա </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նա</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չի</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կարող</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 xml:space="preserve">ակնկալել </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այլ</w:t>
            </w:r>
            <w:r w:rsidRPr="00C93CAB">
              <w:rPr>
                <w:rFonts w:asciiTheme="minorHAnsi" w:eastAsia="Times New Roman" w:hAnsiTheme="minorHAnsi" w:cstheme="minorHAnsi"/>
                <w:sz w:val="20"/>
                <w:szCs w:val="20"/>
                <w:lang w:val="ka-GE" w:bidi="en-US"/>
              </w:rPr>
              <w:t xml:space="preserve"> </w:t>
            </w:r>
            <w:r w:rsidRPr="00C93CAB">
              <w:rPr>
                <w:rFonts w:asciiTheme="minorHAnsi" w:eastAsia="Times New Roman" w:hAnsiTheme="minorHAnsi" w:cstheme="minorHAnsi"/>
                <w:sz w:val="20"/>
                <w:szCs w:val="20"/>
                <w:lang w:val="hy-AM" w:bidi="en-US"/>
              </w:rPr>
              <w:t>հայտատուների հետ հավասար տեղեկատվության տիրապետմանը</w:t>
            </w:r>
            <w:r w:rsidRPr="00C93CAB">
              <w:rPr>
                <w:rFonts w:asciiTheme="minorHAnsi" w:eastAsia="Times New Roman" w:hAnsiTheme="minorHAnsi" w:cstheme="minorHAnsi"/>
                <w:sz w:val="20"/>
                <w:szCs w:val="20"/>
                <w:lang w:val="ka-GE" w:bidi="en-US"/>
              </w:rPr>
              <w:t>:</w:t>
            </w:r>
          </w:p>
          <w:p w14:paraId="188FCBFD"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20"/>
                <w:szCs w:val="20"/>
                <w:lang w:val="ka-GE" w:bidi="en-US"/>
              </w:rPr>
            </w:pPr>
          </w:p>
          <w:p w14:paraId="5F917A81" w14:textId="06556E9F" w:rsidR="002764F3" w:rsidRPr="00C93CAB" w:rsidRDefault="002764F3" w:rsidP="001C5FE6">
            <w:pPr>
              <w:pStyle w:val="ListParagraph"/>
              <w:numPr>
                <w:ilvl w:val="0"/>
                <w:numId w:val="14"/>
              </w:numPr>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Յուրաքանչյուր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պետք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ներկայացնի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միայն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մեկ</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w:t>
            </w:r>
            <w:r w:rsidRPr="00C93CAB">
              <w:rPr>
                <w:rFonts w:asciiTheme="minorHAnsi" w:hAnsiTheme="minorHAnsi" w:cstheme="minorHAnsi"/>
                <w:sz w:val="20"/>
                <w:szCs w:val="20"/>
                <w:lang w:val="ka-GE"/>
              </w:rPr>
              <w:t>`</w:t>
            </w:r>
            <w:r w:rsidRPr="00C93CAB">
              <w:rPr>
                <w:rFonts w:asciiTheme="minorHAnsi" w:hAnsiTheme="minorHAnsi" w:cstheme="minorHAnsi"/>
                <w:sz w:val="20"/>
                <w:szCs w:val="20"/>
                <w:lang w:val="hy-AM"/>
              </w:rPr>
              <w:t xml:space="preserve"> </w:t>
            </w:r>
            <w:r w:rsidRPr="00C93CAB">
              <w:rPr>
                <w:rFonts w:asciiTheme="minorHAnsi" w:hAnsiTheme="minorHAnsi" w:cstheme="minorHAnsi"/>
                <w:sz w:val="20"/>
                <w:szCs w:val="20"/>
              </w:rPr>
              <w:t>անհատական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որպես</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գործընկեր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համատեղ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ձեռնարկությունում</w:t>
            </w:r>
            <w:r w:rsidRPr="00C93CAB">
              <w:rPr>
                <w:rFonts w:asciiTheme="minorHAnsi" w:hAnsiTheme="minorHAnsi" w:cstheme="minorHAnsi"/>
                <w:sz w:val="20"/>
                <w:szCs w:val="20"/>
                <w:lang w:val="ka-GE"/>
              </w:rPr>
              <w:t>:</w:t>
            </w:r>
            <w:r w:rsidRPr="00C93CAB">
              <w:rPr>
                <w:rFonts w:asciiTheme="minorHAnsi" w:hAnsiTheme="minorHAnsi" w:cstheme="minorHAnsi"/>
                <w:sz w:val="20"/>
                <w:szCs w:val="20"/>
                <w:lang w:val="hy-AM"/>
              </w:rPr>
              <w:t xml:space="preserve"> </w:t>
            </w:r>
            <w:r w:rsidRPr="00C93CAB">
              <w:rPr>
                <w:rFonts w:asciiTheme="minorHAnsi" w:hAnsiTheme="minorHAnsi" w:cstheme="minorHAnsi"/>
                <w:sz w:val="20"/>
                <w:szCs w:val="20"/>
              </w:rPr>
              <w:t>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կուղարկի մեկից ավելի հայտ,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կորակազրկվի</w:t>
            </w:r>
            <w:r w:rsidRPr="00C93CAB">
              <w:rPr>
                <w:rFonts w:asciiTheme="minorHAnsi" w:hAnsiTheme="minorHAnsi" w:cstheme="minorHAnsi"/>
                <w:sz w:val="20"/>
                <w:szCs w:val="20"/>
                <w:lang w:val="ka-GE"/>
              </w:rPr>
              <w:t>:</w:t>
            </w:r>
          </w:p>
          <w:p w14:paraId="6B159FA5" w14:textId="77777777" w:rsidR="002764F3" w:rsidRPr="00C93CAB" w:rsidRDefault="002764F3" w:rsidP="001C5FE6">
            <w:pPr>
              <w:pStyle w:val="ListParagraph"/>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14E2AE51" w14:textId="63E5B2F3" w:rsidR="00A06DAA" w:rsidRDefault="002764F3" w:rsidP="00A06DAA">
            <w:pPr>
              <w:pStyle w:val="ListParagraph"/>
              <w:numPr>
                <w:ilvl w:val="0"/>
                <w:numId w:val="14"/>
              </w:numPr>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hy-AM"/>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առաջարկը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պետք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ուժի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մեջ</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մնա</w:t>
            </w:r>
            <w:r w:rsidRPr="00C93CAB">
              <w:rPr>
                <w:rFonts w:asciiTheme="minorHAnsi" w:hAnsiTheme="minorHAnsi" w:cstheme="minorHAnsi"/>
                <w:sz w:val="20"/>
                <w:szCs w:val="20"/>
                <w:lang w:val="ka-GE"/>
              </w:rPr>
              <w:t xml:space="preserve"> </w:t>
            </w:r>
            <w:r w:rsidR="00874C9F">
              <w:rPr>
                <w:rStyle w:val="IntenseEmphasis"/>
                <w:iCs w:val="0"/>
                <w:lang w:val="hy-AM"/>
              </w:rPr>
              <w:t>6</w:t>
            </w:r>
            <w:r w:rsidR="00086A82" w:rsidRPr="000F27AE">
              <w:rPr>
                <w:rStyle w:val="IntenseEmphasis"/>
                <w:iCs w:val="0"/>
                <w:lang w:val="ka-GE"/>
              </w:rPr>
              <w:t>0</w:t>
            </w:r>
            <w:r w:rsidRPr="000F27AE">
              <w:rPr>
                <w:rStyle w:val="IntenseEmphasis"/>
                <w:iCs w:val="0"/>
                <w:lang w:val="ka-GE"/>
              </w:rPr>
              <w:t xml:space="preserve"> </w:t>
            </w:r>
            <w:r w:rsidRPr="00086A82">
              <w:rPr>
                <w:rStyle w:val="IntenseEmphasis"/>
                <w:iCs w:val="0"/>
                <w:lang w:val="en-US"/>
              </w:rPr>
              <w:t>օր</w:t>
            </w:r>
            <w:r w:rsidRPr="00C93CAB">
              <w:rPr>
                <w:rFonts w:asciiTheme="minorHAnsi" w:hAnsiTheme="minorHAnsi" w:cstheme="minorHAnsi"/>
                <w:color w:val="FF0000"/>
                <w:sz w:val="20"/>
                <w:szCs w:val="20"/>
                <w:lang w:val="ka-GE"/>
              </w:rPr>
              <w:t xml:space="preserve"> </w:t>
            </w:r>
            <w:r w:rsidRPr="00C93CAB">
              <w:rPr>
                <w:rFonts w:asciiTheme="minorHAnsi" w:hAnsiTheme="minorHAnsi" w:cstheme="minorHAnsi"/>
                <w:sz w:val="20"/>
                <w:szCs w:val="20"/>
              </w:rPr>
              <w:t>փակման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օրվանից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հաշված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բացառությամբ</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մրցույթների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ավարտից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առաջ</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գրավոր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չեղարկելու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դեպքերի</w:t>
            </w:r>
            <w:r w:rsidRPr="00C93CAB">
              <w:rPr>
                <w:rFonts w:asciiTheme="minorHAnsi" w:hAnsiTheme="minorHAnsi" w:cstheme="minorHAnsi"/>
                <w:sz w:val="20"/>
                <w:szCs w:val="20"/>
                <w:lang w:val="ka-GE"/>
              </w:rPr>
              <w:t>:</w:t>
            </w:r>
          </w:p>
          <w:p w14:paraId="7E0EEECA" w14:textId="77777777" w:rsidR="009457A1" w:rsidRDefault="009457A1" w:rsidP="009457A1">
            <w:pPr>
              <w:pStyle w:val="ListParagraph"/>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6EAB5E11" w14:textId="20E35E3E" w:rsidR="009457A1" w:rsidRPr="009457A1" w:rsidRDefault="009457A1" w:rsidP="009457A1">
            <w:pPr>
              <w:pStyle w:val="ListParagraph"/>
              <w:numPr>
                <w:ilvl w:val="0"/>
                <w:numId w:val="14"/>
              </w:numPr>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Պայմանագիրը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կնքվում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հաղթող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Եթե</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հաղթող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չհամագործակցի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անհրաժեշտ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պայմաններով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կնքման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ծանուցումներից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հետո՝</w:t>
            </w:r>
            <w:r w:rsidRPr="00C93CAB">
              <w:rPr>
                <w:rFonts w:asciiTheme="minorHAnsi" w:hAnsiTheme="minorHAnsi" w:cstheme="minorHAnsi"/>
                <w:sz w:val="20"/>
                <w:szCs w:val="20"/>
                <w:lang w:val="ka-GE"/>
              </w:rPr>
              <w:t xml:space="preserve"> </w:t>
            </w:r>
            <w:r>
              <w:rPr>
                <w:rFonts w:asciiTheme="minorHAnsi" w:hAnsiTheme="minorHAnsi" w:cstheme="minorHAnsi"/>
                <w:sz w:val="20"/>
                <w:szCs w:val="20"/>
                <w:lang w:val="hy-AM"/>
              </w:rPr>
              <w:t>7</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օրվա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ընթացքում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ապա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կարող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հետագայում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բանակցել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երկրորդ</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լավագույն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կհամարվի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հաղթող։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Ծանուցումից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հետո</w:t>
            </w:r>
            <w:r w:rsidRPr="00C93CAB">
              <w:rPr>
                <w:rFonts w:asciiTheme="minorHAnsi" w:hAnsiTheme="minorHAnsi" w:cstheme="minorHAnsi"/>
                <w:sz w:val="20"/>
                <w:szCs w:val="20"/>
                <w:lang w:val="ka-GE"/>
              </w:rPr>
              <w:t xml:space="preserve"> 15-</w:t>
            </w:r>
            <w:r w:rsidRPr="00C93CAB">
              <w:rPr>
                <w:rFonts w:asciiTheme="minorHAnsi" w:hAnsiTheme="minorHAnsi" w:cstheme="minorHAnsi"/>
                <w:sz w:val="20"/>
                <w:szCs w:val="20"/>
              </w:rPr>
              <w:t>օրյա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ժամկետում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եթե</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չհաջողվի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երկրորդ</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լավագույն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հայտատուի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կնքել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հնարավորություն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ունի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մրցույթը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չեղյալ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հայտարարելու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Արդյունքների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ծանուցումը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ենթադրվում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արդյունքների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ամփոփման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ծանուցմանը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հաջորդող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երրորդ</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օրը</w:t>
            </w:r>
            <w:r w:rsidRPr="00C93CAB">
              <w:rPr>
                <w:rFonts w:asciiTheme="minorHAnsi" w:hAnsiTheme="minorHAnsi" w:cstheme="minorHAnsi"/>
                <w:sz w:val="20"/>
                <w:szCs w:val="20"/>
                <w:lang w:val="ka-GE"/>
              </w:rPr>
              <w:t>:</w:t>
            </w:r>
          </w:p>
          <w:p w14:paraId="10BE61C5" w14:textId="362CC5C1" w:rsidR="00A06DAA" w:rsidRPr="00A06DAA" w:rsidRDefault="00A06DAA" w:rsidP="009457A1">
            <w:pPr>
              <w:pStyle w:val="ListParagraph"/>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A06DAA">
              <w:rPr>
                <w:rFonts w:asciiTheme="minorHAnsi" w:hAnsiTheme="minorHAnsi" w:cstheme="minorHAnsi"/>
              </w:rPr>
              <w:t>Եթե</w:t>
            </w:r>
            <w:r w:rsidRPr="00A06DAA">
              <w:rPr>
                <w:rFonts w:asciiTheme="minorHAnsi" w:hAnsiTheme="minorHAnsi" w:cstheme="minorHAnsi"/>
                <w:lang w:val="ka-GE"/>
              </w:rPr>
              <w:t xml:space="preserve"> ​​</w:t>
            </w:r>
            <w:r w:rsidRPr="00A06DAA">
              <w:rPr>
                <w:rFonts w:asciiTheme="minorHAnsi" w:hAnsiTheme="minorHAnsi" w:cstheme="minorHAnsi"/>
              </w:rPr>
              <w:t>հաղթող</w:t>
            </w:r>
            <w:r w:rsidRPr="00A06DAA">
              <w:rPr>
                <w:rFonts w:asciiTheme="minorHAnsi" w:hAnsiTheme="minorHAnsi" w:cstheme="minorHAnsi"/>
                <w:lang w:val="ka-GE"/>
              </w:rPr>
              <w:t xml:space="preserve"> </w:t>
            </w:r>
            <w:r w:rsidRPr="00A06DAA">
              <w:rPr>
                <w:rFonts w:asciiTheme="minorHAnsi" w:hAnsiTheme="minorHAnsi" w:cstheme="minorHAnsi"/>
              </w:rPr>
              <w:t>ճանաչված</w:t>
            </w:r>
            <w:r w:rsidRPr="00A06DAA">
              <w:rPr>
                <w:rFonts w:asciiTheme="minorHAnsi" w:hAnsiTheme="minorHAnsi" w:cstheme="minorHAnsi"/>
                <w:lang w:val="ka-GE"/>
              </w:rPr>
              <w:t xml:space="preserve"> </w:t>
            </w:r>
            <w:r w:rsidRPr="00A06DAA">
              <w:rPr>
                <w:rFonts w:asciiTheme="minorHAnsi" w:hAnsiTheme="minorHAnsi" w:cstheme="minorHAnsi"/>
              </w:rPr>
              <w:t>մասնակիցը</w:t>
            </w:r>
            <w:r w:rsidRPr="00A06DAA">
              <w:rPr>
                <w:rFonts w:asciiTheme="minorHAnsi" w:hAnsiTheme="minorHAnsi" w:cstheme="minorHAnsi"/>
                <w:lang w:val="ka-GE"/>
              </w:rPr>
              <w:t xml:space="preserve"> </w:t>
            </w:r>
            <w:r w:rsidRPr="00A06DAA">
              <w:rPr>
                <w:rFonts w:asciiTheme="minorHAnsi" w:hAnsiTheme="minorHAnsi" w:cstheme="minorHAnsi"/>
              </w:rPr>
              <w:t>չկատարի</w:t>
            </w:r>
            <w:r w:rsidRPr="00A06DAA">
              <w:rPr>
                <w:rFonts w:asciiTheme="minorHAnsi" w:hAnsiTheme="minorHAnsi" w:cstheme="minorHAnsi"/>
                <w:lang w:val="ka-GE"/>
              </w:rPr>
              <w:t xml:space="preserve"> </w:t>
            </w:r>
            <w:r w:rsidRPr="00A06DAA">
              <w:rPr>
                <w:rFonts w:asciiTheme="minorHAnsi" w:hAnsiTheme="minorHAnsi" w:cstheme="minorHAnsi"/>
              </w:rPr>
              <w:t>կնքված</w:t>
            </w:r>
            <w:r w:rsidRPr="00A06DAA">
              <w:rPr>
                <w:rFonts w:asciiTheme="minorHAnsi" w:hAnsiTheme="minorHAnsi" w:cstheme="minorHAnsi"/>
                <w:lang w:val="ka-GE"/>
              </w:rPr>
              <w:t xml:space="preserve"> </w:t>
            </w:r>
            <w:r w:rsidRPr="00A06DAA">
              <w:rPr>
                <w:rFonts w:asciiTheme="minorHAnsi" w:hAnsiTheme="minorHAnsi" w:cstheme="minorHAnsi"/>
              </w:rPr>
              <w:t>պայմանագիրը</w:t>
            </w:r>
            <w:r w:rsidRPr="00A06DAA">
              <w:rPr>
                <w:rFonts w:asciiTheme="minorHAnsi" w:hAnsiTheme="minorHAnsi" w:cstheme="minorHAnsi"/>
                <w:lang w:val="ka-GE"/>
              </w:rPr>
              <w:t xml:space="preserve">, </w:t>
            </w:r>
            <w:r w:rsidRPr="00A06DAA">
              <w:rPr>
                <w:rFonts w:asciiTheme="minorHAnsi" w:hAnsiTheme="minorHAnsi" w:cstheme="minorHAnsi"/>
              </w:rPr>
              <w:t>և</w:t>
            </w:r>
            <w:r w:rsidRPr="00A06DAA">
              <w:rPr>
                <w:rFonts w:asciiTheme="minorHAnsi" w:hAnsiTheme="minorHAnsi" w:cstheme="minorHAnsi"/>
                <w:lang w:val="ka-GE"/>
              </w:rPr>
              <w:t xml:space="preserve"> </w:t>
            </w:r>
            <w:r>
              <w:rPr>
                <w:rFonts w:asciiTheme="minorHAnsi" w:hAnsiTheme="minorHAnsi" w:cstheme="minorHAnsi"/>
                <w:lang w:val="hy-AM"/>
              </w:rPr>
              <w:t xml:space="preserve">ՄԿՄ-ն </w:t>
            </w:r>
            <w:r w:rsidRPr="00A06DAA">
              <w:rPr>
                <w:rFonts w:asciiTheme="minorHAnsi" w:hAnsiTheme="minorHAnsi" w:cstheme="minorHAnsi"/>
              </w:rPr>
              <w:t>խզի</w:t>
            </w:r>
            <w:r w:rsidRPr="00A06DAA">
              <w:rPr>
                <w:rFonts w:asciiTheme="minorHAnsi" w:hAnsiTheme="minorHAnsi" w:cstheme="minorHAnsi"/>
                <w:lang w:val="ka-GE"/>
              </w:rPr>
              <w:t xml:space="preserve"> </w:t>
            </w:r>
            <w:r w:rsidRPr="00A06DAA">
              <w:rPr>
                <w:rFonts w:asciiTheme="minorHAnsi" w:hAnsiTheme="minorHAnsi" w:cstheme="minorHAnsi"/>
              </w:rPr>
              <w:t>պայմանագիրը</w:t>
            </w:r>
            <w:r w:rsidRPr="00A06DAA">
              <w:rPr>
                <w:rFonts w:asciiTheme="minorHAnsi" w:hAnsiTheme="minorHAnsi" w:cstheme="minorHAnsi"/>
                <w:lang w:val="ka-GE"/>
              </w:rPr>
              <w:t xml:space="preserve"> </w:t>
            </w:r>
            <w:r w:rsidRPr="00A06DAA">
              <w:rPr>
                <w:rFonts w:asciiTheme="minorHAnsi" w:hAnsiTheme="minorHAnsi" w:cstheme="minorHAnsi"/>
              </w:rPr>
              <w:t>պայմանագրի</w:t>
            </w:r>
            <w:r w:rsidRPr="00A06DAA">
              <w:rPr>
                <w:rFonts w:asciiTheme="minorHAnsi" w:hAnsiTheme="minorHAnsi" w:cstheme="minorHAnsi"/>
                <w:lang w:val="ka-GE"/>
              </w:rPr>
              <w:t xml:space="preserve"> </w:t>
            </w:r>
            <w:r w:rsidRPr="00A06DAA">
              <w:rPr>
                <w:rFonts w:asciiTheme="minorHAnsi" w:hAnsiTheme="minorHAnsi" w:cstheme="minorHAnsi"/>
              </w:rPr>
              <w:t>ուժի</w:t>
            </w:r>
            <w:r w:rsidRPr="00A06DAA">
              <w:rPr>
                <w:rFonts w:asciiTheme="minorHAnsi" w:hAnsiTheme="minorHAnsi" w:cstheme="minorHAnsi"/>
                <w:lang w:val="ka-GE"/>
              </w:rPr>
              <w:t xml:space="preserve"> </w:t>
            </w:r>
            <w:r w:rsidRPr="00A06DAA">
              <w:rPr>
                <w:rFonts w:asciiTheme="minorHAnsi" w:hAnsiTheme="minorHAnsi" w:cstheme="minorHAnsi"/>
              </w:rPr>
              <w:t>մեջ</w:t>
            </w:r>
            <w:r w:rsidRPr="00A06DAA">
              <w:rPr>
                <w:rFonts w:asciiTheme="minorHAnsi" w:hAnsiTheme="minorHAnsi" w:cstheme="minorHAnsi"/>
                <w:lang w:val="ka-GE"/>
              </w:rPr>
              <w:t xml:space="preserve"> </w:t>
            </w:r>
            <w:r w:rsidRPr="00A06DAA">
              <w:rPr>
                <w:rFonts w:asciiTheme="minorHAnsi" w:hAnsiTheme="minorHAnsi" w:cstheme="minorHAnsi"/>
              </w:rPr>
              <w:t>մտնելուց</w:t>
            </w:r>
            <w:r w:rsidRPr="00A06DAA">
              <w:rPr>
                <w:rFonts w:asciiTheme="minorHAnsi" w:hAnsiTheme="minorHAnsi" w:cstheme="minorHAnsi"/>
                <w:lang w:val="ka-GE"/>
              </w:rPr>
              <w:t xml:space="preserve"> </w:t>
            </w:r>
            <w:r w:rsidRPr="00A06DAA">
              <w:rPr>
                <w:rFonts w:asciiTheme="minorHAnsi" w:hAnsiTheme="minorHAnsi" w:cstheme="minorHAnsi"/>
              </w:rPr>
              <w:t>հետո</w:t>
            </w:r>
            <w:r w:rsidRPr="00A06DAA">
              <w:rPr>
                <w:rFonts w:asciiTheme="minorHAnsi" w:hAnsiTheme="minorHAnsi" w:cstheme="minorHAnsi"/>
                <w:lang w:val="ka-GE"/>
              </w:rPr>
              <w:t xml:space="preserve"> 60 </w:t>
            </w:r>
            <w:r w:rsidRPr="00A06DAA">
              <w:rPr>
                <w:rFonts w:asciiTheme="minorHAnsi" w:hAnsiTheme="minorHAnsi" w:cstheme="minorHAnsi"/>
              </w:rPr>
              <w:t>օրվա</w:t>
            </w:r>
            <w:r w:rsidRPr="00A06DAA">
              <w:rPr>
                <w:rFonts w:asciiTheme="minorHAnsi" w:hAnsiTheme="minorHAnsi" w:cstheme="minorHAnsi"/>
                <w:lang w:val="ka-GE"/>
              </w:rPr>
              <w:t xml:space="preserve"> </w:t>
            </w:r>
            <w:r w:rsidRPr="00A06DAA">
              <w:rPr>
                <w:rFonts w:asciiTheme="minorHAnsi" w:hAnsiTheme="minorHAnsi" w:cstheme="minorHAnsi"/>
              </w:rPr>
              <w:t>ընթացքում</w:t>
            </w:r>
            <w:r w:rsidRPr="00A06DAA">
              <w:rPr>
                <w:rFonts w:asciiTheme="minorHAnsi" w:hAnsiTheme="minorHAnsi" w:cstheme="minorHAnsi"/>
                <w:lang w:val="ka-GE"/>
              </w:rPr>
              <w:t xml:space="preserve">, </w:t>
            </w:r>
            <w:r>
              <w:rPr>
                <w:rFonts w:asciiTheme="minorHAnsi" w:hAnsiTheme="minorHAnsi" w:cstheme="minorHAnsi"/>
                <w:lang w:val="hy-AM"/>
              </w:rPr>
              <w:t>ՄԿՄ-ն</w:t>
            </w:r>
            <w:r w:rsidRPr="00A06DAA">
              <w:rPr>
                <w:rFonts w:asciiTheme="minorHAnsi" w:hAnsiTheme="minorHAnsi" w:cstheme="minorHAnsi"/>
                <w:lang w:val="ka-GE"/>
              </w:rPr>
              <w:t xml:space="preserve"> </w:t>
            </w:r>
            <w:r w:rsidRPr="00A06DAA">
              <w:rPr>
                <w:rFonts w:asciiTheme="minorHAnsi" w:hAnsiTheme="minorHAnsi" w:cstheme="minorHAnsi"/>
              </w:rPr>
              <w:t>իրավունք</w:t>
            </w:r>
            <w:r w:rsidRPr="00A06DAA">
              <w:rPr>
                <w:rFonts w:asciiTheme="minorHAnsi" w:hAnsiTheme="minorHAnsi" w:cstheme="minorHAnsi"/>
                <w:lang w:val="ka-GE"/>
              </w:rPr>
              <w:t xml:space="preserve"> </w:t>
            </w:r>
            <w:r w:rsidRPr="00A06DAA">
              <w:rPr>
                <w:rFonts w:asciiTheme="minorHAnsi" w:hAnsiTheme="minorHAnsi" w:cstheme="minorHAnsi"/>
              </w:rPr>
              <w:t>է</w:t>
            </w:r>
            <w:r w:rsidRPr="00A06DAA">
              <w:rPr>
                <w:rFonts w:asciiTheme="minorHAnsi" w:hAnsiTheme="minorHAnsi" w:cstheme="minorHAnsi"/>
                <w:lang w:val="ka-GE"/>
              </w:rPr>
              <w:t xml:space="preserve"> </w:t>
            </w:r>
            <w:r w:rsidRPr="00A06DAA">
              <w:rPr>
                <w:rFonts w:asciiTheme="minorHAnsi" w:hAnsiTheme="minorHAnsi" w:cstheme="minorHAnsi"/>
              </w:rPr>
              <w:t>վերապահում</w:t>
            </w:r>
            <w:r w:rsidRPr="00A06DAA">
              <w:rPr>
                <w:rFonts w:asciiTheme="minorHAnsi" w:hAnsiTheme="minorHAnsi" w:cstheme="minorHAnsi"/>
                <w:lang w:val="ka-GE"/>
              </w:rPr>
              <w:t xml:space="preserve"> </w:t>
            </w:r>
            <w:r w:rsidRPr="00A06DAA">
              <w:rPr>
                <w:rFonts w:asciiTheme="minorHAnsi" w:hAnsiTheme="minorHAnsi" w:cstheme="minorHAnsi"/>
              </w:rPr>
              <w:t>հետագա</w:t>
            </w:r>
            <w:r w:rsidRPr="00A06DAA">
              <w:rPr>
                <w:rFonts w:asciiTheme="minorHAnsi" w:hAnsiTheme="minorHAnsi" w:cstheme="minorHAnsi"/>
                <w:lang w:val="ka-GE"/>
              </w:rPr>
              <w:t xml:space="preserve"> </w:t>
            </w:r>
            <w:r w:rsidRPr="00A06DAA">
              <w:rPr>
                <w:rFonts w:asciiTheme="minorHAnsi" w:hAnsiTheme="minorHAnsi" w:cstheme="minorHAnsi"/>
              </w:rPr>
              <w:t>բանակցությունների</w:t>
            </w:r>
            <w:r w:rsidRPr="00A06DAA">
              <w:rPr>
                <w:rFonts w:asciiTheme="minorHAnsi" w:hAnsiTheme="minorHAnsi" w:cstheme="minorHAnsi"/>
                <w:lang w:val="ka-GE"/>
              </w:rPr>
              <w:t xml:space="preserve"> (</w:t>
            </w:r>
            <w:r w:rsidRPr="00A06DAA">
              <w:rPr>
                <w:rFonts w:asciiTheme="minorHAnsi" w:hAnsiTheme="minorHAnsi" w:cstheme="minorHAnsi"/>
              </w:rPr>
              <w:t>բանակցված</w:t>
            </w:r>
            <w:r w:rsidRPr="00A06DAA">
              <w:rPr>
                <w:rFonts w:asciiTheme="minorHAnsi" w:hAnsiTheme="minorHAnsi" w:cstheme="minorHAnsi"/>
                <w:lang w:val="ka-GE"/>
              </w:rPr>
              <w:t xml:space="preserve"> </w:t>
            </w:r>
            <w:r w:rsidRPr="00A06DAA">
              <w:rPr>
                <w:rFonts w:asciiTheme="minorHAnsi" w:hAnsiTheme="minorHAnsi" w:cstheme="minorHAnsi"/>
              </w:rPr>
              <w:t>մրցույթում</w:t>
            </w:r>
            <w:r w:rsidRPr="00A06DAA">
              <w:rPr>
                <w:rFonts w:asciiTheme="minorHAnsi" w:hAnsiTheme="minorHAnsi" w:cstheme="minorHAnsi"/>
                <w:lang w:val="ka-GE"/>
              </w:rPr>
              <w:t>)/</w:t>
            </w:r>
            <w:r w:rsidRPr="00A06DAA">
              <w:rPr>
                <w:rFonts w:asciiTheme="minorHAnsi" w:hAnsiTheme="minorHAnsi" w:cstheme="minorHAnsi"/>
              </w:rPr>
              <w:t>կնքելու</w:t>
            </w:r>
            <w:r w:rsidRPr="00A06DAA">
              <w:rPr>
                <w:rFonts w:asciiTheme="minorHAnsi" w:hAnsiTheme="minorHAnsi" w:cstheme="minorHAnsi"/>
                <w:lang w:val="ka-GE"/>
              </w:rPr>
              <w:t xml:space="preserve"> </w:t>
            </w:r>
            <w:r w:rsidRPr="00A06DAA">
              <w:rPr>
                <w:rFonts w:asciiTheme="minorHAnsi" w:hAnsiTheme="minorHAnsi" w:cstheme="minorHAnsi"/>
              </w:rPr>
              <w:t>պայմանագիրը</w:t>
            </w:r>
            <w:r w:rsidRPr="00A06DAA">
              <w:rPr>
                <w:rFonts w:asciiTheme="minorHAnsi" w:hAnsiTheme="minorHAnsi" w:cstheme="minorHAnsi"/>
                <w:lang w:val="ka-GE"/>
              </w:rPr>
              <w:t xml:space="preserve"> (</w:t>
            </w:r>
            <w:r w:rsidRPr="00A06DAA">
              <w:rPr>
                <w:rFonts w:asciiTheme="minorHAnsi" w:hAnsiTheme="minorHAnsi" w:cstheme="minorHAnsi"/>
              </w:rPr>
              <w:t>բաց</w:t>
            </w:r>
            <w:r w:rsidRPr="00A06DAA">
              <w:rPr>
                <w:rFonts w:asciiTheme="minorHAnsi" w:hAnsiTheme="minorHAnsi" w:cstheme="minorHAnsi"/>
                <w:lang w:val="ka-GE"/>
              </w:rPr>
              <w:t xml:space="preserve"> </w:t>
            </w:r>
            <w:r w:rsidRPr="00A06DAA">
              <w:rPr>
                <w:rFonts w:asciiTheme="minorHAnsi" w:hAnsiTheme="minorHAnsi" w:cstheme="minorHAnsi"/>
              </w:rPr>
              <w:t>մրցույթով</w:t>
            </w:r>
            <w:r w:rsidRPr="00A06DAA">
              <w:rPr>
                <w:rFonts w:asciiTheme="minorHAnsi" w:hAnsiTheme="minorHAnsi" w:cstheme="minorHAnsi"/>
                <w:lang w:val="ka-GE"/>
              </w:rPr>
              <w:t>)</w:t>
            </w:r>
            <w:r>
              <w:rPr>
                <w:rFonts w:asciiTheme="minorHAnsi" w:hAnsiTheme="minorHAnsi" w:cstheme="minorHAnsi"/>
                <w:lang w:val="hy-AM"/>
              </w:rPr>
              <w:t xml:space="preserve"> </w:t>
            </w:r>
            <w:r w:rsidRPr="00A06DAA">
              <w:rPr>
                <w:rFonts w:asciiTheme="minorHAnsi" w:hAnsiTheme="minorHAnsi" w:cstheme="minorHAnsi"/>
              </w:rPr>
              <w:t>երկրորդ</w:t>
            </w:r>
            <w:r w:rsidRPr="00A06DAA">
              <w:rPr>
                <w:rFonts w:asciiTheme="minorHAnsi" w:hAnsiTheme="minorHAnsi" w:cstheme="minorHAnsi"/>
                <w:lang w:val="ka-GE"/>
              </w:rPr>
              <w:t xml:space="preserve"> </w:t>
            </w:r>
            <w:r w:rsidRPr="00A06DAA">
              <w:rPr>
                <w:rFonts w:asciiTheme="minorHAnsi" w:hAnsiTheme="minorHAnsi" w:cstheme="minorHAnsi"/>
              </w:rPr>
              <w:t>լավագույն</w:t>
            </w:r>
            <w:r w:rsidRPr="00A06DAA">
              <w:rPr>
                <w:rFonts w:asciiTheme="minorHAnsi" w:hAnsiTheme="minorHAnsi" w:cstheme="minorHAnsi"/>
                <w:lang w:val="ka-GE"/>
              </w:rPr>
              <w:t xml:space="preserve"> </w:t>
            </w:r>
            <w:r w:rsidRPr="00A06DAA">
              <w:rPr>
                <w:rFonts w:asciiTheme="minorHAnsi" w:hAnsiTheme="minorHAnsi" w:cstheme="minorHAnsi"/>
              </w:rPr>
              <w:t>հայտատուի</w:t>
            </w:r>
            <w:r w:rsidRPr="00A06DAA">
              <w:rPr>
                <w:rFonts w:asciiTheme="minorHAnsi" w:hAnsiTheme="minorHAnsi" w:cstheme="minorHAnsi"/>
                <w:lang w:val="ka-GE"/>
              </w:rPr>
              <w:t xml:space="preserve"> </w:t>
            </w:r>
            <w:r w:rsidRPr="00A06DAA">
              <w:rPr>
                <w:rFonts w:asciiTheme="minorHAnsi" w:hAnsiTheme="minorHAnsi" w:cstheme="minorHAnsi"/>
              </w:rPr>
              <w:t>հետ</w:t>
            </w:r>
            <w:r w:rsidRPr="00A06DAA">
              <w:rPr>
                <w:rFonts w:asciiTheme="minorHAnsi" w:hAnsiTheme="minorHAnsi" w:cstheme="minorHAnsi"/>
                <w:lang w:val="ka-GE"/>
              </w:rPr>
              <w:t xml:space="preserve">, </w:t>
            </w:r>
            <w:r w:rsidRPr="00A06DAA">
              <w:rPr>
                <w:rFonts w:asciiTheme="minorHAnsi" w:hAnsiTheme="minorHAnsi" w:cstheme="minorHAnsi"/>
              </w:rPr>
              <w:t>հնարավոր</w:t>
            </w:r>
            <w:r w:rsidRPr="00A06DAA">
              <w:rPr>
                <w:rFonts w:asciiTheme="minorHAnsi" w:hAnsiTheme="minorHAnsi" w:cstheme="minorHAnsi"/>
                <w:lang w:val="ka-GE"/>
              </w:rPr>
              <w:t xml:space="preserve"> </w:t>
            </w:r>
            <w:r w:rsidRPr="00A06DAA">
              <w:rPr>
                <w:rFonts w:asciiTheme="minorHAnsi" w:hAnsiTheme="minorHAnsi" w:cstheme="minorHAnsi"/>
              </w:rPr>
              <w:t>է</w:t>
            </w:r>
            <w:r w:rsidRPr="00A06DAA">
              <w:rPr>
                <w:rFonts w:asciiTheme="minorHAnsi" w:hAnsiTheme="minorHAnsi" w:cstheme="minorHAnsi"/>
                <w:lang w:val="ka-GE"/>
              </w:rPr>
              <w:t xml:space="preserve"> </w:t>
            </w:r>
            <w:r w:rsidRPr="00A06DAA">
              <w:rPr>
                <w:rFonts w:asciiTheme="minorHAnsi" w:hAnsiTheme="minorHAnsi" w:cstheme="minorHAnsi"/>
              </w:rPr>
              <w:t>այլ</w:t>
            </w:r>
            <w:r w:rsidRPr="00A06DAA">
              <w:rPr>
                <w:rFonts w:asciiTheme="minorHAnsi" w:hAnsiTheme="minorHAnsi" w:cstheme="minorHAnsi"/>
                <w:lang w:val="ka-GE"/>
              </w:rPr>
              <w:t xml:space="preserve"> </w:t>
            </w:r>
            <w:r w:rsidRPr="00A06DAA">
              <w:rPr>
                <w:rFonts w:asciiTheme="minorHAnsi" w:hAnsiTheme="minorHAnsi" w:cstheme="minorHAnsi"/>
              </w:rPr>
              <w:t>հայտատուների</w:t>
            </w:r>
            <w:r w:rsidRPr="00A06DAA">
              <w:rPr>
                <w:rFonts w:asciiTheme="minorHAnsi" w:hAnsiTheme="minorHAnsi" w:cstheme="minorHAnsi"/>
                <w:lang w:val="ka-GE"/>
              </w:rPr>
              <w:t xml:space="preserve"> </w:t>
            </w:r>
            <w:r w:rsidRPr="00A06DAA">
              <w:rPr>
                <w:rFonts w:asciiTheme="minorHAnsi" w:hAnsiTheme="minorHAnsi" w:cstheme="minorHAnsi"/>
              </w:rPr>
              <w:t>հետ</w:t>
            </w:r>
            <w:r w:rsidRPr="00A06DAA">
              <w:rPr>
                <w:rFonts w:asciiTheme="minorHAnsi" w:hAnsiTheme="minorHAnsi" w:cstheme="minorHAnsi"/>
                <w:lang w:val="ka-GE"/>
              </w:rPr>
              <w:t xml:space="preserve"> (</w:t>
            </w:r>
            <w:r w:rsidRPr="00A06DAA">
              <w:rPr>
                <w:rFonts w:asciiTheme="minorHAnsi" w:hAnsiTheme="minorHAnsi" w:cstheme="minorHAnsi"/>
              </w:rPr>
              <w:t>ըստ</w:t>
            </w:r>
            <w:r w:rsidRPr="00A06DAA">
              <w:rPr>
                <w:rFonts w:asciiTheme="minorHAnsi" w:hAnsiTheme="minorHAnsi" w:cstheme="minorHAnsi"/>
                <w:lang w:val="ka-GE"/>
              </w:rPr>
              <w:t xml:space="preserve"> </w:t>
            </w:r>
            <w:r w:rsidRPr="00A06DAA">
              <w:rPr>
                <w:rFonts w:asciiTheme="minorHAnsi" w:hAnsiTheme="minorHAnsi" w:cstheme="minorHAnsi"/>
              </w:rPr>
              <w:t>նրանց</w:t>
            </w:r>
            <w:r w:rsidRPr="00A06DAA">
              <w:rPr>
                <w:rFonts w:asciiTheme="minorHAnsi" w:hAnsiTheme="minorHAnsi" w:cstheme="minorHAnsi"/>
                <w:lang w:val="ka-GE"/>
              </w:rPr>
              <w:t xml:space="preserve"> </w:t>
            </w:r>
            <w:r w:rsidRPr="00A06DAA">
              <w:rPr>
                <w:rFonts w:asciiTheme="minorHAnsi" w:hAnsiTheme="minorHAnsi" w:cstheme="minorHAnsi"/>
              </w:rPr>
              <w:t>առաջարկների</w:t>
            </w:r>
            <w:r w:rsidRPr="00A06DAA">
              <w:rPr>
                <w:rFonts w:asciiTheme="minorHAnsi" w:hAnsiTheme="minorHAnsi" w:cstheme="minorHAnsi"/>
                <w:lang w:val="ka-GE"/>
              </w:rPr>
              <w:t xml:space="preserve"> </w:t>
            </w:r>
            <w:r w:rsidRPr="00A06DAA">
              <w:rPr>
                <w:rFonts w:asciiTheme="minorHAnsi" w:hAnsiTheme="minorHAnsi" w:cstheme="minorHAnsi"/>
              </w:rPr>
              <w:t>գնահատման</w:t>
            </w:r>
            <w:r w:rsidRPr="00A06DAA">
              <w:rPr>
                <w:rFonts w:asciiTheme="minorHAnsi" w:hAnsiTheme="minorHAnsi" w:cstheme="minorHAnsi"/>
                <w:lang w:val="ka-GE"/>
              </w:rPr>
              <w:t xml:space="preserve"> </w:t>
            </w:r>
            <w:r w:rsidRPr="00A06DAA">
              <w:rPr>
                <w:rFonts w:asciiTheme="minorHAnsi" w:hAnsiTheme="minorHAnsi" w:cstheme="minorHAnsi"/>
              </w:rPr>
              <w:t>հերթականության</w:t>
            </w:r>
            <w:r w:rsidRPr="00A06DAA">
              <w:rPr>
                <w:rFonts w:asciiTheme="minorHAnsi" w:hAnsiTheme="minorHAnsi" w:cstheme="minorHAnsi"/>
                <w:lang w:val="ka-GE"/>
              </w:rPr>
              <w:t xml:space="preserve">): </w:t>
            </w:r>
            <w:r w:rsidRPr="00A06DAA">
              <w:rPr>
                <w:rFonts w:asciiTheme="minorHAnsi" w:hAnsiTheme="minorHAnsi" w:cstheme="minorHAnsi"/>
              </w:rPr>
              <w:t>Եթե</w:t>
            </w:r>
            <w:r w:rsidRPr="00A06DAA">
              <w:rPr>
                <w:rFonts w:asciiTheme="minorHAnsi" w:hAnsiTheme="minorHAnsi" w:cstheme="minorHAnsi"/>
                <w:lang w:val="ka-GE"/>
              </w:rPr>
              <w:t xml:space="preserve"> ​​60 </w:t>
            </w:r>
            <w:r w:rsidRPr="00A06DAA">
              <w:rPr>
                <w:rFonts w:asciiTheme="minorHAnsi" w:hAnsiTheme="minorHAnsi" w:cstheme="minorHAnsi"/>
              </w:rPr>
              <w:t>օրվա</w:t>
            </w:r>
            <w:r w:rsidRPr="00A06DAA">
              <w:rPr>
                <w:rFonts w:asciiTheme="minorHAnsi" w:hAnsiTheme="minorHAnsi" w:cstheme="minorHAnsi"/>
                <w:lang w:val="ka-GE"/>
              </w:rPr>
              <w:t xml:space="preserve"> </w:t>
            </w:r>
            <w:r w:rsidRPr="00A06DAA">
              <w:rPr>
                <w:rFonts w:asciiTheme="minorHAnsi" w:hAnsiTheme="minorHAnsi" w:cstheme="minorHAnsi"/>
              </w:rPr>
              <w:t>ժամկետն</w:t>
            </w:r>
            <w:r w:rsidRPr="00A06DAA">
              <w:rPr>
                <w:rFonts w:asciiTheme="minorHAnsi" w:hAnsiTheme="minorHAnsi" w:cstheme="minorHAnsi"/>
                <w:lang w:val="ka-GE"/>
              </w:rPr>
              <w:t xml:space="preserve"> </w:t>
            </w:r>
            <w:r w:rsidRPr="00A06DAA">
              <w:rPr>
                <w:rFonts w:asciiTheme="minorHAnsi" w:hAnsiTheme="minorHAnsi" w:cstheme="minorHAnsi"/>
              </w:rPr>
              <w:t>անցել</w:t>
            </w:r>
            <w:r w:rsidRPr="00A06DAA">
              <w:rPr>
                <w:rFonts w:asciiTheme="minorHAnsi" w:hAnsiTheme="minorHAnsi" w:cstheme="minorHAnsi"/>
                <w:lang w:val="ka-GE"/>
              </w:rPr>
              <w:t xml:space="preserve"> </w:t>
            </w:r>
            <w:r w:rsidRPr="00A06DAA">
              <w:rPr>
                <w:rFonts w:asciiTheme="minorHAnsi" w:hAnsiTheme="minorHAnsi" w:cstheme="minorHAnsi"/>
              </w:rPr>
              <w:t>է</w:t>
            </w:r>
            <w:r w:rsidRPr="00A06DAA">
              <w:rPr>
                <w:rFonts w:asciiTheme="minorHAnsi" w:hAnsiTheme="minorHAnsi" w:cstheme="minorHAnsi"/>
                <w:lang w:val="ka-GE"/>
              </w:rPr>
              <w:t xml:space="preserve">, </w:t>
            </w:r>
            <w:r w:rsidRPr="00A06DAA">
              <w:rPr>
                <w:rFonts w:asciiTheme="minorHAnsi" w:hAnsiTheme="minorHAnsi" w:cstheme="minorHAnsi"/>
              </w:rPr>
              <w:t>ապա</w:t>
            </w:r>
            <w:r w:rsidRPr="00A06DAA">
              <w:rPr>
                <w:rFonts w:asciiTheme="minorHAnsi" w:hAnsiTheme="minorHAnsi" w:cstheme="minorHAnsi"/>
                <w:lang w:val="ka-GE"/>
              </w:rPr>
              <w:t xml:space="preserve"> </w:t>
            </w:r>
            <w:r w:rsidRPr="00A06DAA">
              <w:rPr>
                <w:rFonts w:asciiTheme="minorHAnsi" w:hAnsiTheme="minorHAnsi" w:cstheme="minorHAnsi"/>
              </w:rPr>
              <w:t>պետք</w:t>
            </w:r>
            <w:r w:rsidRPr="00A06DAA">
              <w:rPr>
                <w:rFonts w:asciiTheme="minorHAnsi" w:hAnsiTheme="minorHAnsi" w:cstheme="minorHAnsi"/>
                <w:lang w:val="ka-GE"/>
              </w:rPr>
              <w:t xml:space="preserve"> </w:t>
            </w:r>
            <w:r w:rsidRPr="00A06DAA">
              <w:rPr>
                <w:rFonts w:asciiTheme="minorHAnsi" w:hAnsiTheme="minorHAnsi" w:cstheme="minorHAnsi"/>
              </w:rPr>
              <w:t>է</w:t>
            </w:r>
            <w:r w:rsidRPr="00A06DAA">
              <w:rPr>
                <w:rFonts w:asciiTheme="minorHAnsi" w:hAnsiTheme="minorHAnsi" w:cstheme="minorHAnsi"/>
                <w:lang w:val="ka-GE"/>
              </w:rPr>
              <w:t xml:space="preserve"> </w:t>
            </w:r>
            <w:r w:rsidRPr="00A06DAA">
              <w:rPr>
                <w:rFonts w:asciiTheme="minorHAnsi" w:hAnsiTheme="minorHAnsi" w:cstheme="minorHAnsi"/>
              </w:rPr>
              <w:t>կատարվի</w:t>
            </w:r>
            <w:r w:rsidRPr="00A06DAA">
              <w:rPr>
                <w:rFonts w:asciiTheme="minorHAnsi" w:hAnsiTheme="minorHAnsi" w:cstheme="minorHAnsi"/>
                <w:lang w:val="ka-GE"/>
              </w:rPr>
              <w:t xml:space="preserve"> </w:t>
            </w:r>
            <w:r w:rsidRPr="00A06DAA">
              <w:rPr>
                <w:rFonts w:asciiTheme="minorHAnsi" w:hAnsiTheme="minorHAnsi" w:cstheme="minorHAnsi"/>
              </w:rPr>
              <w:t>օժանդակ</w:t>
            </w:r>
            <w:r w:rsidRPr="00A06DAA">
              <w:rPr>
                <w:rFonts w:asciiTheme="minorHAnsi" w:hAnsiTheme="minorHAnsi" w:cstheme="minorHAnsi"/>
                <w:lang w:val="ka-GE"/>
              </w:rPr>
              <w:t xml:space="preserve"> </w:t>
            </w:r>
            <w:r w:rsidRPr="00A06DAA">
              <w:rPr>
                <w:rFonts w:asciiTheme="minorHAnsi" w:hAnsiTheme="minorHAnsi" w:cstheme="minorHAnsi"/>
              </w:rPr>
              <w:t>շուկայի</w:t>
            </w:r>
            <w:r w:rsidRPr="00A06DAA">
              <w:rPr>
                <w:rFonts w:asciiTheme="minorHAnsi" w:hAnsiTheme="minorHAnsi" w:cstheme="minorHAnsi"/>
                <w:lang w:val="ka-GE"/>
              </w:rPr>
              <w:t xml:space="preserve"> </w:t>
            </w:r>
            <w:r w:rsidRPr="00A06DAA">
              <w:rPr>
                <w:rFonts w:asciiTheme="minorHAnsi" w:hAnsiTheme="minorHAnsi" w:cstheme="minorHAnsi"/>
              </w:rPr>
              <w:t>գնահատում</w:t>
            </w:r>
            <w:r w:rsidRPr="00A06DAA">
              <w:rPr>
                <w:rFonts w:asciiTheme="minorHAnsi" w:hAnsiTheme="minorHAnsi" w:cstheme="minorHAnsi"/>
                <w:lang w:val="ka-GE"/>
              </w:rPr>
              <w:t>:</w:t>
            </w:r>
          </w:p>
          <w:p w14:paraId="194D5C1E" w14:textId="77777777" w:rsidR="00A06DAA" w:rsidRPr="00A06DAA" w:rsidRDefault="00A06DAA" w:rsidP="00A06DAA">
            <w:pPr>
              <w:pStyle w:val="ListParagraph"/>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49668C35" w14:textId="77777777" w:rsidR="002764F3" w:rsidRPr="00A06DAA" w:rsidRDefault="002764F3" w:rsidP="00A06DAA">
            <w:pPr>
              <w:pStyle w:val="ListParagraph"/>
              <w:numPr>
                <w:ilvl w:val="0"/>
                <w:numId w:val="14"/>
              </w:numPr>
              <w:ind w:left="34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A06DAA">
              <w:rPr>
                <w:rFonts w:asciiTheme="minorHAnsi" w:hAnsiTheme="minorHAnsi" w:cstheme="minorHAnsi"/>
                <w:sz w:val="20"/>
                <w:szCs w:val="20"/>
                <w:lang w:val="hy-AM"/>
              </w:rPr>
              <w:t>Տեխնիկական և Ֆինանսական</w:t>
            </w:r>
            <w:r w:rsidRPr="00A06DAA">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առաջարկները</w:t>
            </w:r>
            <w:r w:rsidRPr="00A06DAA">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պետք է ներկայացնել միայն հետևյալ էլ․ հասցեին՝</w:t>
            </w:r>
            <w:r w:rsidRPr="00A06DAA">
              <w:rPr>
                <w:rFonts w:asciiTheme="minorHAnsi" w:hAnsiTheme="minorHAnsi" w:cstheme="minorHAnsi"/>
                <w:sz w:val="20"/>
                <w:szCs w:val="20"/>
                <w:lang w:val="ka-GE"/>
              </w:rPr>
              <w:t xml:space="preserve"> </w:t>
            </w:r>
            <w:hyperlink r:id="rId11" w:history="1">
              <w:r w:rsidRPr="00A06DAA">
                <w:rPr>
                  <w:rStyle w:val="Hyperlink"/>
                  <w:rFonts w:asciiTheme="minorHAnsi" w:hAnsiTheme="minorHAnsi" w:cstheme="minorHAnsi"/>
                  <w:iCs/>
                  <w:sz w:val="20"/>
                  <w:szCs w:val="20"/>
                  <w:lang w:val="ka-GE"/>
                </w:rPr>
                <w:t>Procurement.armenia@peopleinneed.net</w:t>
              </w:r>
            </w:hyperlink>
            <w:r w:rsidRPr="00A06DAA">
              <w:rPr>
                <w:rFonts w:asciiTheme="minorHAnsi" w:hAnsiTheme="minorHAnsi" w:cstheme="minorHAnsi"/>
                <w:sz w:val="20"/>
                <w:szCs w:val="20"/>
                <w:lang w:val="hy-AM"/>
              </w:rPr>
              <w:t>։</w:t>
            </w:r>
          </w:p>
          <w:p w14:paraId="7E1DB0FB" w14:textId="77777777" w:rsidR="002764F3" w:rsidRPr="00C93CAB" w:rsidRDefault="002764F3" w:rsidP="001C5FE6">
            <w:pPr>
              <w:pStyle w:val="ListParagraph"/>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41B8452" w14:textId="6AE5B8F4" w:rsidR="002764F3" w:rsidRPr="00C93CAB" w:rsidRDefault="002764F3" w:rsidP="001C5FE6">
            <w:pPr>
              <w:pStyle w:val="ListParagraph"/>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Առաջարկները պետք է ներկայացվեն մինչև</w:t>
            </w:r>
            <w:r w:rsidRPr="00C93CAB">
              <w:rPr>
                <w:rFonts w:asciiTheme="minorHAnsi" w:hAnsiTheme="minorHAnsi" w:cstheme="minorHAnsi"/>
                <w:sz w:val="20"/>
                <w:szCs w:val="20"/>
                <w:lang w:val="ka-GE"/>
              </w:rPr>
              <w:t xml:space="preserve"> </w:t>
            </w:r>
            <w:r w:rsidR="008F7CEC" w:rsidRPr="008F7CEC">
              <w:rPr>
                <w:rFonts w:asciiTheme="minorHAnsi" w:hAnsiTheme="minorHAnsi" w:cstheme="minorHAnsi"/>
                <w:sz w:val="20"/>
                <w:szCs w:val="20"/>
                <w:lang w:val="hy-AM"/>
              </w:rPr>
              <w:t>30</w:t>
            </w:r>
            <w:r w:rsidRPr="00C93CAB">
              <w:rPr>
                <w:rFonts w:asciiTheme="minorHAnsi" w:hAnsiTheme="minorHAnsi" w:cstheme="minorHAnsi"/>
                <w:sz w:val="20"/>
                <w:szCs w:val="20"/>
                <w:lang w:val="hy-AM"/>
              </w:rPr>
              <w:t>․</w:t>
            </w:r>
            <w:r w:rsidR="008F7CEC" w:rsidRPr="008F7CEC">
              <w:rPr>
                <w:rFonts w:asciiTheme="minorHAnsi" w:hAnsiTheme="minorHAnsi" w:cstheme="minorHAnsi"/>
                <w:sz w:val="20"/>
                <w:szCs w:val="20"/>
                <w:lang w:val="hy-AM"/>
              </w:rPr>
              <w:t>01</w:t>
            </w:r>
            <w:r w:rsidRPr="00C93CAB">
              <w:rPr>
                <w:rFonts w:asciiTheme="minorHAnsi" w:hAnsiTheme="minorHAnsi" w:cstheme="minorHAnsi"/>
                <w:sz w:val="20"/>
                <w:szCs w:val="20"/>
                <w:lang w:val="ka-GE"/>
              </w:rPr>
              <w:t>.202</w:t>
            </w:r>
            <w:r w:rsidR="008F7CEC" w:rsidRPr="008F7CEC">
              <w:rPr>
                <w:rFonts w:asciiTheme="minorHAnsi" w:hAnsiTheme="minorHAnsi" w:cstheme="minorHAnsi"/>
                <w:sz w:val="20"/>
                <w:szCs w:val="20"/>
                <w:lang w:val="hy-AM"/>
              </w:rPr>
              <w:t>5</w:t>
            </w:r>
            <w:r w:rsidRPr="00C93CAB">
              <w:rPr>
                <w:rFonts w:asciiTheme="minorHAnsi" w:hAnsiTheme="minorHAnsi" w:cstheme="minorHAnsi"/>
                <w:sz w:val="20"/>
                <w:szCs w:val="20"/>
                <w:lang w:val="hy-AM"/>
              </w:rPr>
              <w:t>,</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 xml:space="preserve"> ժամը` 18</w:t>
            </w:r>
            <w:r w:rsidRPr="00C93CAB">
              <w:rPr>
                <w:rFonts w:asciiTheme="minorHAnsi" w:hAnsiTheme="minorHAnsi" w:cstheme="minorHAnsi"/>
                <w:sz w:val="20"/>
                <w:szCs w:val="20"/>
                <w:lang w:val="ka-GE"/>
              </w:rPr>
              <w:t>:</w:t>
            </w:r>
            <w:r w:rsidRPr="00C93CAB">
              <w:rPr>
                <w:rFonts w:asciiTheme="minorHAnsi" w:hAnsiTheme="minorHAnsi" w:cstheme="minorHAnsi"/>
                <w:sz w:val="20"/>
                <w:szCs w:val="20"/>
                <w:lang w:val="hy-AM"/>
              </w:rPr>
              <w:t xml:space="preserve">00 </w:t>
            </w:r>
            <w:r w:rsidRPr="00C93CAB">
              <w:rPr>
                <w:rFonts w:asciiTheme="minorHAnsi" w:hAnsiTheme="minorHAnsi" w:cstheme="minorHAnsi"/>
                <w:sz w:val="20"/>
                <w:szCs w:val="20"/>
                <w:lang w:val="ka-GE"/>
              </w:rPr>
              <w:t>տեղական ժամանակով</w:t>
            </w:r>
            <w:r w:rsidRPr="00C93CAB">
              <w:rPr>
                <w:rFonts w:asciiTheme="minorHAnsi" w:hAnsiTheme="minorHAnsi" w:cstheme="minorHAnsi"/>
                <w:sz w:val="20"/>
                <w:szCs w:val="20"/>
                <w:lang w:val="hy-AM"/>
              </w:rPr>
              <w:t xml:space="preserve">: </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Փակման ժամկետից  հետո ստացված հայտերը չեն դիտարկվի:</w:t>
            </w:r>
          </w:p>
          <w:p w14:paraId="3EB0106F" w14:textId="77777777" w:rsidR="00BD56E0" w:rsidRPr="00C93CAB" w:rsidRDefault="00BD56E0"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03735994" w14:textId="77777777" w:rsidR="002764F3" w:rsidRPr="00C93CAB" w:rsidRDefault="002764F3"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color w:val="002060"/>
                <w:sz w:val="20"/>
                <w:szCs w:val="20"/>
                <w:lang w:val="hy-AM"/>
              </w:rPr>
              <w:t xml:space="preserve">III. </w:t>
            </w:r>
            <w:r w:rsidRPr="00C93CAB">
              <w:rPr>
                <w:rFonts w:asciiTheme="minorHAnsi" w:hAnsiTheme="minorHAnsi" w:cstheme="minorHAnsi"/>
                <w:color w:val="002060"/>
                <w:sz w:val="20"/>
                <w:szCs w:val="20"/>
                <w:lang w:val="ka-GE"/>
              </w:rPr>
              <w:t xml:space="preserve">Որակավորման </w:t>
            </w:r>
            <w:r w:rsidRPr="00C93CAB">
              <w:rPr>
                <w:rFonts w:asciiTheme="minorHAnsi" w:hAnsiTheme="minorHAnsi" w:cstheme="minorHAnsi"/>
                <w:color w:val="002060"/>
                <w:sz w:val="20"/>
                <w:szCs w:val="20"/>
                <w:lang w:val="hy-AM"/>
              </w:rPr>
              <w:t>եւ</w:t>
            </w:r>
            <w:r w:rsidRPr="00C93CAB">
              <w:rPr>
                <w:rFonts w:asciiTheme="minorHAnsi" w:hAnsiTheme="minorHAnsi" w:cstheme="minorHAnsi"/>
                <w:color w:val="002060"/>
                <w:sz w:val="20"/>
                <w:szCs w:val="20"/>
                <w:lang w:val="ka-GE"/>
              </w:rPr>
              <w:t xml:space="preserve"> գնահատման չափանիշները</w:t>
            </w:r>
          </w:p>
          <w:p w14:paraId="52E6C763" w14:textId="77777777" w:rsidR="009457A1" w:rsidRDefault="009457A1" w:rsidP="009457A1">
            <w:pPr>
              <w:tabs>
                <w:tab w:val="left" w:pos="36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6B286647" w14:textId="1E3E30E7" w:rsidR="002764F3" w:rsidRPr="009457A1" w:rsidRDefault="002764F3" w:rsidP="009457A1">
            <w:pPr>
              <w:tabs>
                <w:tab w:val="left" w:pos="36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9457A1">
              <w:rPr>
                <w:rFonts w:asciiTheme="minorHAnsi" w:hAnsiTheme="minorHAnsi" w:cstheme="minorHAnsi"/>
                <w:sz w:val="20"/>
                <w:szCs w:val="20"/>
                <w:lang w:val="ka-GE"/>
              </w:rPr>
              <w:t xml:space="preserve">Մրցույթի ընդունման </w:t>
            </w:r>
            <w:r w:rsidRPr="00956067">
              <w:rPr>
                <w:rFonts w:asciiTheme="minorHAnsi" w:hAnsiTheme="minorHAnsi" w:cstheme="minorHAnsi"/>
                <w:sz w:val="20"/>
                <w:szCs w:val="20"/>
                <w:lang w:val="hy-AM"/>
              </w:rPr>
              <w:t>կամ</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մերժման</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համար</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պատասխանատվությունը</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կրում</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է</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Մրցույթի</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հանձնաժողովը</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որի</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որոշումը</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վերջնական</w:t>
            </w:r>
            <w:r w:rsidRPr="009457A1">
              <w:rPr>
                <w:rFonts w:asciiTheme="minorHAnsi" w:hAnsiTheme="minorHAnsi" w:cstheme="minorHAnsi"/>
                <w:sz w:val="20"/>
                <w:szCs w:val="20"/>
                <w:lang w:val="ka-GE"/>
              </w:rPr>
              <w:t xml:space="preserve"> </w:t>
            </w:r>
            <w:r w:rsidRPr="00956067">
              <w:rPr>
                <w:rFonts w:asciiTheme="minorHAnsi" w:hAnsiTheme="minorHAnsi" w:cstheme="minorHAnsi"/>
                <w:sz w:val="20"/>
                <w:szCs w:val="20"/>
                <w:lang w:val="hy-AM"/>
              </w:rPr>
              <w:t>է</w:t>
            </w:r>
            <w:r w:rsidRPr="009457A1">
              <w:rPr>
                <w:rFonts w:asciiTheme="minorHAnsi" w:hAnsiTheme="minorHAnsi" w:cstheme="minorHAnsi"/>
                <w:sz w:val="20"/>
                <w:szCs w:val="20"/>
                <w:lang w:val="ka-GE"/>
              </w:rPr>
              <w:t>:</w:t>
            </w:r>
          </w:p>
          <w:p w14:paraId="76E48E41" w14:textId="424F3CF0" w:rsidR="00A06DAA" w:rsidRDefault="00A06DAA"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74E1AC16" w14:textId="1093AD39" w:rsidR="008F7CEC" w:rsidRPr="007B26B1" w:rsidRDefault="008F7CEC"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0C692679" w14:textId="38F59D5D" w:rsidR="008F7CEC" w:rsidRDefault="008F7CEC"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41A2D579" w14:textId="77777777" w:rsidR="008F7CEC" w:rsidRPr="00A06DAA" w:rsidRDefault="008F7CEC"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0C2115EB" w14:textId="77777777" w:rsidR="00A06DAA" w:rsidRPr="00DC6EE5" w:rsidRDefault="00A06DAA" w:rsidP="00360D4C">
            <w:pPr>
              <w:jc w:val="both"/>
              <w:cnfStyle w:val="000000000000" w:firstRow="0" w:lastRow="0" w:firstColumn="0" w:lastColumn="0" w:oddVBand="0" w:evenVBand="0" w:oddHBand="0" w:evenHBand="0" w:firstRowFirstColumn="0" w:firstRowLastColumn="0" w:lastRowFirstColumn="0" w:lastRowLastColumn="0"/>
              <w:rPr>
                <w:rStyle w:val="IntenseEmphasis"/>
                <w:b w:val="0"/>
                <w:lang w:val="hy-AM"/>
              </w:rPr>
            </w:pPr>
            <w:r w:rsidRPr="00DC6EE5">
              <w:rPr>
                <w:rStyle w:val="IntenseEmphasis"/>
                <w:lang w:val="hy-AM"/>
              </w:rPr>
              <w:lastRenderedPageBreak/>
              <w:t>Որակավորման չափանիշներ</w:t>
            </w:r>
          </w:p>
          <w:p w14:paraId="651B6FF9" w14:textId="77777777" w:rsidR="00A06DAA" w:rsidRDefault="00A06DAA"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07CCC11" w14:textId="7FD09C56" w:rsidR="00A06DAA" w:rsidRPr="00A06DAA" w:rsidRDefault="00A06DAA" w:rsidP="00A06DAA">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4"/>
                <w:szCs w:val="24"/>
                <w:lang w:val="hy-AM"/>
              </w:rPr>
            </w:pPr>
            <w:r w:rsidRPr="00A06DAA">
              <w:rPr>
                <w:rFonts w:asciiTheme="minorHAnsi" w:hAnsiTheme="minorHAnsi" w:cstheme="minorHAnsi"/>
                <w:sz w:val="20"/>
                <w:szCs w:val="20"/>
                <w:lang w:val="hy-AM"/>
              </w:rPr>
              <w:t>Չափանիշներ, որոնց պետք է համապատասխանեն հայտատուները գնահատման հաջորդ փուլ անցնելու համար: Եթե ​​հայտատուն չի բավարարում Որակավորման չափանիշներից որևէ մեկին, ապա նա անմիջապես կհեռացվի մրցութային գործընթացից: Այս չափանիշները գնահատվում են որպես «Անցում» / «Անհաջողություն»:</w:t>
            </w:r>
          </w:p>
          <w:p w14:paraId="01D0FA1E" w14:textId="77777777" w:rsidR="002764F3" w:rsidRPr="00C93CAB" w:rsidRDefault="002764F3" w:rsidP="009457A1">
            <w:pPr>
              <w:pStyle w:val="ListParagraph"/>
              <w:tabs>
                <w:tab w:val="left" w:pos="360"/>
              </w:tabs>
              <w:ind w:left="34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A06DAA">
              <w:rPr>
                <w:rFonts w:asciiTheme="minorHAnsi" w:hAnsiTheme="minorHAnsi" w:cstheme="minorHAnsi"/>
                <w:sz w:val="20"/>
                <w:szCs w:val="20"/>
                <w:lang w:val="hy-AM"/>
              </w:rPr>
              <w:t>Յուրաքանչյուր</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հայտատու</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պետք</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է</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բավարարի</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և</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պատշաճ</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կերպով</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ապացուցի</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իր</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համապատասխանությունը</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հետևյալ</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որակավորման</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չափանիշներին</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համապատասխան</w:t>
            </w:r>
            <w:r w:rsidRPr="00C93CAB">
              <w:rPr>
                <w:rFonts w:asciiTheme="minorHAnsi" w:hAnsiTheme="minorHAnsi" w:cstheme="minorHAnsi"/>
                <w:sz w:val="20"/>
                <w:szCs w:val="20"/>
                <w:lang w:val="ka-GE"/>
              </w:rPr>
              <w:t xml:space="preserve"> </w:t>
            </w:r>
            <w:r w:rsidRPr="00A06DAA">
              <w:rPr>
                <w:rFonts w:asciiTheme="minorHAnsi" w:hAnsiTheme="minorHAnsi" w:cstheme="minorHAnsi"/>
                <w:sz w:val="20"/>
                <w:szCs w:val="20"/>
                <w:lang w:val="hy-AM"/>
              </w:rPr>
              <w:t>փաստաթղթերով</w:t>
            </w:r>
            <w:r w:rsidRPr="00C93CAB">
              <w:rPr>
                <w:rFonts w:asciiTheme="minorHAnsi" w:hAnsiTheme="minorHAnsi" w:cstheme="minorHAnsi"/>
                <w:sz w:val="20"/>
                <w:szCs w:val="20"/>
                <w:lang w:val="ka-GE"/>
              </w:rPr>
              <w:t xml:space="preserve">: </w:t>
            </w:r>
          </w:p>
          <w:p w14:paraId="4917F803" w14:textId="77777777" w:rsidR="002764F3" w:rsidRPr="00C93CAB" w:rsidRDefault="002764F3" w:rsidP="001C5FE6">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Պետռեգիստրի վկայականի պատճեն 6 ամսից ոչ պակաս վաղեմության</w:t>
            </w:r>
          </w:p>
          <w:p w14:paraId="37925DE4" w14:textId="5997FBA9" w:rsidR="002764F3" w:rsidRDefault="002764F3" w:rsidP="001C5FE6">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Ստորագրված և լրացված  Գնառաջարկը</w:t>
            </w:r>
            <w:r w:rsidR="008F7CEC">
              <w:rPr>
                <w:rFonts w:asciiTheme="minorHAnsi" w:hAnsiTheme="minorHAnsi" w:cstheme="minorHAnsi"/>
                <w:sz w:val="20"/>
                <w:szCs w:val="20"/>
                <w:lang w:val="hy-AM"/>
              </w:rPr>
              <w:t xml:space="preserve"> ներառյել առաքման ժամկետը՝</w:t>
            </w:r>
            <w:r w:rsidRPr="00C93CAB">
              <w:rPr>
                <w:rFonts w:asciiTheme="minorHAnsi" w:hAnsiTheme="minorHAnsi" w:cstheme="minorHAnsi"/>
                <w:sz w:val="20"/>
                <w:szCs w:val="20"/>
                <w:lang w:val="hy-AM"/>
              </w:rPr>
              <w:t xml:space="preserve"> Հավելված 1</w:t>
            </w:r>
            <w:r w:rsidR="008F7CEC">
              <w:rPr>
                <w:rFonts w:asciiTheme="minorHAnsi" w:hAnsiTheme="minorHAnsi" w:cstheme="minorHAnsi"/>
                <w:sz w:val="20"/>
                <w:szCs w:val="20"/>
                <w:lang w:val="hy-AM"/>
              </w:rPr>
              <w:t>։</w:t>
            </w:r>
          </w:p>
          <w:p w14:paraId="369E6753" w14:textId="0A46AF3C" w:rsidR="008F7CEC" w:rsidRPr="00C93CAB" w:rsidRDefault="008F7CEC" w:rsidP="008F7CEC">
            <w:pPr>
              <w:pStyle w:val="ListParagraph"/>
              <w:tabs>
                <w:tab w:val="left" w:pos="526"/>
              </w:tabs>
              <w:ind w:left="52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Pr>
                <w:rFonts w:asciiTheme="minorHAnsi" w:hAnsiTheme="minorHAnsi" w:cstheme="minorHAnsi"/>
                <w:sz w:val="20"/>
                <w:szCs w:val="20"/>
                <w:lang w:val="hy-AM"/>
              </w:rPr>
              <w:t>Այն հայտատուները, որոնք չեն կարողանա Ապրանքերը/Ծառայությունները մատակարարել մինչև 2025 թվականի Մարտի 15, կմերժվեն։</w:t>
            </w:r>
          </w:p>
          <w:p w14:paraId="0528B34C" w14:textId="77777777" w:rsidR="002764F3" w:rsidRPr="00C93CAB" w:rsidRDefault="002764F3" w:rsidP="001C5FE6">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Ստորագրված և լրացված Երդմամբ Հաստատված Հայտարարությունը՝ Հավելված 2</w:t>
            </w:r>
          </w:p>
          <w:p w14:paraId="05731852" w14:textId="0E6B8E24" w:rsidR="002764F3" w:rsidRPr="00C93CAB" w:rsidRDefault="002764F3" w:rsidP="00543BEC">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 xml:space="preserve">Լրացված, ստորագրված և կնքված տեղեկատվություն Հայտատուի փորձի մասին  (Հավելված 3), ներառյալ նախկին պայմանագրերի տվյալները (անունը, հեռախոսահամարը և աշխատանքային էլ. փոստը): </w:t>
            </w:r>
          </w:p>
          <w:p w14:paraId="2B78ADA0" w14:textId="77777777" w:rsidR="002764F3" w:rsidRPr="00C93CAB" w:rsidRDefault="002764F3" w:rsidP="001C5FE6">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Լրացված և ստորագրված Ընդհանուր տեղեկություններ Մրցույթի մասնակցի մասին (Հավելված 4)</w:t>
            </w:r>
          </w:p>
          <w:p w14:paraId="67B597D8" w14:textId="1A06A958" w:rsidR="00B81CB1" w:rsidRDefault="008F7CEC" w:rsidP="00B73ED2">
            <w:pPr>
              <w:pStyle w:val="ListParagraph"/>
              <w:numPr>
                <w:ilvl w:val="0"/>
                <w:numId w:val="11"/>
              </w:numPr>
              <w:tabs>
                <w:tab w:val="left" w:pos="526"/>
              </w:tabs>
              <w:ind w:left="523"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Pr>
                <w:rFonts w:asciiTheme="minorHAnsi" w:hAnsiTheme="minorHAnsi" w:cstheme="minorHAnsi"/>
                <w:sz w:val="20"/>
                <w:szCs w:val="20"/>
                <w:lang w:val="hy-AM"/>
              </w:rPr>
              <w:t xml:space="preserve">Առաջարկվող Ապրանքի/Ծառայության համապատասխաությունը Հավելված 1 նշված տեխնիկական պահանջներին </w:t>
            </w:r>
          </w:p>
          <w:p w14:paraId="56F5BC69" w14:textId="77777777" w:rsidR="000C71BC" w:rsidRPr="00C93CAB" w:rsidRDefault="000C71BC" w:rsidP="000C71BC">
            <w:pPr>
              <w:pStyle w:val="ListParagraph"/>
              <w:tabs>
                <w:tab w:val="left" w:pos="526"/>
              </w:tabs>
              <w:ind w:left="52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B4E680E" w14:textId="385F2046" w:rsidR="00B81CB1" w:rsidRPr="00DC6EE5" w:rsidRDefault="000C71BC" w:rsidP="00360D4C">
            <w:pPr>
              <w:jc w:val="both"/>
              <w:cnfStyle w:val="000000000000" w:firstRow="0" w:lastRow="0" w:firstColumn="0" w:lastColumn="0" w:oddVBand="0" w:evenVBand="0" w:oddHBand="0" w:evenHBand="0" w:firstRowFirstColumn="0" w:firstRowLastColumn="0" w:lastRowFirstColumn="0" w:lastRowLastColumn="0"/>
              <w:rPr>
                <w:rStyle w:val="IntenseEmphasis"/>
                <w:b w:val="0"/>
                <w:lang w:val="hy-AM"/>
              </w:rPr>
            </w:pPr>
            <w:r w:rsidRPr="00DC6EE5">
              <w:rPr>
                <w:rStyle w:val="IntenseEmphasis"/>
                <w:b w:val="0"/>
                <w:lang w:val="hy-AM"/>
              </w:rPr>
              <w:t>Գնահատման չափանիշներ</w:t>
            </w:r>
          </w:p>
          <w:p w14:paraId="43C9F13F" w14:textId="16CEF7EE" w:rsidR="002764F3" w:rsidRPr="009457A1" w:rsidRDefault="002764F3" w:rsidP="009457A1">
            <w:pPr>
              <w:tabs>
                <w:tab w:val="left" w:pos="526"/>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9457A1">
              <w:rPr>
                <w:rFonts w:asciiTheme="minorHAnsi" w:hAnsiTheme="minorHAnsi" w:cstheme="minorHAnsi"/>
                <w:sz w:val="20"/>
                <w:szCs w:val="20"/>
                <w:lang w:val="hy-AM"/>
              </w:rPr>
              <w:t>Մրցույթի</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գնահատման</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հանձնաժողովը</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պայմանագիրը</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գնահատելու</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է</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հետևյալ</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գնահատման</w:t>
            </w:r>
            <w:r w:rsidRPr="009457A1">
              <w:rPr>
                <w:rFonts w:asciiTheme="minorHAnsi" w:hAnsiTheme="minorHAnsi" w:cstheme="minorHAnsi"/>
                <w:sz w:val="20"/>
                <w:szCs w:val="20"/>
                <w:lang w:val="ka-GE"/>
              </w:rPr>
              <w:t xml:space="preserve"> </w:t>
            </w:r>
            <w:r w:rsidRPr="009457A1">
              <w:rPr>
                <w:rFonts w:asciiTheme="minorHAnsi" w:hAnsiTheme="minorHAnsi" w:cstheme="minorHAnsi"/>
                <w:sz w:val="20"/>
                <w:szCs w:val="20"/>
                <w:lang w:val="hy-AM"/>
              </w:rPr>
              <w:t>չափանիշներով՝</w:t>
            </w:r>
          </w:p>
          <w:p w14:paraId="1D0A229B" w14:textId="77777777" w:rsidR="00086A82" w:rsidRPr="00C93CAB" w:rsidRDefault="00086A82" w:rsidP="00086A82">
            <w:pPr>
              <w:pStyle w:val="ListParagraph"/>
              <w:tabs>
                <w:tab w:val="left" w:pos="526"/>
              </w:tabs>
              <w:ind w:left="43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4A68F781" w14:textId="327AE67D" w:rsidR="00255907" w:rsidRPr="00C93CAB" w:rsidRDefault="002764F3" w:rsidP="00255907">
            <w:pPr>
              <w:pStyle w:val="ListParagraph"/>
              <w:numPr>
                <w:ilvl w:val="0"/>
                <w:numId w:val="9"/>
              </w:numPr>
              <w:tabs>
                <w:tab w:val="left" w:pos="360"/>
              </w:tabs>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ka-GE"/>
              </w:rPr>
            </w:pPr>
            <w:r w:rsidRPr="00C93CAB">
              <w:rPr>
                <w:rFonts w:asciiTheme="minorHAnsi" w:eastAsiaTheme="minorEastAsia" w:hAnsiTheme="minorHAnsi" w:cstheme="minorHAnsi"/>
                <w:b/>
                <w:bCs/>
                <w:sz w:val="20"/>
                <w:szCs w:val="20"/>
                <w:lang w:val="hy-AM"/>
              </w:rPr>
              <w:t>Գնային առաջարկ՝</w:t>
            </w:r>
            <w:r w:rsidRPr="00C93CAB">
              <w:rPr>
                <w:rFonts w:asciiTheme="minorHAnsi" w:hAnsiTheme="minorHAnsi" w:cstheme="minorHAnsi"/>
                <w:b/>
                <w:bCs/>
                <w:sz w:val="20"/>
                <w:szCs w:val="20"/>
                <w:lang w:val="ka-GE"/>
              </w:rPr>
              <w:t xml:space="preserve"> </w:t>
            </w:r>
            <w:r w:rsidR="00722076">
              <w:rPr>
                <w:rFonts w:asciiTheme="minorHAnsi" w:hAnsiTheme="minorHAnsi" w:cstheme="minorHAnsi"/>
                <w:b/>
                <w:bCs/>
                <w:sz w:val="20"/>
                <w:szCs w:val="20"/>
                <w:lang w:val="en-US"/>
              </w:rPr>
              <w:t>100</w:t>
            </w:r>
            <w:r w:rsidRPr="00C93CAB">
              <w:rPr>
                <w:rFonts w:asciiTheme="minorHAnsi" w:hAnsiTheme="minorHAnsi" w:cstheme="minorHAnsi"/>
                <w:b/>
                <w:bCs/>
                <w:sz w:val="20"/>
                <w:szCs w:val="20"/>
                <w:lang w:val="ka-GE"/>
              </w:rPr>
              <w:t>%</w:t>
            </w:r>
            <w:r w:rsidR="00255907" w:rsidRPr="00C93CAB">
              <w:rPr>
                <w:rFonts w:asciiTheme="minorHAnsi" w:hAnsiTheme="minorHAnsi" w:cstheme="minorHAnsi"/>
                <w:b/>
                <w:bCs/>
                <w:sz w:val="20"/>
                <w:szCs w:val="20"/>
                <w:lang w:val="hy-AM"/>
              </w:rPr>
              <w:t xml:space="preserve"> (առանց ԱԱՀ)</w:t>
            </w:r>
            <w:r w:rsidRPr="00C93CAB">
              <w:rPr>
                <w:rFonts w:asciiTheme="minorHAnsi" w:hAnsiTheme="minorHAnsi" w:cstheme="minorHAnsi"/>
                <w:sz w:val="20"/>
                <w:szCs w:val="20"/>
                <w:lang w:val="ka-GE"/>
              </w:rPr>
              <w:t>։</w:t>
            </w:r>
            <w:r w:rsidR="00255907" w:rsidRPr="00C93CAB">
              <w:rPr>
                <w:rFonts w:asciiTheme="minorHAnsi" w:hAnsiTheme="minorHAnsi" w:cstheme="minorHAnsi"/>
                <w:sz w:val="20"/>
                <w:szCs w:val="20"/>
                <w:lang w:val="hy-AM"/>
              </w:rPr>
              <w:t xml:space="preserve"> </w:t>
            </w:r>
          </w:p>
          <w:p w14:paraId="60B30C80" w14:textId="5B0C9480" w:rsidR="002764F3" w:rsidRPr="00C93CAB" w:rsidRDefault="00255907" w:rsidP="00255907">
            <w:pPr>
              <w:pStyle w:val="ListParagraph"/>
              <w:tabs>
                <w:tab w:val="left" w:pos="360"/>
              </w:tabs>
              <w:ind w:left="99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ka-GE"/>
              </w:rPr>
            </w:pPr>
            <w:r w:rsidRPr="00C93CAB">
              <w:rPr>
                <w:rFonts w:asciiTheme="minorHAnsi" w:hAnsiTheme="minorHAnsi" w:cstheme="minorHAnsi"/>
                <w:sz w:val="20"/>
                <w:szCs w:val="20"/>
                <w:lang w:val="hy-AM"/>
              </w:rPr>
              <w:t xml:space="preserve"> </w:t>
            </w:r>
            <w:r w:rsidR="002764F3" w:rsidRPr="00C93CAB">
              <w:rPr>
                <w:rFonts w:asciiTheme="minorHAnsi" w:eastAsiaTheme="minorEastAsia" w:hAnsiTheme="minorHAnsi" w:cstheme="minorHAnsi"/>
                <w:i/>
                <w:sz w:val="20"/>
                <w:szCs w:val="20"/>
              </w:rPr>
              <w:t>Տարադրամը՝</w:t>
            </w:r>
            <w:r w:rsidR="002764F3" w:rsidRPr="00C93CAB">
              <w:rPr>
                <w:rFonts w:asciiTheme="minorHAnsi" w:eastAsiaTheme="minorEastAsia" w:hAnsiTheme="minorHAnsi" w:cstheme="minorHAnsi"/>
                <w:i/>
                <w:sz w:val="20"/>
                <w:szCs w:val="20"/>
                <w:lang w:val="ka-GE"/>
              </w:rPr>
              <w:t xml:space="preserve"> </w:t>
            </w:r>
            <w:r w:rsidR="002764F3" w:rsidRPr="00C93CAB">
              <w:rPr>
                <w:rFonts w:asciiTheme="minorHAnsi" w:eastAsiaTheme="minorEastAsia" w:hAnsiTheme="minorHAnsi" w:cstheme="minorHAnsi"/>
                <w:i/>
                <w:sz w:val="20"/>
                <w:szCs w:val="20"/>
                <w:lang w:val="hy-AM"/>
              </w:rPr>
              <w:t xml:space="preserve">ՀՀ </w:t>
            </w:r>
            <w:r w:rsidR="002764F3" w:rsidRPr="00C93CAB">
              <w:rPr>
                <w:rFonts w:asciiTheme="minorHAnsi" w:eastAsiaTheme="minorEastAsia" w:hAnsiTheme="minorHAnsi" w:cstheme="minorHAnsi"/>
                <w:i/>
                <w:sz w:val="20"/>
                <w:szCs w:val="20"/>
              </w:rPr>
              <w:t>դրամ</w:t>
            </w:r>
            <w:r w:rsidR="002764F3" w:rsidRPr="00C93CAB">
              <w:rPr>
                <w:rFonts w:asciiTheme="minorHAnsi" w:eastAsiaTheme="minorEastAsia" w:hAnsiTheme="minorHAnsi" w:cstheme="minorHAnsi"/>
                <w:sz w:val="20"/>
                <w:szCs w:val="20"/>
              </w:rPr>
              <w:t>։</w:t>
            </w:r>
          </w:p>
          <w:p w14:paraId="298694D0"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3C85B02" w14:textId="77777777" w:rsidR="009457A1" w:rsidRPr="00C93CAB" w:rsidRDefault="009457A1"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2AA852D" w14:textId="1EA6982A" w:rsidR="002764F3" w:rsidRPr="00C93CAB" w:rsidRDefault="00B73ED2" w:rsidP="00722076">
            <w:pPr>
              <w:ind w:left="42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b/>
                <w:bCs/>
                <w:sz w:val="20"/>
                <w:szCs w:val="20"/>
                <w:rtl/>
                <w:lang w:val="en-US" w:bidi="ar-SY"/>
              </w:rPr>
              <w:t xml:space="preserve">        </w:t>
            </w:r>
          </w:p>
          <w:p w14:paraId="02C3C84C" w14:textId="27A0DC60" w:rsidR="002764F3" w:rsidRDefault="002764F3" w:rsidP="001C5FE6">
            <w:pPr>
              <w:ind w:right="-20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hy-AM"/>
              </w:rPr>
            </w:pPr>
            <w:r w:rsidRPr="00C93CAB">
              <w:rPr>
                <w:rFonts w:asciiTheme="minorHAnsi" w:hAnsiTheme="minorHAnsi" w:cstheme="minorHAnsi"/>
                <w:sz w:val="20"/>
                <w:szCs w:val="20"/>
              </w:rPr>
              <w:t>4</w:t>
            </w:r>
            <w:r w:rsidRPr="00C93CAB">
              <w:rPr>
                <w:rFonts w:asciiTheme="minorHAnsi" w:hAnsiTheme="minorHAnsi" w:cstheme="minorHAnsi"/>
                <w:b/>
                <w:bCs/>
                <w:sz w:val="20"/>
                <w:szCs w:val="20"/>
              </w:rPr>
              <w:t xml:space="preserve">. </w:t>
            </w:r>
            <w:r w:rsidR="00AF3356" w:rsidRPr="00C93CAB">
              <w:rPr>
                <w:rFonts w:asciiTheme="minorHAnsi" w:hAnsiTheme="minorHAnsi" w:cstheme="minorHAnsi"/>
                <w:b/>
                <w:bCs/>
                <w:sz w:val="20"/>
                <w:szCs w:val="20"/>
                <w:lang w:val="hy-AM"/>
              </w:rPr>
              <w:t xml:space="preserve"> </w:t>
            </w:r>
            <w:r w:rsidR="00086A82">
              <w:rPr>
                <w:rFonts w:asciiTheme="minorHAnsi" w:hAnsiTheme="minorHAnsi" w:cstheme="minorHAnsi"/>
                <w:b/>
                <w:bCs/>
                <w:sz w:val="20"/>
                <w:szCs w:val="20"/>
                <w:lang w:val="hy-AM"/>
              </w:rPr>
              <w:t>Գնահատման</w:t>
            </w:r>
            <w:r w:rsidRPr="00C93CAB">
              <w:rPr>
                <w:rFonts w:asciiTheme="minorHAnsi" w:hAnsiTheme="minorHAnsi" w:cstheme="minorHAnsi"/>
                <w:b/>
                <w:bCs/>
                <w:sz w:val="20"/>
                <w:szCs w:val="20"/>
              </w:rPr>
              <w:t xml:space="preserve"> մեթոդ</w:t>
            </w:r>
            <w:r w:rsidR="00721CA2">
              <w:rPr>
                <w:rFonts w:asciiTheme="minorHAnsi" w:hAnsiTheme="minorHAnsi" w:cstheme="minorHAnsi"/>
                <w:b/>
                <w:bCs/>
                <w:sz w:val="20"/>
                <w:szCs w:val="20"/>
                <w:lang w:val="hy-AM"/>
              </w:rPr>
              <w:t>՝</w:t>
            </w:r>
          </w:p>
          <w:p w14:paraId="613320FF" w14:textId="77777777" w:rsidR="00721CA2" w:rsidRPr="00721CA2" w:rsidRDefault="00721CA2" w:rsidP="001C5FE6">
            <w:pPr>
              <w:ind w:right="-201"/>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2BE7C0E3" w14:textId="648A50DD" w:rsidR="002764F3" w:rsidRPr="00722076" w:rsidRDefault="002764F3" w:rsidP="001C5FE6">
            <w:pPr>
              <w:pStyle w:val="ListParagraph"/>
              <w:numPr>
                <w:ilvl w:val="0"/>
                <w:numId w:val="23"/>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hy-AM"/>
              </w:rPr>
            </w:pPr>
            <w:r w:rsidRPr="00722076">
              <w:rPr>
                <w:rFonts w:asciiTheme="minorHAnsi" w:hAnsiTheme="minorHAnsi" w:cstheme="minorHAnsi"/>
                <w:b/>
                <w:bCs/>
                <w:sz w:val="20"/>
                <w:szCs w:val="20"/>
                <w:lang w:val="hy-AM"/>
              </w:rPr>
              <w:t>Գն</w:t>
            </w:r>
            <w:r w:rsidRPr="00C93CAB">
              <w:rPr>
                <w:rFonts w:asciiTheme="minorHAnsi" w:hAnsiTheme="minorHAnsi" w:cstheme="minorHAnsi"/>
                <w:b/>
                <w:bCs/>
                <w:sz w:val="20"/>
                <w:szCs w:val="20"/>
                <w:lang w:val="hy-AM"/>
              </w:rPr>
              <w:t>ային առաջարկ</w:t>
            </w:r>
            <w:r w:rsidR="00722076" w:rsidRPr="00722076">
              <w:rPr>
                <w:rFonts w:asciiTheme="minorHAnsi" w:hAnsiTheme="minorHAnsi" w:cstheme="minorHAnsi"/>
                <w:b/>
                <w:bCs/>
                <w:sz w:val="20"/>
                <w:szCs w:val="20"/>
                <w:lang w:val="hy-AM"/>
              </w:rPr>
              <w:t>-100%</w:t>
            </w:r>
            <w:r w:rsidRPr="00722076">
              <w:rPr>
                <w:rFonts w:asciiTheme="minorHAnsi" w:hAnsiTheme="minorHAnsi" w:cstheme="minorHAnsi"/>
                <w:b/>
                <w:bCs/>
                <w:sz w:val="20"/>
                <w:szCs w:val="20"/>
                <w:lang w:val="hy-AM"/>
              </w:rPr>
              <w:t xml:space="preserve"> (</w:t>
            </w:r>
            <w:r w:rsidR="00722076">
              <w:rPr>
                <w:rFonts w:asciiTheme="minorHAnsi" w:hAnsiTheme="minorHAnsi" w:cstheme="minorHAnsi"/>
                <w:b/>
                <w:bCs/>
                <w:sz w:val="20"/>
                <w:szCs w:val="20"/>
                <w:lang w:val="hy-AM"/>
              </w:rPr>
              <w:t>առանց ԱԱՀ արժեք</w:t>
            </w:r>
            <w:r w:rsidRPr="00722076">
              <w:rPr>
                <w:rFonts w:asciiTheme="minorHAnsi" w:hAnsiTheme="minorHAnsi" w:cstheme="minorHAnsi"/>
                <w:b/>
                <w:bCs/>
                <w:sz w:val="20"/>
                <w:szCs w:val="20"/>
                <w:lang w:val="hy-AM"/>
              </w:rPr>
              <w:t>)</w:t>
            </w:r>
          </w:p>
          <w:p w14:paraId="74DF7D8F" w14:textId="77777777" w:rsidR="002764F3" w:rsidRPr="007B26B1"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7B26B1">
              <w:rPr>
                <w:rFonts w:asciiTheme="minorHAnsi" w:hAnsiTheme="minorHAnsi" w:cstheme="minorHAnsi"/>
                <w:sz w:val="20"/>
                <w:szCs w:val="20"/>
                <w:lang w:val="hy-AM"/>
              </w:rPr>
              <w:t>Այս չափանիշի գնահատման արդյունքը հավասար է հետևյալ բանաձևին. (Գին A/Գին B) * չափանիշի կշիռ:</w:t>
            </w:r>
          </w:p>
          <w:p w14:paraId="3CE0D787" w14:textId="10186C11" w:rsidR="002764F3"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7B26B1">
              <w:rPr>
                <w:rFonts w:asciiTheme="minorHAnsi" w:hAnsiTheme="minorHAnsi" w:cstheme="minorHAnsi"/>
                <w:sz w:val="20"/>
                <w:szCs w:val="20"/>
                <w:lang w:val="hy-AM"/>
              </w:rPr>
              <w:t>Գինը A = ամենացածր գինը բոլոր առաջարկներից; Գին B = հայտատուի կողմից առաջարկվող փաստացի գին</w:t>
            </w:r>
            <w:r w:rsidR="00721CA2">
              <w:rPr>
                <w:rFonts w:asciiTheme="minorHAnsi" w:hAnsiTheme="minorHAnsi" w:cstheme="minorHAnsi"/>
                <w:sz w:val="20"/>
                <w:szCs w:val="20"/>
                <w:lang w:val="hy-AM"/>
              </w:rPr>
              <w:t>։</w:t>
            </w:r>
          </w:p>
          <w:p w14:paraId="13F69308" w14:textId="123E9934" w:rsidR="00721CA2" w:rsidRPr="00721CA2" w:rsidRDefault="00721CA2" w:rsidP="00882EC2">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721CA2">
              <w:rPr>
                <w:rFonts w:asciiTheme="minorHAnsi" w:hAnsiTheme="minorHAnsi" w:cstheme="minorHAnsi"/>
                <w:sz w:val="20"/>
                <w:szCs w:val="20"/>
                <w:lang w:val="hy-AM"/>
              </w:rPr>
              <w:t xml:space="preserve">Այս միավորները կբազմապատկվեն չափորոշիչների կշռով: Յուրաքանչյուր մատակարարի համար բոլոր չափանիշների գնահատականներն ամփոփվում են ընդհանուր գնահատում ստանալու համար: Մրցույթում հաղթող է ճանաչվում առավելագույն միավորներ հավաքած մատակարարը: </w:t>
            </w:r>
          </w:p>
          <w:p w14:paraId="18B92432" w14:textId="77777777" w:rsidR="002764F3" w:rsidRPr="00721CA2"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802785E" w14:textId="77777777" w:rsidR="00360D4C" w:rsidRPr="00DC6EE5" w:rsidRDefault="00360D4C"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p>
          <w:p w14:paraId="04953D39" w14:textId="639B4DBF" w:rsidR="002764F3" w:rsidRPr="00C93CAB" w:rsidRDefault="002A4F72"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r>
              <w:rPr>
                <w:rFonts w:asciiTheme="minorHAnsi" w:hAnsiTheme="minorHAnsi" w:cstheme="minorHAnsi"/>
                <w:b w:val="0"/>
                <w:bCs w:val="0"/>
                <w:color w:val="002060"/>
                <w:sz w:val="20"/>
                <w:szCs w:val="20"/>
                <w:lang w:val="en-US"/>
              </w:rPr>
              <w:lastRenderedPageBreak/>
              <w:t>I</w:t>
            </w:r>
            <w:r w:rsidR="002764F3" w:rsidRPr="00C93CAB">
              <w:rPr>
                <w:rFonts w:asciiTheme="minorHAnsi" w:hAnsiTheme="minorHAnsi" w:cstheme="minorHAnsi"/>
                <w:b w:val="0"/>
                <w:bCs w:val="0"/>
                <w:color w:val="002060"/>
                <w:sz w:val="20"/>
                <w:szCs w:val="20"/>
                <w:lang w:val="en-US"/>
              </w:rPr>
              <w:t xml:space="preserve">V. </w:t>
            </w:r>
            <w:r w:rsidR="002764F3" w:rsidRPr="00C93CAB">
              <w:rPr>
                <w:rFonts w:asciiTheme="minorHAnsi" w:hAnsiTheme="minorHAnsi" w:cstheme="minorHAnsi"/>
                <w:b w:val="0"/>
                <w:bCs w:val="0"/>
                <w:color w:val="002060"/>
                <w:sz w:val="20"/>
                <w:szCs w:val="20"/>
                <w:lang w:val="hy-AM"/>
              </w:rPr>
              <w:t>ԱՅԼ ԴՐՈՒՅԹՆԵՐ</w:t>
            </w:r>
          </w:p>
          <w:p w14:paraId="29684202" w14:textId="77777777" w:rsidR="00B16FB5" w:rsidRPr="00C93CAB" w:rsidRDefault="00B16FB5"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3365D992" w14:textId="77777777" w:rsidR="00B71BD5" w:rsidRDefault="00B16FB5" w:rsidP="00B71BD5">
            <w:pPr>
              <w:pStyle w:val="HTMLPreformatted"/>
              <w:numPr>
                <w:ilvl w:val="0"/>
                <w:numId w:val="44"/>
              </w:numPr>
              <w:shd w:val="clear" w:color="auto" w:fill="F8F9FA"/>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hy-AM"/>
              </w:rPr>
            </w:pPr>
            <w:r w:rsidRPr="00B71BD5">
              <w:rPr>
                <w:rFonts w:asciiTheme="minorHAnsi" w:eastAsiaTheme="minorHAnsi" w:hAnsiTheme="minorHAnsi" w:cstheme="minorHAnsi"/>
                <w:lang w:val="hy-AM"/>
              </w:rPr>
              <w:t xml:space="preserve">Գնի և պայմանների վերաբերյալ հայտատուի հետ հետագա բանակցությունները թույլատրվում են, եթե բանակցություններն ուղղված են </w:t>
            </w:r>
            <w:r w:rsidR="00B71BD5">
              <w:rPr>
                <w:rFonts w:asciiTheme="minorHAnsi" w:eastAsiaTheme="minorHAnsi" w:hAnsiTheme="minorHAnsi" w:cstheme="minorHAnsi"/>
                <w:lang w:val="hy-AM"/>
              </w:rPr>
              <w:t>ՄԿՄ</w:t>
            </w:r>
            <w:r w:rsidRPr="00B71BD5">
              <w:rPr>
                <w:rFonts w:asciiTheme="minorHAnsi" w:eastAsiaTheme="minorHAnsi" w:hAnsiTheme="minorHAnsi" w:cstheme="minorHAnsi"/>
                <w:lang w:val="hy-AM"/>
              </w:rPr>
              <w:t>-ի հայտը ավելի բարենպաստ դարձնելուն:</w:t>
            </w:r>
          </w:p>
          <w:p w14:paraId="43D9EAB2" w14:textId="4DBACCF7" w:rsidR="00B71BD5" w:rsidRPr="00B71BD5" w:rsidRDefault="00B71BD5" w:rsidP="00B71BD5">
            <w:pPr>
              <w:pStyle w:val="HTMLPreformatted"/>
              <w:numPr>
                <w:ilvl w:val="0"/>
                <w:numId w:val="44"/>
              </w:numPr>
              <w:shd w:val="clear" w:color="auto" w:fill="F8F9FA"/>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hy-AM"/>
              </w:rPr>
            </w:pPr>
            <w:r w:rsidRPr="00B71BD5">
              <w:rPr>
                <w:rFonts w:asciiTheme="minorHAnsi" w:eastAsiaTheme="minorHAnsi" w:hAnsiTheme="minorHAnsi" w:cstheme="minorHAnsi"/>
                <w:lang w:val="hy-AM"/>
              </w:rPr>
              <w:t xml:space="preserve">Արդարացված դեպքերում հայտերը ստանալուց հետո և/կամ բանակցությունների ընթացքում (հատկապես եթե ակնհայտ է դառնում, որ հայտատուներից ոչ մեկը չի կարող կատարել պայմանագիրն իր ամբողջ ծավալով) </w:t>
            </w:r>
            <w:r>
              <w:rPr>
                <w:rFonts w:asciiTheme="minorHAnsi" w:eastAsiaTheme="minorHAnsi" w:hAnsiTheme="minorHAnsi" w:cstheme="minorHAnsi"/>
                <w:lang w:val="hy-AM"/>
              </w:rPr>
              <w:t>ՄԿՄ</w:t>
            </w:r>
            <w:r w:rsidRPr="00B71BD5">
              <w:rPr>
                <w:rFonts w:asciiTheme="minorHAnsi" w:eastAsiaTheme="minorHAnsi" w:hAnsiTheme="minorHAnsi" w:cstheme="minorHAnsi"/>
                <w:lang w:val="hy-AM"/>
              </w:rPr>
              <w:t xml:space="preserve">-ն իրավունք ունի բաժանել պայմանագիրը երկու կամ ավելի հայտատուների միջև այնպես, որ </w:t>
            </w:r>
            <w:r>
              <w:rPr>
                <w:rFonts w:asciiTheme="minorHAnsi" w:eastAsiaTheme="minorHAnsi" w:hAnsiTheme="minorHAnsi" w:cstheme="minorHAnsi"/>
                <w:lang w:val="hy-AM"/>
              </w:rPr>
              <w:t xml:space="preserve">նրանցից </w:t>
            </w:r>
            <w:r w:rsidRPr="00B71BD5">
              <w:rPr>
                <w:rFonts w:asciiTheme="minorHAnsi" w:eastAsiaTheme="minorHAnsi" w:hAnsiTheme="minorHAnsi" w:cstheme="minorHAnsi"/>
                <w:lang w:val="hy-AM"/>
              </w:rPr>
              <w:t>յուրաքանչյուրը  կմատակարար</w:t>
            </w:r>
            <w:r w:rsidR="002F49A4">
              <w:rPr>
                <w:rFonts w:asciiTheme="minorHAnsi" w:eastAsiaTheme="minorHAnsi" w:hAnsiTheme="minorHAnsi" w:cstheme="minorHAnsi"/>
                <w:lang w:val="hy-AM"/>
              </w:rPr>
              <w:t>ի</w:t>
            </w:r>
            <w:r w:rsidRPr="00B71BD5">
              <w:rPr>
                <w:rFonts w:asciiTheme="minorHAnsi" w:eastAsiaTheme="minorHAnsi" w:hAnsiTheme="minorHAnsi" w:cstheme="minorHAnsi"/>
                <w:lang w:val="hy-AM"/>
              </w:rPr>
              <w:t xml:space="preserve"> պայմանագրի մի մասը։ </w:t>
            </w:r>
            <w:r w:rsidRPr="00E00E96">
              <w:rPr>
                <w:rFonts w:asciiTheme="minorHAnsi" w:eastAsiaTheme="minorHAnsi" w:hAnsiTheme="minorHAnsi" w:cstheme="minorHAnsi"/>
                <w:lang w:val="hy-AM"/>
              </w:rPr>
              <w:t xml:space="preserve">Այս որոշումը պետք է </w:t>
            </w:r>
            <w:r w:rsidR="00E00E96">
              <w:rPr>
                <w:rFonts w:asciiTheme="minorHAnsi" w:eastAsiaTheme="minorHAnsi" w:hAnsiTheme="minorHAnsi" w:cstheme="minorHAnsi"/>
                <w:lang w:val="hy-AM"/>
              </w:rPr>
              <w:t>հայտարարվի</w:t>
            </w:r>
            <w:r w:rsidRPr="00E00E96">
              <w:rPr>
                <w:rFonts w:asciiTheme="minorHAnsi" w:eastAsiaTheme="minorHAnsi" w:hAnsiTheme="minorHAnsi" w:cstheme="minorHAnsi"/>
                <w:lang w:val="hy-AM"/>
              </w:rPr>
              <w:t xml:space="preserve"> բոլոր հայտատուներին, որպեսզի նրանք հնարավորություն ունենան փոփոխելու իրենց հայտերը:</w:t>
            </w:r>
          </w:p>
          <w:p w14:paraId="3F1937D3" w14:textId="77777777" w:rsidR="00B71BD5" w:rsidRPr="00B71BD5" w:rsidRDefault="00B71BD5" w:rsidP="00E00E96">
            <w:pPr>
              <w:pStyle w:val="HTMLPreformatted"/>
              <w:shd w:val="clear" w:color="auto" w:fill="F8F9FA"/>
              <w:ind w:left="720"/>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hy-AM"/>
              </w:rPr>
            </w:pPr>
          </w:p>
          <w:p w14:paraId="65DE8918" w14:textId="1BD114D7" w:rsidR="002764F3" w:rsidRPr="00B71BD5" w:rsidRDefault="002764F3" w:rsidP="00B71BD5">
            <w:pPr>
              <w:pStyle w:val="HTMLPreformatted"/>
              <w:numPr>
                <w:ilvl w:val="0"/>
                <w:numId w:val="44"/>
              </w:numPr>
              <w:shd w:val="clear" w:color="auto" w:fill="F8F9FA"/>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hy-AM"/>
              </w:rPr>
            </w:pPr>
            <w:r w:rsidRPr="00B71BD5">
              <w:rPr>
                <w:rFonts w:asciiTheme="minorHAnsi" w:hAnsiTheme="minorHAnsi" w:cstheme="minorHAnsi"/>
                <w:lang w:val="hy-AM"/>
              </w:rPr>
              <w:t xml:space="preserve">Մրցույթի արդյունքների մասին հայտատուները էլեկտրոնային փոստի միջոցով կտեղեկացվեն մրցույթի ավարտից հետո </w:t>
            </w:r>
            <w:r w:rsidR="00C93CAB" w:rsidRPr="00B71BD5">
              <w:rPr>
                <w:rFonts w:asciiTheme="minorHAnsi" w:hAnsiTheme="minorHAnsi" w:cstheme="minorHAnsi"/>
                <w:b/>
                <w:bCs/>
                <w:lang w:val="hy-AM"/>
              </w:rPr>
              <w:t>7</w:t>
            </w:r>
            <w:r w:rsidRPr="00B71BD5">
              <w:rPr>
                <w:rFonts w:asciiTheme="minorHAnsi" w:hAnsiTheme="minorHAnsi" w:cstheme="minorHAnsi"/>
                <w:lang w:val="hy-AM"/>
              </w:rPr>
              <w:t xml:space="preserve"> աշխատանքային օրվա ընթացքում:</w:t>
            </w:r>
          </w:p>
          <w:p w14:paraId="253E4BF1" w14:textId="77777777" w:rsidR="002764F3" w:rsidRPr="00C93CAB" w:rsidRDefault="002764F3" w:rsidP="001C5FE6">
            <w:pPr>
              <w:pStyle w:val="Heading1"/>
              <w:ind w:left="450"/>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r w:rsidRPr="00C93CAB">
              <w:rPr>
                <w:rFonts w:asciiTheme="minorHAnsi" w:hAnsiTheme="minorHAnsi" w:cstheme="minorHAnsi"/>
                <w:b w:val="0"/>
                <w:bCs w:val="0"/>
                <w:color w:val="002060"/>
                <w:sz w:val="20"/>
                <w:szCs w:val="20"/>
                <w:lang w:val="hy-AM"/>
              </w:rPr>
              <w:t>V. Մրցույթային առաջարկի պահանջների ամփոփում</w:t>
            </w:r>
          </w:p>
          <w:p w14:paraId="61F41771"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Մրցույթի հայտը (հայտատուի ներկայացրած հայտը) կազմված է հետևյալ փաստաթղթերից.</w:t>
            </w:r>
          </w:p>
          <w:p w14:paraId="6C344169"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hAnsiTheme="minorHAnsi" w:cstheme="minorHAnsi"/>
                <w:b w:val="0"/>
                <w:i/>
                <w:color w:val="auto"/>
                <w:sz w:val="20"/>
                <w:szCs w:val="20"/>
                <w:lang w:val="hy-AM"/>
              </w:rPr>
            </w:pPr>
          </w:p>
          <w:p w14:paraId="2BBE408C"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hAnsiTheme="minorHAnsi" w:cstheme="minorHAnsi"/>
                <w:b w:val="0"/>
                <w:i/>
                <w:color w:val="auto"/>
                <w:sz w:val="20"/>
                <w:szCs w:val="20"/>
                <w:lang w:val="hy-AM"/>
              </w:rPr>
            </w:pPr>
          </w:p>
          <w:tbl>
            <w:tblPr>
              <w:tblStyle w:val="GridTable6Colorful-Accent2"/>
              <w:tblW w:w="5088"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14"/>
              <w:gridCol w:w="2187"/>
              <w:gridCol w:w="2187"/>
            </w:tblGrid>
            <w:tr w:rsidR="002764F3" w:rsidRPr="00C93CAB" w14:paraId="0A579839" w14:textId="77777777" w:rsidTr="002764F3">
              <w:trPr>
                <w:cnfStyle w:val="100000000000" w:firstRow="1" w:lastRow="0" w:firstColumn="0" w:lastColumn="0" w:oddVBand="0" w:evenVBand="0" w:oddHBand="0" w:evenHBand="0" w:firstRowFirstColumn="0" w:firstRowLastColumn="0" w:lastRowFirstColumn="0" w:lastRowLastColumn="0"/>
                <w:trHeight w:val="183"/>
                <w:jc w:val="center"/>
              </w:trPr>
              <w:tc>
                <w:tcPr>
                  <w:cnfStyle w:val="001000000000" w:firstRow="0" w:lastRow="0" w:firstColumn="1" w:lastColumn="0" w:oddVBand="0" w:evenVBand="0" w:oddHBand="0" w:evenHBand="0" w:firstRowFirstColumn="0" w:firstRowLastColumn="0" w:lastRowFirstColumn="0" w:lastRowLastColumn="0"/>
                  <w:tcW w:w="714" w:type="dxa"/>
                  <w:tcBorders>
                    <w:bottom w:val="single" w:sz="4" w:space="0" w:color="000000" w:themeColor="text1"/>
                  </w:tcBorders>
                  <w:shd w:val="clear" w:color="auto" w:fill="auto"/>
                </w:tcPr>
                <w:p w14:paraId="3CBF07D0" w14:textId="77777777" w:rsidR="002764F3" w:rsidRPr="00C93CAB" w:rsidRDefault="002764F3" w:rsidP="004D5917">
                  <w:pPr>
                    <w:framePr w:hSpace="180" w:wrap="around" w:vAnchor="text" w:hAnchor="page" w:x="585" w:y="-163"/>
                    <w:suppressOverlap/>
                    <w:jc w:val="both"/>
                    <w:rPr>
                      <w:rFonts w:asciiTheme="minorHAnsi" w:hAnsiTheme="minorHAnsi" w:cstheme="minorHAnsi"/>
                      <w:b w:val="0"/>
                      <w:bCs w:val="0"/>
                      <w:color w:val="002060"/>
                      <w:sz w:val="20"/>
                      <w:szCs w:val="20"/>
                    </w:rPr>
                  </w:pPr>
                  <w:r w:rsidRPr="00C93CAB">
                    <w:rPr>
                      <w:rFonts w:asciiTheme="minorHAnsi" w:hAnsiTheme="minorHAnsi" w:cstheme="minorHAnsi"/>
                      <w:b w:val="0"/>
                      <w:bCs w:val="0"/>
                      <w:color w:val="002060"/>
                      <w:sz w:val="20"/>
                      <w:szCs w:val="20"/>
                    </w:rPr>
                    <w:t>No.</w:t>
                  </w:r>
                </w:p>
              </w:tc>
              <w:tc>
                <w:tcPr>
                  <w:tcW w:w="2187" w:type="dxa"/>
                  <w:tcBorders>
                    <w:bottom w:val="single" w:sz="4" w:space="0" w:color="000000" w:themeColor="text1"/>
                  </w:tcBorders>
                  <w:shd w:val="clear" w:color="auto" w:fill="auto"/>
                </w:tcPr>
                <w:p w14:paraId="079B7EF2" w14:textId="77777777" w:rsidR="002764F3" w:rsidRPr="00C93CAB" w:rsidRDefault="002764F3" w:rsidP="004D5917">
                  <w:pPr>
                    <w:framePr w:hSpace="180" w:wrap="around" w:vAnchor="text" w:hAnchor="page" w:x="585" w:y="-163"/>
                    <w:suppressOverlap/>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r w:rsidRPr="00C93CAB">
                    <w:rPr>
                      <w:rFonts w:asciiTheme="minorHAnsi" w:hAnsiTheme="minorHAnsi" w:cstheme="minorHAnsi"/>
                      <w:b w:val="0"/>
                      <w:bCs w:val="0"/>
                      <w:color w:val="002060"/>
                      <w:sz w:val="20"/>
                      <w:szCs w:val="20"/>
                      <w:lang w:val="hy-AM"/>
                    </w:rPr>
                    <w:t>Փաստաթուղթ</w:t>
                  </w:r>
                </w:p>
              </w:tc>
              <w:tc>
                <w:tcPr>
                  <w:tcW w:w="2187" w:type="dxa"/>
                  <w:tcBorders>
                    <w:bottom w:val="single" w:sz="4" w:space="0" w:color="000000" w:themeColor="text1"/>
                  </w:tcBorders>
                  <w:shd w:val="clear" w:color="auto" w:fill="auto"/>
                </w:tcPr>
                <w:p w14:paraId="7361CF38" w14:textId="77777777" w:rsidR="002764F3" w:rsidRPr="00C93CAB" w:rsidRDefault="002764F3" w:rsidP="004D5917">
                  <w:pPr>
                    <w:framePr w:hSpace="180" w:wrap="around" w:vAnchor="text" w:hAnchor="page" w:x="585" w:y="-163"/>
                    <w:suppressOverlap/>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r w:rsidRPr="00C93CAB">
                    <w:rPr>
                      <w:rFonts w:asciiTheme="minorHAnsi" w:hAnsiTheme="minorHAnsi" w:cstheme="minorHAnsi"/>
                      <w:b w:val="0"/>
                      <w:bCs w:val="0"/>
                      <w:color w:val="002060"/>
                      <w:sz w:val="20"/>
                      <w:szCs w:val="20"/>
                    </w:rPr>
                    <w:t xml:space="preserve"> </w:t>
                  </w:r>
                  <w:r w:rsidRPr="00C93CAB">
                    <w:rPr>
                      <w:rFonts w:asciiTheme="minorHAnsi" w:hAnsiTheme="minorHAnsi" w:cstheme="minorHAnsi"/>
                      <w:b w:val="0"/>
                      <w:bCs w:val="0"/>
                      <w:color w:val="002060"/>
                      <w:sz w:val="20"/>
                      <w:szCs w:val="20"/>
                      <w:lang w:val="hy-AM"/>
                    </w:rPr>
                    <w:t>Նշումներ</w:t>
                  </w:r>
                </w:p>
              </w:tc>
            </w:tr>
            <w:tr w:rsidR="00722076" w:rsidRPr="00C93CAB" w14:paraId="51A0F1AE" w14:textId="77777777" w:rsidTr="002764F3">
              <w:trPr>
                <w:cnfStyle w:val="000000100000" w:firstRow="0" w:lastRow="0" w:firstColumn="0" w:lastColumn="0" w:oddVBand="0" w:evenVBand="0" w:oddHBand="1" w:evenHBand="0" w:firstRowFirstColumn="0" w:firstRowLastColumn="0" w:lastRowFirstColumn="0" w:lastRowLastColumn="0"/>
                <w:trHeight w:val="183"/>
                <w:jc w:val="center"/>
              </w:trPr>
              <w:tc>
                <w:tcPr>
                  <w:cnfStyle w:val="001000000000" w:firstRow="0" w:lastRow="0" w:firstColumn="1" w:lastColumn="0" w:oddVBand="0" w:evenVBand="0" w:oddHBand="0" w:evenHBand="0" w:firstRowFirstColumn="0" w:firstRowLastColumn="0" w:lastRowFirstColumn="0" w:lastRowLastColumn="0"/>
                  <w:tcW w:w="714" w:type="dxa"/>
                  <w:tcBorders>
                    <w:bottom w:val="single" w:sz="4" w:space="0" w:color="000000" w:themeColor="text1"/>
                  </w:tcBorders>
                  <w:shd w:val="clear" w:color="auto" w:fill="auto"/>
                </w:tcPr>
                <w:p w14:paraId="02A7DECF" w14:textId="7A23D740" w:rsidR="00722076" w:rsidRPr="00722076" w:rsidRDefault="00722076" w:rsidP="004D5917">
                  <w:pPr>
                    <w:framePr w:hSpace="180" w:wrap="around" w:vAnchor="text" w:hAnchor="page" w:x="585" w:y="-163"/>
                    <w:suppressOverlap/>
                    <w:jc w:val="center"/>
                    <w:rPr>
                      <w:rFonts w:asciiTheme="minorHAnsi" w:hAnsiTheme="minorHAnsi" w:cstheme="minorHAnsi"/>
                      <w:b w:val="0"/>
                      <w:bCs w:val="0"/>
                      <w:i/>
                      <w:iCs/>
                      <w:color w:val="002060"/>
                      <w:sz w:val="20"/>
                      <w:szCs w:val="20"/>
                      <w:lang w:val="hy-AM"/>
                    </w:rPr>
                  </w:pPr>
                  <w:r w:rsidRPr="00722076">
                    <w:rPr>
                      <w:rFonts w:asciiTheme="minorHAnsi" w:hAnsiTheme="minorHAnsi" w:cstheme="minorHAnsi"/>
                      <w:b w:val="0"/>
                      <w:bCs w:val="0"/>
                      <w:i/>
                      <w:iCs/>
                      <w:color w:val="002060"/>
                      <w:sz w:val="20"/>
                      <w:szCs w:val="20"/>
                      <w:lang w:val="hy-AM"/>
                    </w:rPr>
                    <w:t>01</w:t>
                  </w:r>
                </w:p>
              </w:tc>
              <w:tc>
                <w:tcPr>
                  <w:tcW w:w="2187" w:type="dxa"/>
                  <w:tcBorders>
                    <w:bottom w:val="single" w:sz="4" w:space="0" w:color="000000" w:themeColor="text1"/>
                  </w:tcBorders>
                  <w:shd w:val="clear" w:color="auto" w:fill="auto"/>
                </w:tcPr>
                <w:p w14:paraId="7D1B4C3D" w14:textId="4B0F8A4F" w:rsidR="00722076" w:rsidRPr="00C93CAB" w:rsidRDefault="0072207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2060"/>
                      <w:sz w:val="20"/>
                      <w:szCs w:val="20"/>
                      <w:lang w:val="hy-AM"/>
                    </w:rPr>
                  </w:pPr>
                  <w:r w:rsidRPr="00C93CAB">
                    <w:rPr>
                      <w:rFonts w:asciiTheme="minorHAnsi" w:hAnsiTheme="minorHAnsi" w:cstheme="minorHAnsi"/>
                      <w:i/>
                      <w:color w:val="002060"/>
                      <w:sz w:val="20"/>
                      <w:szCs w:val="20"/>
                      <w:lang w:val="hy-AM"/>
                    </w:rPr>
                    <w:t>Պետական ռեգիստրի գրանցում</w:t>
                  </w:r>
                  <w:r>
                    <w:rPr>
                      <w:rFonts w:asciiTheme="minorHAnsi" w:hAnsiTheme="minorHAnsi" w:cstheme="minorHAnsi"/>
                      <w:i/>
                      <w:color w:val="002060"/>
                      <w:sz w:val="20"/>
                      <w:szCs w:val="20"/>
                      <w:lang w:val="hy-AM"/>
                    </w:rPr>
                    <w:t>՝ առնվազն 6 ամսվա վաղեմության</w:t>
                  </w:r>
                </w:p>
              </w:tc>
              <w:tc>
                <w:tcPr>
                  <w:tcW w:w="2187" w:type="dxa"/>
                  <w:tcBorders>
                    <w:bottom w:val="single" w:sz="4" w:space="0" w:color="000000" w:themeColor="text1"/>
                  </w:tcBorders>
                  <w:shd w:val="clear" w:color="auto" w:fill="auto"/>
                </w:tcPr>
                <w:p w14:paraId="1B48C457" w14:textId="2DFD1D2E" w:rsidR="00722076" w:rsidRPr="00C93CAB" w:rsidRDefault="0072207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002060"/>
                      <w:sz w:val="20"/>
                      <w:szCs w:val="20"/>
                    </w:rPr>
                  </w:pPr>
                  <w:r w:rsidRPr="00C93CAB">
                    <w:rPr>
                      <w:rFonts w:asciiTheme="minorHAnsi" w:hAnsiTheme="minorHAnsi" w:cstheme="minorHAnsi"/>
                      <w:i/>
                      <w:color w:val="002060"/>
                      <w:sz w:val="20"/>
                      <w:szCs w:val="20"/>
                      <w:lang w:val="hy-AM"/>
                    </w:rPr>
                    <w:t>Սքան տարբերակը</w:t>
                  </w:r>
                </w:p>
              </w:tc>
            </w:tr>
            <w:tr w:rsidR="002764F3" w:rsidRPr="00C93CAB" w14:paraId="5C7E6BC5" w14:textId="77777777" w:rsidTr="00D313C0">
              <w:trPr>
                <w:trHeight w:val="367"/>
                <w:jc w:val="center"/>
              </w:trPr>
              <w:tc>
                <w:tcPr>
                  <w:cnfStyle w:val="001000000000" w:firstRow="0" w:lastRow="0" w:firstColumn="1" w:lastColumn="0" w:oddVBand="0" w:evenVBand="0" w:oddHBand="0" w:evenHBand="0" w:firstRowFirstColumn="0" w:firstRowLastColumn="0" w:lastRowFirstColumn="0" w:lastRowLastColumn="0"/>
                  <w:tcW w:w="714" w:type="dxa"/>
                  <w:shd w:val="clear" w:color="auto" w:fill="FFFFFF" w:themeFill="background1"/>
                </w:tcPr>
                <w:p w14:paraId="5D77865E" w14:textId="48087262" w:rsidR="002764F3" w:rsidRPr="00722076" w:rsidRDefault="002764F3" w:rsidP="004D5917">
                  <w:pPr>
                    <w:framePr w:hSpace="180" w:wrap="around" w:vAnchor="text" w:hAnchor="page" w:x="585" w:y="-163"/>
                    <w:suppressOverlap/>
                    <w:jc w:val="center"/>
                    <w:rPr>
                      <w:rFonts w:asciiTheme="minorHAnsi" w:hAnsiTheme="minorHAnsi" w:cstheme="minorHAnsi"/>
                      <w:b w:val="0"/>
                      <w:bCs w:val="0"/>
                      <w:i/>
                      <w:color w:val="002060"/>
                      <w:sz w:val="20"/>
                      <w:szCs w:val="20"/>
                      <w:lang w:val="hy-AM"/>
                    </w:rPr>
                  </w:pPr>
                  <w:r w:rsidRPr="00C93CAB">
                    <w:rPr>
                      <w:rFonts w:asciiTheme="minorHAnsi" w:hAnsiTheme="minorHAnsi" w:cstheme="minorHAnsi"/>
                      <w:b w:val="0"/>
                      <w:bCs w:val="0"/>
                      <w:i/>
                      <w:color w:val="002060"/>
                      <w:sz w:val="20"/>
                      <w:szCs w:val="20"/>
                    </w:rPr>
                    <w:t>0</w:t>
                  </w:r>
                  <w:r w:rsidR="00722076">
                    <w:rPr>
                      <w:rFonts w:asciiTheme="minorHAnsi" w:hAnsiTheme="minorHAnsi" w:cstheme="minorHAnsi"/>
                      <w:b w:val="0"/>
                      <w:bCs w:val="0"/>
                      <w:i/>
                      <w:color w:val="002060"/>
                      <w:sz w:val="20"/>
                      <w:szCs w:val="20"/>
                      <w:lang w:val="hy-AM"/>
                    </w:rPr>
                    <w:t>2</w:t>
                  </w:r>
                </w:p>
              </w:tc>
              <w:tc>
                <w:tcPr>
                  <w:tcW w:w="2187" w:type="dxa"/>
                  <w:shd w:val="clear" w:color="auto" w:fill="FFFFFF" w:themeFill="background1"/>
                </w:tcPr>
                <w:p w14:paraId="4D6A9ED0" w14:textId="4C782BC0" w:rsidR="002764F3" w:rsidRPr="00C93CAB" w:rsidRDefault="002764F3"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Գնառաջարկի ձև</w:t>
                  </w:r>
                  <w:r w:rsidR="00722076">
                    <w:rPr>
                      <w:rFonts w:asciiTheme="minorHAnsi" w:hAnsiTheme="minorHAnsi" w:cstheme="minorHAnsi"/>
                      <w:i/>
                      <w:color w:val="002060"/>
                      <w:sz w:val="20"/>
                      <w:szCs w:val="20"/>
                      <w:lang w:val="hy-AM"/>
                    </w:rPr>
                    <w:t xml:space="preserve"> Առաքման ժամկետը ներառյալ</w:t>
                  </w:r>
                  <w:r w:rsidRPr="00C93CAB" w:rsidDel="00310406">
                    <w:rPr>
                      <w:rFonts w:asciiTheme="minorHAnsi" w:hAnsiTheme="minorHAnsi" w:cstheme="minorHAnsi"/>
                      <w:i/>
                      <w:color w:val="002060"/>
                      <w:sz w:val="20"/>
                      <w:szCs w:val="20"/>
                      <w:lang w:val="hy-AM"/>
                    </w:rPr>
                    <w:t xml:space="preserve"> </w:t>
                  </w:r>
                  <w:r w:rsidRPr="00722076">
                    <w:rPr>
                      <w:rFonts w:asciiTheme="minorHAnsi" w:hAnsiTheme="minorHAnsi" w:cstheme="minorHAnsi"/>
                      <w:i/>
                      <w:color w:val="002060"/>
                      <w:sz w:val="20"/>
                      <w:szCs w:val="20"/>
                      <w:lang w:val="hy-AM"/>
                    </w:rPr>
                    <w:t>(</w:t>
                  </w:r>
                  <w:r w:rsidR="00722076">
                    <w:rPr>
                      <w:rFonts w:asciiTheme="minorHAnsi" w:hAnsiTheme="minorHAnsi" w:cstheme="minorHAnsi"/>
                      <w:i/>
                      <w:color w:val="002060"/>
                      <w:sz w:val="20"/>
                      <w:szCs w:val="20"/>
                      <w:lang w:val="hy-AM"/>
                    </w:rPr>
                    <w:t>Հ</w:t>
                  </w:r>
                  <w:r w:rsidRPr="00C93CAB">
                    <w:rPr>
                      <w:rFonts w:asciiTheme="minorHAnsi" w:hAnsiTheme="minorHAnsi" w:cstheme="minorHAnsi"/>
                      <w:i/>
                      <w:color w:val="002060"/>
                      <w:sz w:val="20"/>
                      <w:szCs w:val="20"/>
                      <w:lang w:val="hy-AM"/>
                    </w:rPr>
                    <w:t>ավելված</w:t>
                  </w:r>
                  <w:r w:rsidRPr="00722076">
                    <w:rPr>
                      <w:rFonts w:asciiTheme="minorHAnsi" w:hAnsiTheme="minorHAnsi" w:cstheme="minorHAnsi"/>
                      <w:i/>
                      <w:color w:val="002060"/>
                      <w:sz w:val="20"/>
                      <w:szCs w:val="20"/>
                      <w:lang w:val="hy-AM"/>
                    </w:rPr>
                    <w:t xml:space="preserve"> 1)</w:t>
                  </w:r>
                </w:p>
              </w:tc>
              <w:tc>
                <w:tcPr>
                  <w:tcW w:w="2187" w:type="dxa"/>
                  <w:shd w:val="clear" w:color="auto" w:fill="FFFFFF" w:themeFill="background1"/>
                </w:tcPr>
                <w:p w14:paraId="0E5B632A" w14:textId="77777777" w:rsidR="002764F3" w:rsidRPr="00C93CAB" w:rsidRDefault="002764F3"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ka-GE"/>
                    </w:rPr>
                    <w:t>Լրացված</w:t>
                  </w:r>
                  <w:r w:rsidRPr="00C93CAB">
                    <w:rPr>
                      <w:rFonts w:asciiTheme="minorHAnsi" w:hAnsiTheme="minorHAnsi" w:cstheme="minorHAnsi"/>
                      <w:i/>
                      <w:color w:val="002060"/>
                      <w:sz w:val="20"/>
                      <w:szCs w:val="20"/>
                      <w:lang w:val="hy-AM"/>
                    </w:rPr>
                    <w:t>,</w:t>
                  </w:r>
                </w:p>
                <w:p w14:paraId="62F7EE50" w14:textId="77777777" w:rsidR="002764F3" w:rsidRPr="00C93CAB" w:rsidRDefault="002764F3"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ka-GE"/>
                    </w:rPr>
                  </w:pPr>
                  <w:r w:rsidRPr="00C93CAB">
                    <w:rPr>
                      <w:rFonts w:asciiTheme="minorHAnsi" w:hAnsiTheme="minorHAnsi" w:cstheme="minorHAnsi"/>
                      <w:i/>
                      <w:color w:val="002060"/>
                      <w:sz w:val="20"/>
                      <w:szCs w:val="20"/>
                      <w:lang w:val="ka-GE"/>
                    </w:rPr>
                    <w:t>ստորագրված</w:t>
                  </w:r>
                </w:p>
              </w:tc>
            </w:tr>
            <w:tr w:rsidR="00722076" w:rsidRPr="00C93CAB" w14:paraId="3518367A" w14:textId="77777777" w:rsidTr="00D313C0">
              <w:trPr>
                <w:cnfStyle w:val="000000100000" w:firstRow="0" w:lastRow="0" w:firstColumn="0" w:lastColumn="0" w:oddVBand="0" w:evenVBand="0" w:oddHBand="1"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714" w:type="dxa"/>
                  <w:shd w:val="clear" w:color="auto" w:fill="FFFFFF" w:themeFill="background1"/>
                </w:tcPr>
                <w:p w14:paraId="4F1F5951" w14:textId="0E3B2216" w:rsidR="00722076" w:rsidRPr="00C93CAB" w:rsidRDefault="00722076" w:rsidP="004D5917">
                  <w:pPr>
                    <w:framePr w:hSpace="180" w:wrap="around" w:vAnchor="text" w:hAnchor="page" w:x="585" w:y="-163"/>
                    <w:suppressOverlap/>
                    <w:jc w:val="both"/>
                    <w:rPr>
                      <w:rFonts w:asciiTheme="minorHAnsi" w:hAnsiTheme="minorHAnsi" w:cstheme="minorHAnsi"/>
                      <w:b w:val="0"/>
                      <w:bCs w:val="0"/>
                      <w:i/>
                      <w:color w:val="002060"/>
                      <w:sz w:val="20"/>
                      <w:szCs w:val="20"/>
                    </w:rPr>
                  </w:pPr>
                  <w:r w:rsidRPr="00C93CAB">
                    <w:rPr>
                      <w:rFonts w:asciiTheme="minorHAnsi" w:hAnsiTheme="minorHAnsi" w:cstheme="minorHAnsi"/>
                      <w:b w:val="0"/>
                      <w:bCs w:val="0"/>
                      <w:i/>
                      <w:color w:val="002060"/>
                      <w:sz w:val="20"/>
                      <w:szCs w:val="20"/>
                    </w:rPr>
                    <w:t>03</w:t>
                  </w:r>
                </w:p>
              </w:tc>
              <w:tc>
                <w:tcPr>
                  <w:tcW w:w="2187" w:type="dxa"/>
                  <w:shd w:val="clear" w:color="auto" w:fill="FFFFFF" w:themeFill="background1"/>
                </w:tcPr>
                <w:p w14:paraId="00B25FD5" w14:textId="53F2CEB0" w:rsidR="00722076" w:rsidRPr="00C93CAB" w:rsidRDefault="0072207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 xml:space="preserve">Իրավասության հայտարարագիր </w:t>
                  </w:r>
                  <w:r w:rsidRPr="00C93CAB">
                    <w:rPr>
                      <w:rFonts w:asciiTheme="minorHAnsi" w:hAnsiTheme="minorHAnsi" w:cstheme="minorHAnsi"/>
                      <w:i/>
                      <w:color w:val="002060"/>
                      <w:sz w:val="20"/>
                      <w:szCs w:val="20"/>
                      <w:lang w:val="en-US"/>
                    </w:rPr>
                    <w:t>(</w:t>
                  </w:r>
                  <w:r>
                    <w:rPr>
                      <w:rFonts w:asciiTheme="minorHAnsi" w:hAnsiTheme="minorHAnsi" w:cstheme="minorHAnsi"/>
                      <w:i/>
                      <w:color w:val="002060"/>
                      <w:sz w:val="20"/>
                      <w:szCs w:val="20"/>
                      <w:lang w:val="hy-AM"/>
                    </w:rPr>
                    <w:t>Հ</w:t>
                  </w:r>
                  <w:r w:rsidRPr="00C93CAB">
                    <w:rPr>
                      <w:rFonts w:asciiTheme="minorHAnsi" w:hAnsiTheme="minorHAnsi" w:cstheme="minorHAnsi"/>
                      <w:i/>
                      <w:color w:val="002060"/>
                      <w:sz w:val="20"/>
                      <w:szCs w:val="20"/>
                      <w:lang w:val="hy-AM"/>
                    </w:rPr>
                    <w:t>ավելված</w:t>
                  </w:r>
                  <w:r w:rsidRPr="00C93CAB">
                    <w:rPr>
                      <w:rFonts w:asciiTheme="minorHAnsi" w:hAnsiTheme="minorHAnsi" w:cstheme="minorHAnsi"/>
                      <w:i/>
                      <w:color w:val="002060"/>
                      <w:sz w:val="20"/>
                      <w:szCs w:val="20"/>
                      <w:lang w:val="en-US"/>
                    </w:rPr>
                    <w:t xml:space="preserve"> 2)</w:t>
                  </w:r>
                </w:p>
              </w:tc>
              <w:tc>
                <w:tcPr>
                  <w:tcW w:w="2187" w:type="dxa"/>
                  <w:shd w:val="clear" w:color="auto" w:fill="FFFFFF" w:themeFill="background1"/>
                </w:tcPr>
                <w:p w14:paraId="0A827713" w14:textId="77777777" w:rsidR="00722076" w:rsidRPr="00C93CAB" w:rsidRDefault="0072207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ka-GE"/>
                    </w:rPr>
                  </w:pPr>
                  <w:r w:rsidRPr="00C93CAB">
                    <w:rPr>
                      <w:rFonts w:asciiTheme="minorHAnsi" w:hAnsiTheme="minorHAnsi" w:cstheme="minorHAnsi"/>
                      <w:i/>
                      <w:color w:val="002060"/>
                      <w:sz w:val="20"/>
                      <w:szCs w:val="20"/>
                      <w:lang w:val="ka-GE"/>
                    </w:rPr>
                    <w:t xml:space="preserve">լրացված, </w:t>
                  </w:r>
                </w:p>
                <w:p w14:paraId="561314F7" w14:textId="4A1EBF10" w:rsidR="00722076" w:rsidRPr="00C93CAB" w:rsidRDefault="00722076"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ka-GE"/>
                    </w:rPr>
                  </w:pPr>
                  <w:r w:rsidRPr="00C93CAB">
                    <w:rPr>
                      <w:rFonts w:asciiTheme="minorHAnsi" w:hAnsiTheme="minorHAnsi" w:cstheme="minorHAnsi"/>
                      <w:i/>
                      <w:color w:val="002060"/>
                      <w:sz w:val="20"/>
                      <w:szCs w:val="20"/>
                      <w:lang w:val="ka-GE"/>
                    </w:rPr>
                    <w:t>ստորագրված</w:t>
                  </w:r>
                </w:p>
              </w:tc>
            </w:tr>
            <w:tr w:rsidR="002764F3" w:rsidRPr="004D5917" w14:paraId="58FC9B77" w14:textId="77777777" w:rsidTr="002764F3">
              <w:trPr>
                <w:trHeight w:val="238"/>
                <w:jc w:val="center"/>
              </w:trPr>
              <w:tc>
                <w:tcPr>
                  <w:cnfStyle w:val="001000000000" w:firstRow="0" w:lastRow="0" w:firstColumn="1" w:lastColumn="0" w:oddVBand="0" w:evenVBand="0" w:oddHBand="0" w:evenHBand="0" w:firstRowFirstColumn="0" w:firstRowLastColumn="0" w:lastRowFirstColumn="0" w:lastRowLastColumn="0"/>
                  <w:tcW w:w="714" w:type="dxa"/>
                  <w:shd w:val="clear" w:color="auto" w:fill="auto"/>
                </w:tcPr>
                <w:p w14:paraId="49916FED" w14:textId="77777777" w:rsidR="002764F3" w:rsidRPr="00C93CAB" w:rsidRDefault="002764F3" w:rsidP="004D5917">
                  <w:pPr>
                    <w:framePr w:hSpace="180" w:wrap="around" w:vAnchor="text" w:hAnchor="page" w:x="585" w:y="-163"/>
                    <w:suppressOverlap/>
                    <w:jc w:val="both"/>
                    <w:rPr>
                      <w:rFonts w:asciiTheme="minorHAnsi" w:hAnsiTheme="minorHAnsi" w:cstheme="minorHAnsi"/>
                      <w:b w:val="0"/>
                      <w:bCs w:val="0"/>
                      <w:i/>
                      <w:color w:val="002060"/>
                      <w:sz w:val="20"/>
                      <w:szCs w:val="20"/>
                      <w:lang w:val="hy-AM"/>
                    </w:rPr>
                  </w:pPr>
                  <w:r w:rsidRPr="00C93CAB">
                    <w:rPr>
                      <w:rFonts w:asciiTheme="minorHAnsi" w:hAnsiTheme="minorHAnsi" w:cstheme="minorHAnsi"/>
                      <w:b w:val="0"/>
                      <w:bCs w:val="0"/>
                      <w:i/>
                      <w:color w:val="002060"/>
                      <w:sz w:val="20"/>
                      <w:szCs w:val="20"/>
                    </w:rPr>
                    <w:t>0</w:t>
                  </w:r>
                  <w:r w:rsidRPr="00C93CAB">
                    <w:rPr>
                      <w:rFonts w:asciiTheme="minorHAnsi" w:hAnsiTheme="minorHAnsi" w:cstheme="minorHAnsi"/>
                      <w:b w:val="0"/>
                      <w:bCs w:val="0"/>
                      <w:i/>
                      <w:color w:val="002060"/>
                      <w:sz w:val="20"/>
                      <w:szCs w:val="20"/>
                      <w:lang w:val="hy-AM"/>
                    </w:rPr>
                    <w:t>4</w:t>
                  </w:r>
                </w:p>
              </w:tc>
              <w:tc>
                <w:tcPr>
                  <w:tcW w:w="2187" w:type="dxa"/>
                  <w:shd w:val="clear" w:color="auto" w:fill="auto"/>
                </w:tcPr>
                <w:p w14:paraId="6B7FBA86" w14:textId="1708CB2C" w:rsidR="002764F3" w:rsidRPr="00721CA2" w:rsidDel="003E4AF7" w:rsidRDefault="00721CA2"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Pr>
                      <w:rFonts w:asciiTheme="minorHAnsi" w:hAnsiTheme="minorHAnsi" w:cstheme="minorHAnsi"/>
                      <w:i/>
                      <w:color w:val="002060"/>
                      <w:sz w:val="20"/>
                      <w:szCs w:val="20"/>
                      <w:lang w:val="hy-AM"/>
                    </w:rPr>
                    <w:t xml:space="preserve">Ապրանքի Նմուշ </w:t>
                  </w:r>
                  <w:r w:rsidR="00722076">
                    <w:rPr>
                      <w:rFonts w:asciiTheme="minorHAnsi" w:hAnsiTheme="minorHAnsi" w:cstheme="minorHAnsi"/>
                      <w:i/>
                      <w:color w:val="002060"/>
                      <w:sz w:val="20"/>
                      <w:szCs w:val="20"/>
                      <w:lang w:val="hy-AM"/>
                    </w:rPr>
                    <w:t>1</w:t>
                  </w:r>
                  <w:r>
                    <w:rPr>
                      <w:rFonts w:asciiTheme="minorHAnsi" w:hAnsiTheme="minorHAnsi" w:cstheme="minorHAnsi"/>
                      <w:i/>
                      <w:color w:val="002060"/>
                      <w:sz w:val="20"/>
                      <w:szCs w:val="20"/>
                      <w:lang w:val="hy-AM"/>
                    </w:rPr>
                    <w:t xml:space="preserve"> հատ</w:t>
                  </w:r>
                </w:p>
              </w:tc>
              <w:tc>
                <w:tcPr>
                  <w:tcW w:w="2187" w:type="dxa"/>
                  <w:shd w:val="clear" w:color="auto" w:fill="auto"/>
                </w:tcPr>
                <w:p w14:paraId="1E23A84F" w14:textId="7B8103C0" w:rsidR="002764F3" w:rsidRPr="008019C4" w:rsidRDefault="00722076"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Pr>
                      <w:rFonts w:asciiTheme="minorHAnsi" w:hAnsiTheme="minorHAnsi" w:cstheme="minorHAnsi"/>
                      <w:i/>
                      <w:color w:val="002060"/>
                      <w:sz w:val="20"/>
                      <w:szCs w:val="20"/>
                      <w:lang w:val="hy-AM"/>
                    </w:rPr>
                    <w:t>Մեկ</w:t>
                  </w:r>
                  <w:r w:rsidR="008019C4" w:rsidRPr="008019C4">
                    <w:rPr>
                      <w:rFonts w:asciiTheme="minorHAnsi" w:hAnsiTheme="minorHAnsi" w:cstheme="minorHAnsi"/>
                      <w:i/>
                      <w:color w:val="002060"/>
                      <w:sz w:val="20"/>
                      <w:szCs w:val="20"/>
                      <w:lang w:val="hy-AM"/>
                    </w:rPr>
                    <w:t xml:space="preserve"> միավոր </w:t>
                  </w:r>
                  <w:r>
                    <w:rPr>
                      <w:rFonts w:asciiTheme="minorHAnsi" w:hAnsiTheme="minorHAnsi" w:cstheme="minorHAnsi"/>
                      <w:i/>
                      <w:color w:val="002060"/>
                      <w:sz w:val="20"/>
                      <w:szCs w:val="20"/>
                      <w:lang w:val="hy-AM"/>
                    </w:rPr>
                    <w:t xml:space="preserve">Ապրանքի </w:t>
                  </w:r>
                  <w:r w:rsidR="008019C4" w:rsidRPr="008019C4">
                    <w:rPr>
                      <w:rFonts w:asciiTheme="minorHAnsi" w:hAnsiTheme="minorHAnsi" w:cstheme="minorHAnsi"/>
                      <w:i/>
                      <w:color w:val="002060"/>
                      <w:sz w:val="20"/>
                      <w:szCs w:val="20"/>
                      <w:lang w:val="hy-AM"/>
                    </w:rPr>
                    <w:t>նմուշը կպահվ</w:t>
                  </w:r>
                  <w:r w:rsidR="00471BDA">
                    <w:rPr>
                      <w:rFonts w:asciiTheme="minorHAnsi" w:hAnsiTheme="minorHAnsi" w:cstheme="minorHAnsi"/>
                      <w:i/>
                      <w:color w:val="002060"/>
                      <w:sz w:val="20"/>
                      <w:szCs w:val="20"/>
                      <w:lang w:val="hy-AM"/>
                    </w:rPr>
                    <w:t>ի</w:t>
                  </w:r>
                  <w:r w:rsidR="008019C4" w:rsidRPr="008019C4">
                    <w:rPr>
                      <w:rFonts w:asciiTheme="minorHAnsi" w:hAnsiTheme="minorHAnsi" w:cstheme="minorHAnsi"/>
                      <w:i/>
                      <w:color w:val="002060"/>
                      <w:sz w:val="20"/>
                      <w:szCs w:val="20"/>
                      <w:lang w:val="hy-AM"/>
                    </w:rPr>
                    <w:t xml:space="preserve"> </w:t>
                  </w:r>
                  <w:r w:rsidR="008019C4">
                    <w:rPr>
                      <w:rFonts w:asciiTheme="minorHAnsi" w:hAnsiTheme="minorHAnsi" w:cstheme="minorHAnsi"/>
                      <w:i/>
                      <w:color w:val="002060"/>
                      <w:sz w:val="20"/>
                      <w:szCs w:val="20"/>
                      <w:lang w:val="hy-AM"/>
                    </w:rPr>
                    <w:t>ՄԿՄ գրասենյակում</w:t>
                  </w:r>
                  <w:r w:rsidR="008019C4" w:rsidRPr="008019C4">
                    <w:rPr>
                      <w:rFonts w:asciiTheme="minorHAnsi" w:hAnsiTheme="minorHAnsi" w:cstheme="minorHAnsi"/>
                      <w:i/>
                      <w:color w:val="002060"/>
                      <w:sz w:val="20"/>
                      <w:szCs w:val="20"/>
                      <w:lang w:val="hy-AM"/>
                    </w:rPr>
                    <w:t xml:space="preserve">՝ </w:t>
                  </w:r>
                  <w:r>
                    <w:rPr>
                      <w:rFonts w:asciiTheme="minorHAnsi" w:hAnsiTheme="minorHAnsi" w:cstheme="minorHAnsi"/>
                      <w:i/>
                      <w:color w:val="002060"/>
                      <w:sz w:val="20"/>
                      <w:szCs w:val="20"/>
                      <w:lang w:val="hy-AM"/>
                    </w:rPr>
                    <w:t>ամբողջ քանակի տրամադրման ժամանակ</w:t>
                  </w:r>
                  <w:r w:rsidR="008019C4" w:rsidRPr="008019C4">
                    <w:rPr>
                      <w:rFonts w:asciiTheme="minorHAnsi" w:hAnsiTheme="minorHAnsi" w:cstheme="minorHAnsi"/>
                      <w:i/>
                      <w:color w:val="002060"/>
                      <w:sz w:val="20"/>
                      <w:szCs w:val="20"/>
                      <w:lang w:val="hy-AM"/>
                    </w:rPr>
                    <w:t xml:space="preserve"> որակի ստուգման համար: Նմուշ</w:t>
                  </w:r>
                  <w:r w:rsidR="00471BDA">
                    <w:rPr>
                      <w:rFonts w:asciiTheme="minorHAnsi" w:hAnsiTheme="minorHAnsi" w:cstheme="minorHAnsi"/>
                      <w:i/>
                      <w:color w:val="002060"/>
                      <w:sz w:val="20"/>
                      <w:szCs w:val="20"/>
                      <w:lang w:val="hy-AM"/>
                    </w:rPr>
                    <w:t>ը</w:t>
                  </w:r>
                  <w:r w:rsidR="008019C4" w:rsidRPr="008019C4">
                    <w:rPr>
                      <w:rFonts w:asciiTheme="minorHAnsi" w:hAnsiTheme="minorHAnsi" w:cstheme="minorHAnsi"/>
                      <w:i/>
                      <w:color w:val="002060"/>
                      <w:sz w:val="20"/>
                      <w:szCs w:val="20"/>
                      <w:lang w:val="hy-AM"/>
                    </w:rPr>
                    <w:t xml:space="preserve"> պետք է հանձնել Այգեձոր 25 հասցեով։</w:t>
                  </w:r>
                  <w:r w:rsidR="006B6AF0">
                    <w:rPr>
                      <w:rFonts w:asciiTheme="minorHAnsi" w:hAnsiTheme="minorHAnsi" w:cstheme="minorHAnsi"/>
                      <w:i/>
                      <w:color w:val="002060"/>
                      <w:sz w:val="20"/>
                      <w:szCs w:val="20"/>
                      <w:lang w:val="hy-AM"/>
                    </w:rPr>
                    <w:t xml:space="preserve"> Նմուշ</w:t>
                  </w:r>
                  <w:r w:rsidR="00471BDA">
                    <w:rPr>
                      <w:rFonts w:asciiTheme="minorHAnsi" w:hAnsiTheme="minorHAnsi" w:cstheme="minorHAnsi"/>
                      <w:i/>
                      <w:color w:val="002060"/>
                      <w:sz w:val="20"/>
                      <w:szCs w:val="20"/>
                      <w:lang w:val="hy-AM"/>
                    </w:rPr>
                    <w:t>ը</w:t>
                  </w:r>
                  <w:r w:rsidR="006B6AF0">
                    <w:rPr>
                      <w:rFonts w:asciiTheme="minorHAnsi" w:hAnsiTheme="minorHAnsi" w:cstheme="minorHAnsi"/>
                      <w:i/>
                      <w:color w:val="002060"/>
                      <w:sz w:val="20"/>
                      <w:szCs w:val="20"/>
                      <w:lang w:val="hy-AM"/>
                    </w:rPr>
                    <w:t xml:space="preserve"> պետք է հանձնվ</w:t>
                  </w:r>
                  <w:r w:rsidR="00471BDA">
                    <w:rPr>
                      <w:rFonts w:asciiTheme="minorHAnsi" w:hAnsiTheme="minorHAnsi" w:cstheme="minorHAnsi"/>
                      <w:i/>
                      <w:color w:val="002060"/>
                      <w:sz w:val="20"/>
                      <w:szCs w:val="20"/>
                      <w:lang w:val="hy-AM"/>
                    </w:rPr>
                    <w:t>ի</w:t>
                  </w:r>
                  <w:r w:rsidR="006B6AF0">
                    <w:rPr>
                      <w:rFonts w:asciiTheme="minorHAnsi" w:hAnsiTheme="minorHAnsi" w:cstheme="minorHAnsi"/>
                      <w:i/>
                      <w:color w:val="002060"/>
                      <w:sz w:val="20"/>
                      <w:szCs w:val="20"/>
                      <w:lang w:val="hy-AM"/>
                    </w:rPr>
                    <w:t xml:space="preserve"> մրցույթին դիմելուց առաջ կամ նույն օրը։ </w:t>
                  </w:r>
                </w:p>
              </w:tc>
            </w:tr>
            <w:tr w:rsidR="00721CA2" w:rsidRPr="004D5917" w14:paraId="712331EC" w14:textId="77777777" w:rsidTr="002764F3">
              <w:trPr>
                <w:cnfStyle w:val="000000100000" w:firstRow="0" w:lastRow="0" w:firstColumn="0" w:lastColumn="0" w:oddVBand="0" w:evenVBand="0" w:oddHBand="1" w:evenHBand="0" w:firstRowFirstColumn="0" w:firstRowLastColumn="0" w:lastRowFirstColumn="0" w:lastRowLastColumn="0"/>
                <w:trHeight w:val="238"/>
                <w:jc w:val="center"/>
              </w:trPr>
              <w:tc>
                <w:tcPr>
                  <w:cnfStyle w:val="001000000000" w:firstRow="0" w:lastRow="0" w:firstColumn="1" w:lastColumn="0" w:oddVBand="0" w:evenVBand="0" w:oddHBand="0" w:evenHBand="0" w:firstRowFirstColumn="0" w:firstRowLastColumn="0" w:lastRowFirstColumn="0" w:lastRowLastColumn="0"/>
                  <w:tcW w:w="714" w:type="dxa"/>
                  <w:shd w:val="clear" w:color="auto" w:fill="auto"/>
                </w:tcPr>
                <w:p w14:paraId="5D115991" w14:textId="22D185B1" w:rsidR="00721CA2" w:rsidRPr="00721CA2" w:rsidRDefault="00721CA2" w:rsidP="004D5917">
                  <w:pPr>
                    <w:framePr w:hSpace="180" w:wrap="around" w:vAnchor="text" w:hAnchor="page" w:x="585" w:y="-163"/>
                    <w:suppressOverlap/>
                    <w:jc w:val="both"/>
                    <w:rPr>
                      <w:rFonts w:asciiTheme="minorHAnsi" w:hAnsiTheme="minorHAnsi" w:cstheme="minorHAnsi"/>
                      <w:b w:val="0"/>
                      <w:bCs w:val="0"/>
                      <w:i/>
                      <w:color w:val="002060"/>
                      <w:sz w:val="20"/>
                      <w:szCs w:val="20"/>
                      <w:lang w:val="hy-AM"/>
                    </w:rPr>
                  </w:pPr>
                  <w:r>
                    <w:rPr>
                      <w:rFonts w:asciiTheme="minorHAnsi" w:hAnsiTheme="minorHAnsi" w:cstheme="minorHAnsi"/>
                      <w:b w:val="0"/>
                      <w:bCs w:val="0"/>
                      <w:i/>
                      <w:color w:val="002060"/>
                      <w:sz w:val="20"/>
                      <w:szCs w:val="20"/>
                      <w:lang w:val="hy-AM"/>
                    </w:rPr>
                    <w:t>05</w:t>
                  </w:r>
                </w:p>
              </w:tc>
              <w:tc>
                <w:tcPr>
                  <w:tcW w:w="2187" w:type="dxa"/>
                  <w:shd w:val="clear" w:color="auto" w:fill="auto"/>
                </w:tcPr>
                <w:p w14:paraId="7DA5F174" w14:textId="205AD72F" w:rsidR="00721CA2" w:rsidRPr="00C93CAB" w:rsidRDefault="00721CA2"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Հայտատուի փորձը</w:t>
                  </w:r>
                  <w:r w:rsidR="00360D4C" w:rsidRPr="00360D4C">
                    <w:rPr>
                      <w:rFonts w:asciiTheme="minorHAnsi" w:hAnsiTheme="minorHAnsi" w:cstheme="minorHAnsi"/>
                      <w:i/>
                      <w:color w:val="002060"/>
                      <w:sz w:val="20"/>
                      <w:szCs w:val="20"/>
                      <w:lang w:val="hy-AM"/>
                    </w:rPr>
                    <w:t xml:space="preserve"> </w:t>
                  </w:r>
                  <w:r w:rsidR="00360D4C">
                    <w:rPr>
                      <w:rFonts w:asciiTheme="minorHAnsi" w:hAnsiTheme="minorHAnsi" w:cstheme="minorHAnsi"/>
                      <w:i/>
                      <w:color w:val="002060"/>
                      <w:sz w:val="20"/>
                      <w:szCs w:val="20"/>
                      <w:lang w:val="hy-AM"/>
                    </w:rPr>
                    <w:t>վերջի 3 տարվա ընթացքում</w:t>
                  </w:r>
                  <w:r w:rsidRPr="00360D4C">
                    <w:rPr>
                      <w:rFonts w:asciiTheme="minorHAnsi" w:hAnsiTheme="minorHAnsi" w:cstheme="minorHAnsi"/>
                      <w:i/>
                      <w:color w:val="002060"/>
                      <w:sz w:val="20"/>
                      <w:szCs w:val="20"/>
                      <w:lang w:val="hy-AM"/>
                    </w:rPr>
                    <w:t xml:space="preserve"> (</w:t>
                  </w:r>
                  <w:r w:rsidR="00471BDA">
                    <w:rPr>
                      <w:rFonts w:asciiTheme="minorHAnsi" w:hAnsiTheme="minorHAnsi" w:cstheme="minorHAnsi"/>
                      <w:i/>
                      <w:color w:val="002060"/>
                      <w:sz w:val="20"/>
                      <w:szCs w:val="20"/>
                      <w:lang w:val="hy-AM"/>
                    </w:rPr>
                    <w:t>Հ</w:t>
                  </w:r>
                  <w:r w:rsidRPr="00C93CAB">
                    <w:rPr>
                      <w:rFonts w:asciiTheme="minorHAnsi" w:hAnsiTheme="minorHAnsi" w:cstheme="minorHAnsi"/>
                      <w:i/>
                      <w:color w:val="002060"/>
                      <w:sz w:val="20"/>
                      <w:szCs w:val="20"/>
                      <w:lang w:val="hy-AM"/>
                    </w:rPr>
                    <w:t>ավելված</w:t>
                  </w:r>
                  <w:r w:rsidRPr="00360D4C">
                    <w:rPr>
                      <w:rFonts w:asciiTheme="minorHAnsi" w:hAnsiTheme="minorHAnsi" w:cstheme="minorHAnsi"/>
                      <w:i/>
                      <w:color w:val="002060"/>
                      <w:sz w:val="20"/>
                      <w:szCs w:val="20"/>
                      <w:lang w:val="hy-AM"/>
                    </w:rPr>
                    <w:t xml:space="preserve"> 3)</w:t>
                  </w:r>
                </w:p>
              </w:tc>
              <w:tc>
                <w:tcPr>
                  <w:tcW w:w="2187" w:type="dxa"/>
                  <w:shd w:val="clear" w:color="auto" w:fill="auto"/>
                </w:tcPr>
                <w:p w14:paraId="622CF0EA" w14:textId="66AC920F" w:rsidR="00721CA2" w:rsidRPr="00C93CAB" w:rsidRDefault="00721CA2" w:rsidP="004D5917">
                  <w:pPr>
                    <w:framePr w:hSpace="180" w:wrap="around" w:vAnchor="text" w:hAnchor="page" w:x="585" w:y="-163"/>
                    <w:suppressOverlap/>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 xml:space="preserve">տեղեկատվություն նմանատիպ նախագծերի մասին, ներառյալ </w:t>
                  </w:r>
                  <w:r w:rsidRPr="00C93CAB">
                    <w:rPr>
                      <w:rFonts w:asciiTheme="minorHAnsi" w:hAnsiTheme="minorHAnsi" w:cstheme="minorHAnsi"/>
                      <w:i/>
                      <w:color w:val="002060"/>
                      <w:sz w:val="20"/>
                      <w:szCs w:val="20"/>
                      <w:lang w:val="hy-AM"/>
                    </w:rPr>
                    <w:lastRenderedPageBreak/>
                    <w:t>պայմանագրի տվյալները (անունը, հեռախոսահամարը, էլ հասցե)</w:t>
                  </w:r>
                </w:p>
              </w:tc>
            </w:tr>
            <w:tr w:rsidR="00721CA2" w:rsidRPr="004D5917" w14:paraId="2F62F210" w14:textId="77777777" w:rsidTr="002764F3">
              <w:trPr>
                <w:trHeight w:val="238"/>
                <w:jc w:val="center"/>
              </w:trPr>
              <w:tc>
                <w:tcPr>
                  <w:cnfStyle w:val="001000000000" w:firstRow="0" w:lastRow="0" w:firstColumn="1" w:lastColumn="0" w:oddVBand="0" w:evenVBand="0" w:oddHBand="0" w:evenHBand="0" w:firstRowFirstColumn="0" w:firstRowLastColumn="0" w:lastRowFirstColumn="0" w:lastRowLastColumn="0"/>
                  <w:tcW w:w="714" w:type="dxa"/>
                  <w:shd w:val="clear" w:color="auto" w:fill="auto"/>
                </w:tcPr>
                <w:p w14:paraId="6DE509FB" w14:textId="51994E21" w:rsidR="00721CA2" w:rsidRPr="008019C4" w:rsidRDefault="00721CA2" w:rsidP="004D5917">
                  <w:pPr>
                    <w:framePr w:hSpace="180" w:wrap="around" w:vAnchor="text" w:hAnchor="page" w:x="585" w:y="-163"/>
                    <w:suppressOverlap/>
                    <w:jc w:val="both"/>
                    <w:rPr>
                      <w:rFonts w:asciiTheme="minorHAnsi" w:hAnsiTheme="minorHAnsi" w:cstheme="minorHAnsi"/>
                      <w:b w:val="0"/>
                      <w:bCs w:val="0"/>
                      <w:i/>
                      <w:color w:val="002060"/>
                      <w:sz w:val="20"/>
                      <w:szCs w:val="20"/>
                      <w:lang w:val="hy-AM"/>
                    </w:rPr>
                  </w:pPr>
                  <w:r w:rsidRPr="00C93CAB">
                    <w:rPr>
                      <w:rFonts w:asciiTheme="minorHAnsi" w:hAnsiTheme="minorHAnsi" w:cstheme="minorHAnsi"/>
                      <w:b w:val="0"/>
                      <w:bCs w:val="0"/>
                      <w:i/>
                      <w:color w:val="002060"/>
                      <w:sz w:val="20"/>
                      <w:szCs w:val="20"/>
                    </w:rPr>
                    <w:lastRenderedPageBreak/>
                    <w:t>0</w:t>
                  </w:r>
                  <w:r w:rsidR="008019C4">
                    <w:rPr>
                      <w:rFonts w:asciiTheme="minorHAnsi" w:hAnsiTheme="minorHAnsi" w:cstheme="minorHAnsi"/>
                      <w:b w:val="0"/>
                      <w:bCs w:val="0"/>
                      <w:i/>
                      <w:color w:val="002060"/>
                      <w:sz w:val="20"/>
                      <w:szCs w:val="20"/>
                      <w:lang w:val="hy-AM"/>
                    </w:rPr>
                    <w:t>6</w:t>
                  </w:r>
                </w:p>
              </w:tc>
              <w:tc>
                <w:tcPr>
                  <w:tcW w:w="2187" w:type="dxa"/>
                  <w:shd w:val="clear" w:color="auto" w:fill="auto"/>
                </w:tcPr>
                <w:p w14:paraId="06BCD5A7" w14:textId="77777777" w:rsidR="00721CA2" w:rsidRPr="00C93CAB" w:rsidRDefault="00721CA2"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Ընդհանուր տեղեկություններ հայտատուի մասին (Հավելված 4)</w:t>
                  </w:r>
                </w:p>
              </w:tc>
              <w:tc>
                <w:tcPr>
                  <w:tcW w:w="2187" w:type="dxa"/>
                  <w:shd w:val="clear" w:color="auto" w:fill="auto"/>
                </w:tcPr>
                <w:p w14:paraId="155D17B3" w14:textId="77777777" w:rsidR="00721CA2" w:rsidRPr="00C93CAB" w:rsidRDefault="00721CA2" w:rsidP="004D5917">
                  <w:pPr>
                    <w:framePr w:hSpace="180" w:wrap="around" w:vAnchor="text" w:hAnchor="page" w:x="585" w:y="-163"/>
                    <w:suppressOverlap/>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color w:val="002060"/>
                      <w:sz w:val="20"/>
                      <w:szCs w:val="20"/>
                      <w:lang w:val="hy-AM"/>
                    </w:rPr>
                  </w:pPr>
                  <w:r w:rsidRPr="00C93CAB">
                    <w:rPr>
                      <w:rFonts w:asciiTheme="minorHAnsi" w:hAnsiTheme="minorHAnsi" w:cstheme="minorHAnsi"/>
                      <w:i/>
                      <w:color w:val="002060"/>
                      <w:sz w:val="20"/>
                      <w:szCs w:val="20"/>
                      <w:lang w:val="hy-AM"/>
                    </w:rPr>
                    <w:t xml:space="preserve">Ներառել ինֆորմացիա կազմակերպության կարողությունների, գործիքակազմի և անձնակազմի քանակի մասին </w:t>
                  </w:r>
                </w:p>
              </w:tc>
            </w:tr>
          </w:tbl>
          <w:p w14:paraId="01ED26F5"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01FC4200"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ՄԿՄ-ն իրավունք ունի ստուգել գործընկեր կազմակերպությունների հղումները՝ կապ հաստատելով։</w:t>
            </w:r>
          </w:p>
          <w:p w14:paraId="2D313B77" w14:textId="77777777" w:rsidR="00F46A6C" w:rsidRPr="00C93CAB" w:rsidRDefault="00F46A6C"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A43538F" w14:textId="77777777" w:rsidR="002764F3" w:rsidRPr="00C93CAB" w:rsidRDefault="002764F3" w:rsidP="001C5FE6">
            <w:pPr>
              <w:spacing w:after="160" w:line="259"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ka-GE"/>
              </w:rPr>
            </w:pPr>
            <w:r w:rsidRPr="00C93CAB">
              <w:rPr>
                <w:rFonts w:asciiTheme="minorHAnsi" w:eastAsiaTheme="majorEastAsia" w:hAnsiTheme="minorHAnsi" w:cstheme="minorHAnsi"/>
                <w:b/>
                <w:bCs/>
                <w:color w:val="002060"/>
                <w:spacing w:val="-10"/>
                <w:kern w:val="2"/>
                <w:sz w:val="20"/>
                <w:szCs w:val="20"/>
                <w:lang w:val="ka-GE"/>
              </w:rPr>
              <w:t>Մաս 2: Ժամկետներ և պայմաններ</w:t>
            </w:r>
          </w:p>
          <w:p w14:paraId="63E9820B" w14:textId="77777777" w:rsidR="002764F3" w:rsidRPr="00C93CAB" w:rsidRDefault="002764F3" w:rsidP="001C5FE6">
            <w:pPr>
              <w:pStyle w:val="Heading1"/>
              <w:ind w:left="450"/>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color w:val="002060"/>
                <w:sz w:val="20"/>
                <w:szCs w:val="20"/>
                <w:lang w:val="hy-AM"/>
              </w:rPr>
            </w:pPr>
            <w:r w:rsidRPr="00C93CAB">
              <w:rPr>
                <w:rFonts w:asciiTheme="minorHAnsi" w:hAnsiTheme="minorHAnsi" w:cstheme="minorHAnsi"/>
                <w:b w:val="0"/>
                <w:bCs w:val="0"/>
                <w:i/>
                <w:color w:val="002060"/>
                <w:sz w:val="20"/>
                <w:szCs w:val="20"/>
                <w:lang w:val="hy-AM"/>
              </w:rPr>
              <w:t>VI. Բացառություն և որակազրկում</w:t>
            </w:r>
          </w:p>
          <w:p w14:paraId="102ECBD2" w14:textId="77777777" w:rsidR="002764F3" w:rsidRPr="00C93CAB" w:rsidRDefault="002764F3" w:rsidP="001C5FE6">
            <w:pPr>
              <w:ind w:left="6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ka-GE"/>
              </w:rPr>
              <w:t>1</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ՄԿՄ-ն</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պետք</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է</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բացառի</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մրցույթի</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համար</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ներկայացրած</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ցանկացած</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հայտ</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որը</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ներառում</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է</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հետևյալ</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դեպքերից</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որևէ</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lang w:val="hy-AM"/>
              </w:rPr>
              <w:t>մեկը</w:t>
            </w:r>
            <w:r w:rsidRPr="00C93CAB">
              <w:rPr>
                <w:rFonts w:asciiTheme="minorHAnsi" w:hAnsiTheme="minorHAnsi" w:cstheme="minorHAnsi"/>
                <w:b/>
                <w:bCs/>
                <w:sz w:val="20"/>
                <w:szCs w:val="20"/>
                <w:lang w:val="ka-GE"/>
              </w:rPr>
              <w:t>.</w:t>
            </w:r>
          </w:p>
          <w:p w14:paraId="6E4DF960" w14:textId="77777777" w:rsidR="002764F3" w:rsidRPr="00C93CAB" w:rsidRDefault="002764F3" w:rsidP="001C5FE6">
            <w:pPr>
              <w:spacing w:after="120"/>
              <w:ind w:left="284"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սնանկ</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իրենց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վարում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դատարանները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պայմանավորվածություն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ունեցել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պարտատերերի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դադարեցրել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գործունեությունը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զբաղվում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այդ</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գործերով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գտնվում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նմանատիպ</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իրավիճակում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ընթացակարգում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տրամադրված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ազգային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օրենսդրությամբ</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կանոնակարգով։</w:t>
            </w:r>
          </w:p>
          <w:p w14:paraId="1D421E87" w14:textId="66FC1150" w:rsidR="0053646F" w:rsidRPr="00C93CAB" w:rsidRDefault="002764F3" w:rsidP="0053646F">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բ</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ներկայացուցչության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որոշումների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կայացման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նկատմամբ</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վերահսկող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լիազորություն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ունեցող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անձինք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դատապարտվել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դատավարության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արդյունքում</w:t>
            </w:r>
            <w:r w:rsidRPr="00C93CAB">
              <w:rPr>
                <w:rFonts w:asciiTheme="minorHAnsi" w:hAnsiTheme="minorHAnsi" w:cstheme="minorHAnsi"/>
                <w:sz w:val="20"/>
                <w:szCs w:val="20"/>
                <w:lang w:val="ka-GE"/>
              </w:rPr>
              <w:t>,</w:t>
            </w:r>
          </w:p>
          <w:p w14:paraId="0FCBE8D7" w14:textId="77777777" w:rsidR="002764F3" w:rsidRPr="00C93CAB" w:rsidRDefault="002764F3" w:rsidP="001C5FE6">
            <w:pPr>
              <w:spacing w:after="120"/>
              <w:ind w:left="284"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գ</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մեղավոր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եղել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խիստ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մասնագիտական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չարաշահումների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որոնք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ապացուցված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ցանկացած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պայմանագրային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մարմինը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կարող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հիմնավորել</w:t>
            </w:r>
            <w:r w:rsidRPr="00C93CAB">
              <w:rPr>
                <w:rFonts w:asciiTheme="minorHAnsi" w:hAnsiTheme="minorHAnsi" w:cstheme="minorHAnsi"/>
                <w:sz w:val="20"/>
                <w:szCs w:val="20"/>
                <w:lang w:val="ka-GE"/>
              </w:rPr>
              <w:t>.</w:t>
            </w:r>
          </w:p>
          <w:p w14:paraId="324F836B" w14:textId="24F4BA57" w:rsidR="00BD56E0" w:rsidRPr="00C93CAB" w:rsidRDefault="002764F3" w:rsidP="00273C13">
            <w:pPr>
              <w:spacing w:after="120"/>
              <w:ind w:left="284"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Style w:val="IntenseEmphasis"/>
                <w:rFonts w:asciiTheme="minorHAnsi" w:eastAsia="Calibri" w:hAnsiTheme="minorHAnsi" w:cstheme="minorHAnsi"/>
                <w:b w:val="0"/>
                <w:color w:val="auto"/>
                <w:sz w:val="20"/>
                <w:szCs w:val="20"/>
              </w:rPr>
              <w:t>դ</w:t>
            </w:r>
            <w:r w:rsidRPr="00C93CAB">
              <w:rPr>
                <w:rStyle w:val="IntenseEmphasis"/>
                <w:rFonts w:asciiTheme="minorHAnsi" w:eastAsia="Calibri" w:hAnsiTheme="minorHAnsi" w:cstheme="minorHAnsi"/>
                <w:b w:val="0"/>
                <w:color w:val="auto"/>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կատարել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սոցիալական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ապահովության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վճարները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հարկերի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վճարման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կապված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պարտականությունները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համաձայն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երկրի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դրույթների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որտեղ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ստեղծվել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Չեխիայի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Հանրապետության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երկրներից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որտեղ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պայմանագիրը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կկատարվի</w:t>
            </w:r>
            <w:r w:rsidRPr="00C93CAB">
              <w:rPr>
                <w:rFonts w:asciiTheme="minorHAnsi" w:hAnsiTheme="minorHAnsi" w:cstheme="minorHAnsi"/>
                <w:sz w:val="20"/>
                <w:szCs w:val="20"/>
                <w:lang w:val="ka-GE"/>
              </w:rPr>
              <w:t>.</w:t>
            </w:r>
          </w:p>
          <w:p w14:paraId="2F716AE0" w14:textId="77777777" w:rsidR="002764F3" w:rsidRPr="00C93CAB" w:rsidRDefault="002764F3" w:rsidP="001C5FE6">
            <w:pPr>
              <w:spacing w:after="120"/>
              <w:ind w:left="284" w:hanging="28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ներկայացուցչությունների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որոշումների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կայացման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նկատմամբ</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վերահսկող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լիազորություն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ունեցող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անձինք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համարվում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դատավճռի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առարկա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ունի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խարդախության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կոռուպցիայի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քրեական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կազմակերպության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ներգրավվածության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փողերի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լվացման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որևէ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անօրինական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գործունեության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դատական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ակտերի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ուժը</w:t>
            </w:r>
            <w:r w:rsidRPr="00C93CAB">
              <w:rPr>
                <w:rFonts w:asciiTheme="minorHAnsi" w:hAnsiTheme="minorHAnsi" w:cstheme="minorHAnsi"/>
                <w:sz w:val="20"/>
                <w:szCs w:val="20"/>
                <w:lang w:val="ka-GE"/>
              </w:rPr>
              <w:t>.</w:t>
            </w:r>
          </w:p>
          <w:p w14:paraId="2D1DE666" w14:textId="77777777" w:rsidR="002764F3" w:rsidRPr="00C93CAB" w:rsidRDefault="002764F3" w:rsidP="001C5FE6">
            <w:pPr>
              <w:ind w:left="270" w:hanging="27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զ</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ներգրավված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երեխաներին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աշխատեցնելու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մեջ</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հաշվի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առնում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հիմնական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սոցիալական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իրավունքները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աշխատանքային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նորմերը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միջազգային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աշխատանքային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ստանդարտների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վրա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հիմնված</w:t>
            </w:r>
            <w:r w:rsidRPr="00C93CAB">
              <w:rPr>
                <w:rFonts w:asciiTheme="minorHAnsi" w:hAnsiTheme="minorHAnsi" w:cstheme="minorHAnsi"/>
                <w:sz w:val="20"/>
                <w:szCs w:val="20"/>
                <w:lang w:val="ka-GE"/>
              </w:rPr>
              <w:t>.</w:t>
            </w:r>
          </w:p>
          <w:p w14:paraId="6F1C946B" w14:textId="77777777" w:rsidR="002764F3" w:rsidRPr="00C93CAB" w:rsidRDefault="002764F3" w:rsidP="001C5FE6">
            <w:pPr>
              <w:pStyle w:val="ListParagraph"/>
              <w:tabs>
                <w:tab w:val="left" w:pos="0"/>
                <w:tab w:val="left" w:pos="360"/>
              </w:tabs>
              <w:spacing w:line="276" w:lineRule="auto"/>
              <w:ind w:left="360" w:hanging="426"/>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i/>
                <w:sz w:val="20"/>
                <w:szCs w:val="20"/>
                <w:lang w:val="ka-GE"/>
              </w:rPr>
              <w:t xml:space="preserve">  </w:t>
            </w:r>
            <w:r w:rsidRPr="00C93CAB">
              <w:rPr>
                <w:rFonts w:asciiTheme="minorHAnsi" w:hAnsiTheme="minorHAnsi" w:cstheme="minorHAnsi"/>
                <w:i/>
                <w:sz w:val="20"/>
                <w:szCs w:val="20"/>
              </w:rPr>
              <w:t>է</w:t>
            </w:r>
            <w:r w:rsidRPr="00C93CAB">
              <w:rPr>
                <w:rFonts w:asciiTheme="minorHAnsi" w:hAnsiTheme="minorHAnsi" w:cstheme="minorHAnsi"/>
                <w: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զբաղվում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մարդկանց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թրաֆիքինգով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իրականացրել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ցանկացած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օգնություն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ուղղված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lastRenderedPageBreak/>
              <w:t>ահաբեկչությանը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ուղղակի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անուղղակի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ներառյալ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ահաբեկչության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ֆինանսավորումը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ահաբեկչության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կապված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անձանց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գործարքների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իրականացում</w:t>
            </w:r>
            <w:r w:rsidRPr="00C93CAB">
              <w:rPr>
                <w:rFonts w:asciiTheme="minorHAnsi" w:hAnsiTheme="minorHAnsi" w:cstheme="minorHAnsi"/>
                <w:sz w:val="20"/>
                <w:szCs w:val="20"/>
                <w:lang w:val="ka-GE"/>
              </w:rPr>
              <w:t>.</w:t>
            </w:r>
          </w:p>
          <w:p w14:paraId="0CA4B6EA" w14:textId="7A7D8997" w:rsidR="0053646F" w:rsidRPr="0053646F" w:rsidRDefault="002764F3" w:rsidP="0053646F">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ներկայումս</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ենթակա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վարչական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տուգանքի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դոնորի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կողմից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պարտավորված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դոնորների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կողմից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որպես</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դոնորների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դրամական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միջոցներով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ֆինանսավորվող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մրցույթ</w:t>
            </w:r>
            <w:r w:rsidRPr="00C93CAB">
              <w:rPr>
                <w:rFonts w:asciiTheme="minorHAnsi" w:hAnsiTheme="minorHAnsi" w:cstheme="minorHAnsi"/>
                <w:sz w:val="20"/>
                <w:szCs w:val="20"/>
              </w:rPr>
              <w:t>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գործընթացներին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մասնակցելու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ոչ</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իրավասու</w:t>
            </w:r>
            <w:r w:rsidRPr="00C93CAB">
              <w:rPr>
                <w:rFonts w:asciiTheme="minorHAnsi" w:hAnsiTheme="minorHAnsi" w:cstheme="minorHAnsi"/>
                <w:sz w:val="20"/>
                <w:szCs w:val="20"/>
                <w:lang w:val="ka-GE"/>
              </w:rPr>
              <w:t xml:space="preserve">; </w:t>
            </w:r>
          </w:p>
          <w:p w14:paraId="054A5360" w14:textId="0DADBABD" w:rsidR="00BD56E0" w:rsidRDefault="002764F3" w:rsidP="0053646F">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թ</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Թեկնածուն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կարող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բացառվել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մեկ</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գնման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ընթացակարգի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դրամաշնորհի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տրամադրման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գործընթացի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հիման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վրա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ֆինանսավորվում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ծրագրի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դոնորի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կողմից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ժամանակ</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լուրջ</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խախտումներ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կատարել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կատարել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պայմանագրային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պարտավորությունները</w:t>
            </w:r>
            <w:r w:rsidRPr="00C93CAB">
              <w:rPr>
                <w:rFonts w:asciiTheme="minorHAnsi" w:hAnsiTheme="minorHAnsi" w:cstheme="minorHAnsi"/>
                <w:sz w:val="20"/>
                <w:szCs w:val="20"/>
                <w:lang w:val="ka-GE"/>
              </w:rPr>
              <w:t>:</w:t>
            </w:r>
          </w:p>
          <w:p w14:paraId="0F6D4AC4" w14:textId="77777777" w:rsidR="002764F3" w:rsidRPr="00C93CAB" w:rsidRDefault="002764F3" w:rsidP="0053646F">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i/>
                <w:sz w:val="20"/>
                <w:szCs w:val="20"/>
              </w:rPr>
              <w:t>ժ</w:t>
            </w:r>
            <w:r w:rsidRPr="00C93CAB">
              <w:rPr>
                <w:rFonts w:asciiTheme="minorHAnsi" w:hAnsiTheme="minorHAnsi" w:cstheme="minorHAnsi"/>
                <w: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աշխատակիցներից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որևէ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մեկը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պաշտոնակից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առնչվող</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այլ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անձ</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նույն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գնման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ընթացակարգով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տրամադրել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տեխնիկական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օգնություն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ին</w:t>
            </w:r>
            <w:r w:rsidRPr="00C93CAB">
              <w:rPr>
                <w:rFonts w:asciiTheme="minorHAnsi" w:hAnsiTheme="minorHAnsi" w:cstheme="minorHAnsi"/>
                <w:sz w:val="20"/>
                <w:szCs w:val="20"/>
                <w:lang w:val="ka-GE"/>
              </w:rPr>
              <w:t>:</w:t>
            </w:r>
          </w:p>
          <w:p w14:paraId="6EDA0037" w14:textId="16F8DB8D" w:rsidR="002764F3" w:rsidRPr="00C93CAB" w:rsidRDefault="002764F3" w:rsidP="0053646F">
            <w:pPr>
              <w:spacing w:after="1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ka-GE"/>
              </w:rPr>
              <w:t>(</w:t>
            </w:r>
            <w:r w:rsidRPr="00C93CAB">
              <w:rPr>
                <w:rFonts w:asciiTheme="minorHAnsi" w:hAnsiTheme="minorHAnsi" w:cstheme="minorHAnsi"/>
                <w:sz w:val="20"/>
                <w:szCs w:val="20"/>
              </w:rPr>
              <w:t>ա</w:t>
            </w:r>
            <w:r w:rsidRPr="00C93CAB">
              <w:rPr>
                <w:rFonts w:asciiTheme="minorHAnsi" w:hAnsiTheme="minorHAnsi" w:cstheme="minorHAnsi"/>
                <w:sz w:val="20"/>
                <w:szCs w:val="20"/>
                <w:lang w:val="ka-GE"/>
              </w:rPr>
              <w:t>) -</w:t>
            </w:r>
            <w:r w:rsidRPr="00C93CAB">
              <w:rPr>
                <w:rFonts w:asciiTheme="minorHAnsi" w:hAnsiTheme="minorHAnsi" w:cstheme="minorHAnsi"/>
                <w:sz w:val="20"/>
                <w:szCs w:val="20"/>
              </w:rPr>
              <w:t>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կետը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կիրառվում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մատակարարի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կողմից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հատկապես</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շահավետ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պայմաններով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մատակարարումների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ձեռքբերման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դեպքում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որոշակիորեն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վերացնում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գործունեությունը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սնանկության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ստացողների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լուծարվող</w:t>
            </w:r>
            <w:r w:rsidRPr="00C93CAB">
              <w:rPr>
                <w:rFonts w:asciiTheme="minorHAnsi" w:hAnsiTheme="minorHAnsi" w:cstheme="minorHAnsi"/>
                <w:i/>
                <w:sz w:val="20"/>
                <w:szCs w:val="20"/>
                <w:lang w:val="ka-GE"/>
              </w:rPr>
              <w:t xml:space="preserve"> </w:t>
            </w:r>
            <w:r w:rsidRPr="00C93CAB">
              <w:rPr>
                <w:rFonts w:asciiTheme="minorHAnsi" w:hAnsiTheme="minorHAnsi" w:cstheme="minorHAnsi"/>
                <w:sz w:val="20"/>
                <w:szCs w:val="20"/>
              </w:rPr>
              <w:t>անձանց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վարկատուների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հետ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պայմանավորվածության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միջոցով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ընթացակարգ</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ազգային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օրենսդրության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համաձայն</w:t>
            </w:r>
            <w:r w:rsidRPr="00C93CAB">
              <w:rPr>
                <w:rFonts w:asciiTheme="minorHAnsi" w:hAnsiTheme="minorHAnsi" w:cstheme="minorHAnsi"/>
                <w:sz w:val="20"/>
                <w:szCs w:val="20"/>
                <w:lang w:val="ka-GE"/>
              </w:rPr>
              <w:t>:</w:t>
            </w:r>
          </w:p>
          <w:p w14:paraId="1F4F209A" w14:textId="39A28791" w:rsidR="00360D4C" w:rsidRPr="00C93CAB" w:rsidRDefault="002764F3" w:rsidP="00360D4C">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i/>
                <w:sz w:val="20"/>
                <w:szCs w:val="20"/>
                <w:lang w:val="ka-GE"/>
              </w:rPr>
              <w:t xml:space="preserve">      </w:t>
            </w:r>
            <w:r w:rsidRPr="00C93CAB">
              <w:rPr>
                <w:rFonts w:asciiTheme="minorHAnsi" w:hAnsiTheme="minorHAnsi" w:cstheme="minorHAnsi"/>
                <w:sz w:val="20"/>
                <w:szCs w:val="20"/>
                <w:lang w:val="hy-AM"/>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մասնակիցները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պետք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հայտարարեն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նրանք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գտնվում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վերը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թվարկված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իրավիճակներից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որևիցե</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մեկում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ստորագրելով երդմամբ հաստատված հայտարարությունը</w:t>
            </w:r>
            <w:r w:rsidRPr="00C93CAB">
              <w:rPr>
                <w:rFonts w:asciiTheme="minorHAnsi" w:hAnsiTheme="minorHAnsi" w:cstheme="minorHAnsi"/>
                <w:sz w:val="20"/>
                <w:szCs w:val="20"/>
                <w:lang w:val="ka-GE"/>
              </w:rPr>
              <w:t>:</w:t>
            </w:r>
          </w:p>
          <w:p w14:paraId="12C7D2A8" w14:textId="444C1C5A" w:rsidR="002764F3" w:rsidRPr="00C93CAB" w:rsidRDefault="002764F3" w:rsidP="001C5FE6">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20"/>
                <w:szCs w:val="20"/>
                <w:lang w:val="ka-GE"/>
              </w:rPr>
            </w:pPr>
            <w:r w:rsidRPr="00C93CAB">
              <w:rPr>
                <w:rFonts w:asciiTheme="minorHAnsi" w:hAnsiTheme="minorHAnsi" w:cstheme="minorHAnsi"/>
                <w:b/>
                <w:bCs/>
                <w:sz w:val="20"/>
                <w:szCs w:val="20"/>
                <w:lang w:val="ka-GE"/>
              </w:rPr>
              <w:t xml:space="preserve">      2․</w:t>
            </w:r>
            <w:r w:rsidR="009720DF" w:rsidRPr="00C93CAB">
              <w:rPr>
                <w:rFonts w:asciiTheme="minorHAnsi" w:hAnsiTheme="minorHAnsi" w:cstheme="minorHAnsi"/>
                <w:b/>
                <w:bCs/>
                <w:sz w:val="20"/>
                <w:szCs w:val="20"/>
                <w:lang w:val="hy-AM"/>
              </w:rPr>
              <w:t xml:space="preserve"> </w:t>
            </w:r>
            <w:r w:rsidRPr="00C93CAB">
              <w:rPr>
                <w:rFonts w:asciiTheme="minorHAnsi" w:hAnsiTheme="minorHAnsi" w:cstheme="minorHAnsi"/>
                <w:b/>
                <w:bCs/>
                <w:sz w:val="20"/>
                <w:szCs w:val="20"/>
              </w:rPr>
              <w:t>Կորակազրկվեն</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այն</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մասնակիցների</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հայտերը</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որոնք</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գնումների</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ընթացակարգի</w:t>
            </w:r>
            <w:r w:rsidRPr="00C93CAB">
              <w:rPr>
                <w:rFonts w:asciiTheme="minorHAnsi" w:hAnsiTheme="minorHAnsi" w:cstheme="minorHAnsi"/>
                <w:b/>
                <w:bCs/>
                <w:sz w:val="20"/>
                <w:szCs w:val="20"/>
                <w:lang w:val="ka-GE"/>
              </w:rPr>
              <w:t xml:space="preserve"> </w:t>
            </w:r>
            <w:r w:rsidRPr="00C93CAB">
              <w:rPr>
                <w:rFonts w:asciiTheme="minorHAnsi" w:hAnsiTheme="minorHAnsi" w:cstheme="minorHAnsi"/>
                <w:b/>
                <w:bCs/>
                <w:sz w:val="20"/>
                <w:szCs w:val="20"/>
              </w:rPr>
              <w:t>ընթացքում՝</w:t>
            </w:r>
          </w:p>
          <w:p w14:paraId="16E9323A" w14:textId="2B37946D" w:rsidR="002764F3" w:rsidRPr="00DC6EE5" w:rsidRDefault="002764F3" w:rsidP="001C5FE6">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w:t>
            </w:r>
            <w:r w:rsidRPr="00C93CAB">
              <w:rPr>
                <w:rFonts w:asciiTheme="minorHAnsi" w:hAnsiTheme="minorHAnsi" w:cstheme="minorHAnsi"/>
                <w:sz w:val="20"/>
                <w:szCs w:val="20"/>
                <w:lang w:val="ka-GE"/>
              </w:rPr>
              <w:t>)</w:t>
            </w:r>
            <w:r w:rsidRPr="00C93CAB">
              <w:rPr>
                <w:rFonts w:asciiTheme="minorHAnsi" w:hAnsiTheme="minorHAnsi" w:cstheme="minorHAnsi"/>
                <w:sz w:val="20"/>
                <w:szCs w:val="20"/>
                <w:lang w:val="hy-AM"/>
              </w:rPr>
              <w:t xml:space="preserve"> 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մասնակիցը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հանդիսանում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շահերի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բախման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սուբյեկտ</w:t>
            </w:r>
          </w:p>
          <w:p w14:paraId="0E45EFC5" w14:textId="77777777" w:rsidR="00360D4C" w:rsidRPr="00C93CAB" w:rsidRDefault="00360D4C" w:rsidP="001C5FE6">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0B38A195" w14:textId="77777777" w:rsidR="002764F3" w:rsidRPr="00C93CAB" w:rsidRDefault="002764F3" w:rsidP="001C5FE6">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i/>
                <w:sz w:val="20"/>
                <w:szCs w:val="20"/>
                <w:lang w:val="ka-GE"/>
              </w:rPr>
              <w:t xml:space="preserve">      </w:t>
            </w:r>
            <w:r w:rsidRPr="00C93CAB">
              <w:rPr>
                <w:rFonts w:asciiTheme="minorHAnsi" w:hAnsiTheme="minorHAnsi" w:cstheme="minorHAnsi"/>
                <w:i/>
                <w:sz w:val="20"/>
                <w:szCs w:val="20"/>
              </w:rPr>
              <w:t>բ</w:t>
            </w:r>
            <w:r w:rsidRPr="00C93CAB">
              <w:rPr>
                <w:rFonts w:asciiTheme="minorHAnsi" w:hAnsiTheme="minorHAnsi" w:cstheme="minorHAnsi"/>
                <w:i/>
                <w:sz w:val="20"/>
                <w:szCs w:val="20"/>
                <w:lang w:val="ka-GE"/>
              </w:rPr>
              <w:t xml:space="preserve">) </w:t>
            </w:r>
            <w:r w:rsidRPr="00C93CAB">
              <w:rPr>
                <w:rFonts w:asciiTheme="minorHAnsi" w:hAnsiTheme="minorHAnsi" w:cstheme="minorHAnsi"/>
                <w:sz w:val="20"/>
                <w:szCs w:val="20"/>
                <w:lang w:val="hy-AM"/>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մասնակիցը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հայտնել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ճշմարիտ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փաստեր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սխալ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մեկնաբանել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պահանջները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տրամադրել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համապատասխան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տեղեկատվություն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ժամանակին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տրամադրել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կողմից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պահանջված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փաստաթղթերը՝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որպես</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մասնակցելու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պայման</w:t>
            </w:r>
            <w:r w:rsidRPr="00C93CAB">
              <w:rPr>
                <w:rFonts w:asciiTheme="minorHAnsi" w:hAnsiTheme="minorHAnsi" w:cstheme="minorHAnsi"/>
                <w:sz w:val="20"/>
                <w:szCs w:val="20"/>
                <w:lang w:val="ka-GE"/>
              </w:rPr>
              <w:t>:</w:t>
            </w:r>
          </w:p>
          <w:p w14:paraId="169B81AF" w14:textId="77777777" w:rsidR="002764F3" w:rsidRPr="00C93CAB" w:rsidRDefault="002764F3" w:rsidP="001C5FE6">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գ</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մրցույթի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մասնակիցը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համապատասխանում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ka-GE"/>
              </w:rPr>
              <w:t>-</w:t>
            </w:r>
            <w:r w:rsidRPr="00C93CAB">
              <w:rPr>
                <w:rFonts w:asciiTheme="minorHAnsi" w:hAnsiTheme="minorHAnsi" w:cstheme="minorHAnsi"/>
                <w:sz w:val="20"/>
                <w:szCs w:val="20"/>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որակավորման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չափանիշներին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մրցույթային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փաստաթղթերում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ամրագրված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պահանջներին</w:t>
            </w:r>
            <w:r w:rsidRPr="00C93CAB">
              <w:rPr>
                <w:rFonts w:asciiTheme="minorHAnsi" w:hAnsiTheme="minorHAnsi" w:cstheme="minorHAnsi"/>
                <w:sz w:val="20"/>
                <w:szCs w:val="20"/>
                <w:lang w:val="ka-GE"/>
              </w:rPr>
              <w:t>:</w:t>
            </w:r>
          </w:p>
          <w:p w14:paraId="10C0F7D7" w14:textId="1AE218C7" w:rsidR="00F536C4" w:rsidRPr="008019C4" w:rsidRDefault="002764F3" w:rsidP="008019C4">
            <w:pPr>
              <w:spacing w:after="120"/>
              <w:ind w:left="360" w:hanging="360"/>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Cs/>
                <w:color w:val="FF0000"/>
                <w:sz w:val="20"/>
                <w:szCs w:val="20"/>
                <w:lang w:val="hy-AM"/>
              </w:rPr>
            </w:pPr>
            <w:r w:rsidRPr="00C93CAB">
              <w:rPr>
                <w:rStyle w:val="IntenseEmphasis"/>
                <w:rFonts w:asciiTheme="minorHAnsi" w:eastAsia="Calibri" w:hAnsiTheme="minorHAnsi" w:cstheme="minorHAnsi"/>
                <w:b w:val="0"/>
                <w:color w:val="auto"/>
                <w:sz w:val="20"/>
                <w:szCs w:val="20"/>
                <w:lang w:val="hy-AM"/>
              </w:rPr>
              <w:t xml:space="preserve">      դ)   </w:t>
            </w:r>
            <w:r w:rsidRPr="00C93CAB">
              <w:rPr>
                <w:rFonts w:asciiTheme="minorHAnsi" w:hAnsiTheme="minorHAnsi" w:cstheme="minorHAnsi"/>
                <w:sz w:val="20"/>
                <w:szCs w:val="20"/>
                <w:lang w:val="hy-AM"/>
              </w:rPr>
              <w:t>հայտատուն իրականացրել է նախորդ հոդվածում նշված  բացառվող պայմանը (I հոդվածի 2-րդ մաս), կետերը գ) կամ թ) մրցույթի մեկնարկից առաջ վերջին 2 տարիների ընթացքում:</w:t>
            </w:r>
            <w:r w:rsidRPr="00C93CAB">
              <w:rPr>
                <w:rStyle w:val="IntenseEmphasis"/>
                <w:rFonts w:asciiTheme="minorHAnsi" w:eastAsia="Calibri" w:hAnsiTheme="minorHAnsi" w:cstheme="minorHAnsi"/>
                <w:b w:val="0"/>
                <w:color w:val="FF0000"/>
                <w:sz w:val="20"/>
                <w:szCs w:val="20"/>
                <w:lang w:val="hy-AM"/>
              </w:rPr>
              <w:t xml:space="preserve"> </w:t>
            </w:r>
          </w:p>
          <w:p w14:paraId="55F0B2B8" w14:textId="77777777" w:rsidR="002764F3" w:rsidRPr="00C93CAB" w:rsidRDefault="002764F3" w:rsidP="001C5FE6">
            <w:pPr>
              <w:pStyle w:val="Heading1"/>
              <w:ind w:left="450"/>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aps/>
                <w:color w:val="002060"/>
                <w:sz w:val="20"/>
                <w:szCs w:val="20"/>
                <w:lang w:val="ka-GE"/>
              </w:rPr>
            </w:pPr>
            <w:r w:rsidRPr="00C93CAB">
              <w:rPr>
                <w:rFonts w:asciiTheme="minorHAnsi" w:hAnsiTheme="minorHAnsi" w:cstheme="minorHAnsi"/>
                <w:color w:val="002060"/>
                <w:sz w:val="20"/>
                <w:szCs w:val="20"/>
                <w:lang w:val="hy-AM"/>
              </w:rPr>
              <w:t xml:space="preserve">VII. </w:t>
            </w:r>
            <w:r w:rsidRPr="00C93CAB">
              <w:rPr>
                <w:rFonts w:asciiTheme="minorHAnsi" w:hAnsiTheme="minorHAnsi" w:cstheme="minorHAnsi"/>
                <w:caps/>
                <w:color w:val="002060"/>
                <w:sz w:val="20"/>
                <w:szCs w:val="20"/>
                <w:lang w:val="hy-AM"/>
              </w:rPr>
              <w:t>վարքագծի</w:t>
            </w:r>
            <w:r w:rsidRPr="00C93CAB">
              <w:rPr>
                <w:rFonts w:asciiTheme="minorHAnsi" w:hAnsiTheme="minorHAnsi" w:cstheme="minorHAnsi"/>
                <w:caps/>
                <w:color w:val="002060"/>
                <w:sz w:val="20"/>
                <w:szCs w:val="20"/>
                <w:lang w:val="ka-GE"/>
              </w:rPr>
              <w:t xml:space="preserve"> </w:t>
            </w:r>
            <w:r w:rsidRPr="00C93CAB">
              <w:rPr>
                <w:rFonts w:asciiTheme="minorHAnsi" w:hAnsiTheme="minorHAnsi" w:cstheme="minorHAnsi"/>
                <w:caps/>
                <w:color w:val="002060"/>
                <w:sz w:val="20"/>
                <w:szCs w:val="20"/>
                <w:lang w:val="hy-AM"/>
              </w:rPr>
              <w:t>կանոնակարգ</w:t>
            </w:r>
            <w:r w:rsidRPr="00C93CAB">
              <w:rPr>
                <w:rFonts w:asciiTheme="minorHAnsi" w:hAnsiTheme="minorHAnsi" w:cstheme="minorHAnsi"/>
                <w:caps/>
                <w:color w:val="002060"/>
                <w:sz w:val="20"/>
                <w:szCs w:val="20"/>
                <w:lang w:val="ka-GE"/>
              </w:rPr>
              <w:t xml:space="preserve"> </w:t>
            </w:r>
            <w:r w:rsidRPr="00C93CAB">
              <w:rPr>
                <w:rFonts w:asciiTheme="minorHAnsi" w:hAnsiTheme="minorHAnsi" w:cstheme="minorHAnsi"/>
                <w:caps/>
                <w:color w:val="002060"/>
                <w:sz w:val="20"/>
                <w:szCs w:val="20"/>
                <w:lang w:val="hy-AM"/>
              </w:rPr>
              <w:t>մատակարարների</w:t>
            </w:r>
            <w:r w:rsidRPr="00C93CAB">
              <w:rPr>
                <w:rFonts w:asciiTheme="minorHAnsi" w:hAnsiTheme="minorHAnsi" w:cstheme="minorHAnsi"/>
                <w:caps/>
                <w:color w:val="002060"/>
                <w:sz w:val="20"/>
                <w:szCs w:val="20"/>
                <w:lang w:val="ka-GE"/>
              </w:rPr>
              <w:t xml:space="preserve"> </w:t>
            </w:r>
            <w:r w:rsidRPr="00C93CAB">
              <w:rPr>
                <w:rFonts w:asciiTheme="minorHAnsi" w:hAnsiTheme="minorHAnsi" w:cstheme="minorHAnsi"/>
                <w:caps/>
                <w:color w:val="002060"/>
                <w:sz w:val="20"/>
                <w:szCs w:val="20"/>
                <w:lang w:val="hy-AM"/>
              </w:rPr>
              <w:t>համար</w:t>
            </w:r>
            <w:r w:rsidRPr="00C93CAB">
              <w:rPr>
                <w:rFonts w:asciiTheme="minorHAnsi" w:hAnsiTheme="minorHAnsi" w:cstheme="minorHAnsi"/>
                <w:caps/>
                <w:color w:val="002060"/>
                <w:sz w:val="20"/>
                <w:szCs w:val="20"/>
                <w:lang w:val="ka-GE"/>
              </w:rPr>
              <w:t xml:space="preserve"> </w:t>
            </w:r>
          </w:p>
          <w:p w14:paraId="757D5B26" w14:textId="371550BF" w:rsidR="00BD56E0" w:rsidRPr="00C93CAB" w:rsidRDefault="002764F3" w:rsidP="008019C4">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lang w:val="hy-AM"/>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լրացում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վերը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նշված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որակազրկման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պայմանների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մատակարարների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համար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վարքագծի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կանոնագիրքը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lastRenderedPageBreak/>
              <w:t>սահմանում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այն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բոլոր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ոլորտները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որոնք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ՄԿՄ-ն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իր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բոլոր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մատակարարներինց</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ակնկալում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նվազագույն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հարգանք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գործել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այնպիսի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եղանակներով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որոնք</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համապատասխանում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մարդու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իրավունքների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աշխատանքի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շրջակա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միջավայրի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հակակոռուպցիոն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բնագավառի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հիմնական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պարտականություններին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Վարքագծի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կանոնագիրքը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սահմանվում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ՄԱԿ</w:t>
            </w:r>
            <w:r w:rsidRPr="00C93CAB">
              <w:rPr>
                <w:rFonts w:asciiTheme="minorHAnsi" w:hAnsiTheme="minorHAnsi" w:cstheme="minorHAnsi"/>
                <w:sz w:val="20"/>
                <w:szCs w:val="20"/>
                <w:lang w:val="ka-GE"/>
              </w:rPr>
              <w:t>-</w:t>
            </w:r>
            <w:r w:rsidRPr="00C93CAB">
              <w:rPr>
                <w:rFonts w:asciiTheme="minorHAnsi" w:hAnsiTheme="minorHAnsi" w:cstheme="minorHAnsi"/>
                <w:sz w:val="20"/>
                <w:szCs w:val="20"/>
                <w:lang w:val="hy-AM"/>
              </w:rPr>
              <w:t>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Գլոբալ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Համաձայնագրի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տասը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lang w:val="hy-AM"/>
              </w:rPr>
              <w:t>սկզբունքներով</w:t>
            </w:r>
            <w:r w:rsidRPr="00C93CAB">
              <w:rPr>
                <w:rFonts w:asciiTheme="minorHAnsi" w:hAnsiTheme="minorHAnsi" w:cstheme="minorHAnsi"/>
                <w:sz w:val="20"/>
                <w:szCs w:val="20"/>
                <w:lang w:val="ka-GE"/>
              </w:rPr>
              <w:t>.</w:t>
            </w:r>
          </w:p>
          <w:p w14:paraId="651EA55B" w14:textId="77777777" w:rsidR="00BD56E0" w:rsidRPr="00C93CAB" w:rsidRDefault="00BD56E0"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p>
          <w:p w14:paraId="63BA8B45" w14:textId="77777777" w:rsidR="002764F3" w:rsidRPr="00C93CAB" w:rsidRDefault="002764F3" w:rsidP="001C5FE6">
            <w:pPr>
              <w:pStyle w:val="ListParagraph"/>
              <w:numPr>
                <w:ilvl w:val="0"/>
                <w:numId w:val="8"/>
              </w:numPr>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Աջակցել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հարգել</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միջազգայնորեն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ճանաչված</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մարդու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իրավունքների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պաշտպանությունը</w:t>
            </w:r>
            <w:r w:rsidRPr="00C93CAB">
              <w:rPr>
                <w:rFonts w:asciiTheme="minorHAnsi" w:hAnsiTheme="minorHAnsi" w:cstheme="minorHAnsi"/>
                <w:sz w:val="20"/>
                <w:szCs w:val="20"/>
                <w:lang w:val="ka-GE"/>
              </w:rPr>
              <w:t>.</w:t>
            </w:r>
          </w:p>
          <w:p w14:paraId="067DAF89"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lang w:val="ka-GE"/>
              </w:rPr>
            </w:pPr>
            <w:r w:rsidRPr="00C93CAB">
              <w:rPr>
                <w:rFonts w:asciiTheme="minorHAnsi" w:hAnsiTheme="minorHAnsi" w:cstheme="minorHAnsi"/>
                <w:sz w:val="20"/>
                <w:szCs w:val="20"/>
              </w:rPr>
              <w:t>Չկա</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մարդու</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իրավունքների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ոտնահարման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մեջ</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ներգրավվածություն</w:t>
            </w:r>
            <w:r w:rsidRPr="00C93CAB">
              <w:rPr>
                <w:rFonts w:asciiTheme="minorHAnsi" w:hAnsiTheme="minorHAnsi" w:cstheme="minorHAnsi"/>
                <w:i/>
                <w:sz w:val="20"/>
                <w:szCs w:val="20"/>
                <w:lang w:val="ka-GE"/>
              </w:rPr>
              <w:t>․</w:t>
            </w:r>
          </w:p>
          <w:p w14:paraId="1EC3C99A"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Միավորման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ազատություն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և</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կոլեկտիվ</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բանակցությունների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իրավունքի</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ճանաչում</w:t>
            </w:r>
            <w:r w:rsidRPr="00C93CAB">
              <w:rPr>
                <w:rFonts w:asciiTheme="minorHAnsi" w:hAnsiTheme="minorHAnsi" w:cstheme="minorHAnsi"/>
                <w:sz w:val="20"/>
                <w:szCs w:val="20"/>
                <w:lang w:val="ka-GE"/>
              </w:rPr>
              <w:t>․</w:t>
            </w:r>
          </w:p>
          <w:p w14:paraId="5819E093"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eastAsia="Calibri" w:hAnsiTheme="minorHAnsi" w:cstheme="minorHAnsi"/>
                <w:b w:val="0"/>
                <w:color w:val="auto"/>
                <w:sz w:val="20"/>
                <w:szCs w:val="20"/>
                <w:lang w:val="ka-GE"/>
              </w:rPr>
            </w:pPr>
            <w:r w:rsidRPr="00C93CAB">
              <w:rPr>
                <w:rFonts w:asciiTheme="minorHAnsi" w:hAnsiTheme="minorHAnsi" w:cstheme="minorHAnsi"/>
                <w:sz w:val="20"/>
                <w:szCs w:val="20"/>
              </w:rPr>
              <w:t>Աշխատանքը</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հանդիսանում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ազատ</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ընտրություն</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ոչ</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հարկադիր</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ka-GE"/>
              </w:rPr>
              <w:t xml:space="preserve"> </w:t>
            </w:r>
            <w:r w:rsidRPr="00C93CAB">
              <w:rPr>
                <w:rFonts w:asciiTheme="minorHAnsi" w:hAnsiTheme="minorHAnsi" w:cstheme="minorHAnsi"/>
                <w:sz w:val="20"/>
                <w:szCs w:val="20"/>
              </w:rPr>
              <w:t>պարտադիր</w:t>
            </w:r>
            <w:r w:rsidRPr="00C93CAB">
              <w:rPr>
                <w:rStyle w:val="IntenseEmphasis"/>
                <w:rFonts w:asciiTheme="minorHAnsi" w:eastAsia="Calibri" w:hAnsiTheme="minorHAnsi" w:cstheme="minorHAnsi"/>
                <w:b w:val="0"/>
                <w:color w:val="auto"/>
                <w:sz w:val="20"/>
                <w:szCs w:val="20"/>
                <w:lang w:val="ka-GE"/>
              </w:rPr>
              <w:t>:</w:t>
            </w:r>
          </w:p>
          <w:p w14:paraId="73C95A1D"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Չկա երեխաների աշխատանքի շահագործում.</w:t>
            </w:r>
          </w:p>
          <w:p w14:paraId="0E930E43"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Աշխատանքի և զբաղմունքի տեսակետից չկա որևէ խտրականություն․</w:t>
            </w:r>
          </w:p>
          <w:p w14:paraId="3A96E067"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Աջակցել նախազգուշական մոտեցմամբ բնապահպանական մարտահրավերներին.</w:t>
            </w:r>
          </w:p>
          <w:p w14:paraId="492BB4DF"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sz w:val="20"/>
                <w:szCs w:val="20"/>
              </w:rPr>
            </w:pPr>
            <w:r w:rsidRPr="00C93CAB">
              <w:rPr>
                <w:rFonts w:asciiTheme="minorHAnsi" w:hAnsiTheme="minorHAnsi" w:cstheme="minorHAnsi"/>
                <w:sz w:val="20"/>
                <w:szCs w:val="20"/>
              </w:rPr>
              <w:t>Ընդունել ավելի մեծ շրջակա</w:t>
            </w:r>
            <w:r w:rsidRPr="00C93CAB">
              <w:rPr>
                <w:rFonts w:asciiTheme="minorHAnsi" w:hAnsiTheme="minorHAnsi" w:cstheme="minorHAnsi"/>
                <w:i/>
                <w:sz w:val="20"/>
                <w:szCs w:val="20"/>
              </w:rPr>
              <w:t xml:space="preserve"> </w:t>
            </w:r>
            <w:r w:rsidRPr="00C93CAB">
              <w:rPr>
                <w:rFonts w:asciiTheme="minorHAnsi" w:hAnsiTheme="minorHAnsi" w:cstheme="minorHAnsi"/>
                <w:sz w:val="20"/>
                <w:szCs w:val="20"/>
              </w:rPr>
              <w:t>միջավայրի հանդեպ պատասխանատվություն․</w:t>
            </w:r>
          </w:p>
          <w:p w14:paraId="2CC6A69B" w14:textId="77777777" w:rsidR="002764F3"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Խրախուսել էկոլոգիապես մաքուր տեխնոլոգիաների զարգացումը և տարածմանը․</w:t>
            </w:r>
          </w:p>
          <w:p w14:paraId="5BF248BF" w14:textId="77777777" w:rsidR="00F536C4" w:rsidRPr="00C93CAB" w:rsidRDefault="002764F3" w:rsidP="001C5FE6">
            <w:pPr>
              <w:pStyle w:val="ListBullet"/>
              <w:numPr>
                <w:ilvl w:val="0"/>
                <w:numId w:val="8"/>
              </w:numPr>
              <w:spacing w:before="120" w:line="280" w:lineRule="atLeast"/>
              <w:ind w:left="696" w:hanging="54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Համապատասխանեցում բարոյական վարքագծի ամենաբարձր չափանիշներին` ներառյալ կոռուպցիայի և դրա բոլոր դրսևորումների</w:t>
            </w:r>
            <w:r w:rsidRPr="00C93CAB">
              <w:rPr>
                <w:rFonts w:asciiTheme="minorHAnsi" w:hAnsiTheme="minorHAnsi" w:cstheme="minorHAnsi"/>
                <w:i/>
                <w:sz w:val="20"/>
                <w:szCs w:val="20"/>
              </w:rPr>
              <w:t xml:space="preserve"> </w:t>
            </w:r>
            <w:r w:rsidRPr="00C93CAB">
              <w:rPr>
                <w:rFonts w:asciiTheme="minorHAnsi" w:hAnsiTheme="minorHAnsi" w:cstheme="minorHAnsi"/>
                <w:sz w:val="20"/>
                <w:szCs w:val="20"/>
              </w:rPr>
              <w:t>դեմ պայքար, շահերի բախման բացահայտումը, հարգանք դեպի տեղական օրենքներ</w:t>
            </w:r>
          </w:p>
          <w:p w14:paraId="78DDA951" w14:textId="77777777" w:rsidR="002764F3" w:rsidRPr="00C93CAB" w:rsidRDefault="002764F3"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bCs w:val="0"/>
                <w:caps/>
                <w:color w:val="002060"/>
                <w:sz w:val="20"/>
                <w:szCs w:val="20"/>
                <w:lang w:val="hy-AM"/>
              </w:rPr>
            </w:pPr>
            <w:r w:rsidRPr="00C93CAB">
              <w:rPr>
                <w:rFonts w:asciiTheme="minorHAnsi" w:hAnsiTheme="minorHAnsi" w:cstheme="minorHAnsi"/>
                <w:b w:val="0"/>
                <w:bCs w:val="0"/>
                <w:caps/>
                <w:color w:val="002060"/>
                <w:sz w:val="20"/>
                <w:szCs w:val="20"/>
                <w:lang w:val="en-US"/>
              </w:rPr>
              <w:t xml:space="preserve">VIII. </w:t>
            </w:r>
            <w:r w:rsidRPr="00C93CAB">
              <w:rPr>
                <w:rFonts w:asciiTheme="minorHAnsi" w:hAnsiTheme="minorHAnsi" w:cstheme="minorHAnsi"/>
                <w:b w:val="0"/>
                <w:bCs w:val="0"/>
                <w:caps/>
                <w:color w:val="002060"/>
                <w:sz w:val="20"/>
                <w:szCs w:val="20"/>
                <w:lang w:val="hy-AM"/>
              </w:rPr>
              <w:t>Հաղթող հայտատուի հետ կնքված պայմանագրի չեղյալ հայտարարումը</w:t>
            </w:r>
          </w:p>
          <w:p w14:paraId="6AB571C6" w14:textId="77777777" w:rsidR="00F536C4"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808080"/>
                <w:sz w:val="20"/>
                <w:szCs w:val="20"/>
                <w:lang w:val="hy-AM" w:bidi="en-US"/>
              </w:rPr>
            </w:pPr>
            <w:r w:rsidRPr="00C93CAB">
              <w:rPr>
                <w:rFonts w:asciiTheme="minorHAnsi" w:hAnsiTheme="minorHAnsi" w:cstheme="minorHAnsi"/>
                <w:sz w:val="20"/>
                <w:szCs w:val="20"/>
                <w:lang w:val="hy-AM" w:eastAsia="cs-CZ"/>
              </w:rPr>
              <w:t>ՄԿՄ-ն կարող է չեղարկել հայտարարված մրցույթը կամ հաղթող հայտատուի հետ պայմանագիր չկնքել հետևյալ հիմունքով՝</w:t>
            </w:r>
          </w:p>
        </w:tc>
      </w:tr>
      <w:bookmarkEnd w:id="2"/>
      <w:tr w:rsidR="002764F3" w:rsidRPr="00C93CAB" w14:paraId="36E393D6" w14:textId="77777777" w:rsidTr="008D4F9A">
        <w:trPr>
          <w:trHeight w:val="7085"/>
        </w:trPr>
        <w:tc>
          <w:tcPr>
            <w:cnfStyle w:val="001000000000" w:firstRow="0" w:lastRow="0" w:firstColumn="1" w:lastColumn="0" w:oddVBand="0" w:evenVBand="0" w:oddHBand="0" w:evenHBand="0" w:firstRowFirstColumn="0" w:firstRowLastColumn="0" w:lastRowFirstColumn="0" w:lastRowLastColumn="0"/>
            <w:tcW w:w="10980" w:type="dxa"/>
            <w:gridSpan w:val="2"/>
          </w:tcPr>
          <w:p w14:paraId="577C475F" w14:textId="77777777" w:rsidR="002764F3" w:rsidRPr="00C93CAB" w:rsidRDefault="002764F3" w:rsidP="001C5FE6">
            <w:pPr>
              <w:jc w:val="both"/>
              <w:rPr>
                <w:rFonts w:asciiTheme="minorHAnsi" w:eastAsia="Times New Roman" w:hAnsiTheme="minorHAnsi" w:cstheme="minorHAnsi"/>
                <w:color w:val="808080"/>
                <w:sz w:val="20"/>
                <w:szCs w:val="20"/>
                <w:lang w:val="ka-GE" w:bidi="en-US"/>
              </w:rPr>
            </w:pPr>
          </w:p>
          <w:tbl>
            <w:tblPr>
              <w:tblpPr w:leftFromText="180" w:rightFromText="180" w:horzAnchor="margin" w:tblpY="899"/>
              <w:tblOverlap w:val="never"/>
              <w:tblW w:w="10709"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5084"/>
              <w:gridCol w:w="5084"/>
            </w:tblGrid>
            <w:tr w:rsidR="00090453" w:rsidRPr="00C93CAB" w14:paraId="4B48C6AC" w14:textId="77777777" w:rsidTr="008D4F9A">
              <w:trPr>
                <w:trHeight w:val="300"/>
              </w:trPr>
              <w:tc>
                <w:tcPr>
                  <w:tcW w:w="541" w:type="dxa"/>
                  <w:shd w:val="clear" w:color="auto" w:fill="auto"/>
                  <w:vAlign w:val="center"/>
                </w:tcPr>
                <w:p w14:paraId="55CAF4AE" w14:textId="77777777" w:rsidR="00090453" w:rsidRPr="00C93CAB" w:rsidRDefault="00090453" w:rsidP="001C5FE6">
                  <w:pPr>
                    <w:jc w:val="both"/>
                    <w:rPr>
                      <w:rFonts w:asciiTheme="minorHAnsi" w:hAnsiTheme="minorHAnsi" w:cstheme="minorHAnsi"/>
                      <w:color w:val="000000"/>
                      <w:sz w:val="20"/>
                      <w:szCs w:val="20"/>
                      <w:lang w:val="hy-AM"/>
                    </w:rPr>
                  </w:pPr>
                </w:p>
              </w:tc>
              <w:tc>
                <w:tcPr>
                  <w:tcW w:w="5084" w:type="dxa"/>
                  <w:shd w:val="clear" w:color="auto" w:fill="auto"/>
                  <w:vAlign w:val="center"/>
                </w:tcPr>
                <w:p w14:paraId="6619AA00" w14:textId="77777777" w:rsidR="00090453" w:rsidRPr="00C93CAB" w:rsidRDefault="00090453" w:rsidP="001C5FE6">
                  <w:pPr>
                    <w:jc w:val="both"/>
                    <w:rPr>
                      <w:rFonts w:asciiTheme="minorHAnsi" w:hAnsiTheme="minorHAnsi" w:cstheme="minorHAnsi"/>
                      <w:b/>
                      <w:bCs/>
                      <w:color w:val="000000"/>
                      <w:sz w:val="20"/>
                      <w:szCs w:val="20"/>
                    </w:rPr>
                  </w:pPr>
                  <w:r w:rsidRPr="00C93CAB">
                    <w:rPr>
                      <w:rFonts w:asciiTheme="minorHAnsi" w:hAnsiTheme="minorHAnsi" w:cstheme="minorHAnsi"/>
                      <w:b/>
                      <w:bCs/>
                      <w:color w:val="000000"/>
                      <w:sz w:val="20"/>
                      <w:szCs w:val="20"/>
                    </w:rPr>
                    <w:t>Case</w:t>
                  </w:r>
                </w:p>
              </w:tc>
              <w:tc>
                <w:tcPr>
                  <w:tcW w:w="5084" w:type="dxa"/>
                  <w:shd w:val="clear" w:color="auto" w:fill="auto"/>
                  <w:vAlign w:val="center"/>
                </w:tcPr>
                <w:p w14:paraId="019BA655" w14:textId="77777777" w:rsidR="00090453" w:rsidRPr="00C93CAB" w:rsidRDefault="00090453" w:rsidP="001C5FE6">
                  <w:pPr>
                    <w:jc w:val="both"/>
                    <w:rPr>
                      <w:rFonts w:asciiTheme="minorHAnsi" w:hAnsiTheme="minorHAnsi" w:cstheme="minorHAnsi"/>
                      <w:b/>
                      <w:bCs/>
                      <w:color w:val="000000"/>
                      <w:sz w:val="20"/>
                      <w:szCs w:val="20"/>
                    </w:rPr>
                  </w:pPr>
                  <w:r w:rsidRPr="00C93CAB">
                    <w:rPr>
                      <w:rFonts w:asciiTheme="minorHAnsi" w:hAnsiTheme="minorHAnsi" w:cstheme="minorHAnsi"/>
                      <w:b/>
                      <w:bCs/>
                      <w:color w:val="000000"/>
                      <w:sz w:val="20"/>
                      <w:szCs w:val="20"/>
                    </w:rPr>
                    <w:t>Procedure</w:t>
                  </w:r>
                </w:p>
              </w:tc>
            </w:tr>
            <w:tr w:rsidR="00090453" w:rsidRPr="00C93CAB" w14:paraId="2400FF39" w14:textId="77777777" w:rsidTr="008D4F9A">
              <w:trPr>
                <w:trHeight w:val="1020"/>
              </w:trPr>
              <w:tc>
                <w:tcPr>
                  <w:tcW w:w="541" w:type="dxa"/>
                  <w:shd w:val="clear" w:color="auto" w:fill="auto"/>
                  <w:vAlign w:val="center"/>
                </w:tcPr>
                <w:p w14:paraId="41FA8C60"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hAnsiTheme="minorHAnsi" w:cstheme="minorHAnsi"/>
                      <w:color w:val="000000"/>
                      <w:sz w:val="20"/>
                      <w:szCs w:val="20"/>
                    </w:rPr>
                    <w:t>a)</w:t>
                  </w:r>
                </w:p>
              </w:tc>
              <w:tc>
                <w:tcPr>
                  <w:tcW w:w="5084" w:type="dxa"/>
                  <w:shd w:val="clear" w:color="auto" w:fill="auto"/>
                  <w:vAlign w:val="center"/>
                </w:tcPr>
                <w:p w14:paraId="43E826A7"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has </w:t>
                  </w:r>
                  <w:r w:rsidRPr="00C93CAB">
                    <w:rPr>
                      <w:rFonts w:asciiTheme="minorHAnsi" w:eastAsia="Times New Roman" w:hAnsiTheme="minorHAnsi" w:cstheme="minorHAnsi"/>
                      <w:b/>
                      <w:bCs/>
                      <w:sz w:val="20"/>
                      <w:szCs w:val="20"/>
                    </w:rPr>
                    <w:t>not received any bid</w:t>
                  </w:r>
                  <w:r w:rsidRPr="00C93CAB">
                    <w:rPr>
                      <w:rFonts w:asciiTheme="minorHAnsi" w:eastAsia="Times New Roman" w:hAnsiTheme="minorHAnsi" w:cstheme="minorHAnsi"/>
                      <w:sz w:val="20"/>
                      <w:szCs w:val="20"/>
                    </w:rPr>
                    <w:t xml:space="preserve">, or none of the bids received was </w:t>
                  </w:r>
                  <w:r w:rsidRPr="00C93CAB">
                    <w:rPr>
                      <w:rFonts w:asciiTheme="minorHAnsi" w:eastAsia="Times New Roman" w:hAnsiTheme="minorHAnsi" w:cstheme="minorHAnsi"/>
                      <w:b/>
                      <w:bCs/>
                      <w:sz w:val="20"/>
                      <w:szCs w:val="20"/>
                    </w:rPr>
                    <w:t xml:space="preserve">qualitatively and/or financially worthwhile </w:t>
                  </w:r>
                  <w:r w:rsidRPr="00C93CAB">
                    <w:rPr>
                      <w:rFonts w:asciiTheme="minorHAnsi" w:eastAsia="Times New Roman" w:hAnsiTheme="minorHAnsi" w:cstheme="minorHAnsi"/>
                      <w:sz w:val="20"/>
                      <w:szCs w:val="20"/>
                    </w:rPr>
                    <w:t>or</w:t>
                  </w:r>
                  <w:r w:rsidRPr="00C93CAB">
                    <w:rPr>
                      <w:rFonts w:asciiTheme="minorHAnsi" w:eastAsia="Times New Roman" w:hAnsiTheme="minorHAnsi" w:cstheme="minorHAnsi"/>
                      <w:b/>
                      <w:bCs/>
                      <w:sz w:val="20"/>
                      <w:szCs w:val="20"/>
                    </w:rPr>
                    <w:t xml:space="preserve"> all the bids </w:t>
                  </w:r>
                  <w:r w:rsidRPr="00C93CAB">
                    <w:rPr>
                      <w:rFonts w:asciiTheme="minorHAnsi" w:eastAsia="Times New Roman" w:hAnsiTheme="minorHAnsi" w:cstheme="minorHAnsi"/>
                      <w:sz w:val="20"/>
                      <w:szCs w:val="20"/>
                    </w:rPr>
                    <w:t xml:space="preserve">received have been </w:t>
                  </w:r>
                  <w:r w:rsidRPr="00C93CAB">
                    <w:rPr>
                      <w:rFonts w:asciiTheme="minorHAnsi" w:eastAsia="Times New Roman" w:hAnsiTheme="minorHAnsi" w:cstheme="minorHAnsi"/>
                      <w:b/>
                      <w:bCs/>
                      <w:sz w:val="20"/>
                      <w:szCs w:val="20"/>
                    </w:rPr>
                    <w:t>disqualified</w:t>
                  </w:r>
                  <w:r w:rsidRPr="00C93CAB">
                    <w:rPr>
                      <w:rFonts w:asciiTheme="minorHAnsi" w:eastAsia="Times New Roman" w:hAnsiTheme="minorHAnsi" w:cstheme="minorHAnsi"/>
                      <w:sz w:val="20"/>
                      <w:szCs w:val="20"/>
                    </w:rPr>
                    <w:t xml:space="preserve"> from the tender</w:t>
                  </w:r>
                  <w:r w:rsidRPr="00C93CAB">
                    <w:rPr>
                      <w:rFonts w:asciiTheme="minorHAnsi" w:eastAsia="Times New Roman" w:hAnsiTheme="minorHAnsi" w:cstheme="minorHAnsi"/>
                      <w:sz w:val="20"/>
                      <w:szCs w:val="20"/>
                      <w:lang w:val="en-US"/>
                    </w:rPr>
                    <w:t> </w:t>
                  </w:r>
                </w:p>
              </w:tc>
              <w:tc>
                <w:tcPr>
                  <w:tcW w:w="5084" w:type="dxa"/>
                  <w:shd w:val="clear" w:color="auto" w:fill="auto"/>
                  <w:vAlign w:val="center"/>
                </w:tcPr>
                <w:p w14:paraId="3C1F9E19"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has the </w:t>
                  </w:r>
                  <w:r w:rsidRPr="00C93CAB">
                    <w:rPr>
                      <w:rFonts w:asciiTheme="minorHAnsi" w:eastAsia="Times New Roman" w:hAnsiTheme="minorHAnsi" w:cstheme="minorHAnsi"/>
                      <w:b/>
                      <w:bCs/>
                      <w:sz w:val="20"/>
                      <w:szCs w:val="20"/>
                    </w:rPr>
                    <w:t>right to cancel tender and use a less strict rule/procedure. Application of a less strict rule/procedure must be described, justified, approved by the RDD CP PO / HRD Head of Regional Office / Section Director and archived in ELO in agenda 4 – Procurement.</w:t>
                  </w:r>
                  <w:r w:rsidRPr="00C93CAB">
                    <w:rPr>
                      <w:rFonts w:asciiTheme="minorHAnsi" w:eastAsia="Times New Roman" w:hAnsiTheme="minorHAnsi" w:cstheme="minorHAnsi"/>
                      <w:sz w:val="20"/>
                      <w:szCs w:val="20"/>
                      <w:lang w:val="en-US"/>
                    </w:rPr>
                    <w:t> </w:t>
                  </w:r>
                </w:p>
              </w:tc>
            </w:tr>
            <w:tr w:rsidR="00090453" w:rsidRPr="00C93CAB" w14:paraId="79B8BED8" w14:textId="77777777" w:rsidTr="00F46A6C">
              <w:trPr>
                <w:trHeight w:val="398"/>
              </w:trPr>
              <w:tc>
                <w:tcPr>
                  <w:tcW w:w="541" w:type="dxa"/>
                  <w:shd w:val="clear" w:color="auto" w:fill="auto"/>
                  <w:vAlign w:val="center"/>
                </w:tcPr>
                <w:p w14:paraId="554BF4E3"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hAnsiTheme="minorHAnsi" w:cstheme="minorHAnsi"/>
                      <w:color w:val="000000"/>
                      <w:sz w:val="20"/>
                      <w:szCs w:val="20"/>
                    </w:rPr>
                    <w:t>b)</w:t>
                  </w:r>
                </w:p>
              </w:tc>
              <w:tc>
                <w:tcPr>
                  <w:tcW w:w="5084" w:type="dxa"/>
                  <w:shd w:val="clear" w:color="auto" w:fill="auto"/>
                  <w:vAlign w:val="center"/>
                </w:tcPr>
                <w:p w14:paraId="5DFE97BB"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b/>
                      <w:bCs/>
                      <w:sz w:val="20"/>
                      <w:szCs w:val="20"/>
                    </w:rPr>
                    <w:t xml:space="preserve">Major discrepancies have been found in the Tender Notice </w:t>
                  </w:r>
                  <w:r w:rsidRPr="00C93CAB">
                    <w:rPr>
                      <w:rFonts w:asciiTheme="minorHAnsi" w:eastAsia="Times New Roman" w:hAnsiTheme="minorHAnsi" w:cstheme="minorHAnsi"/>
                      <w:sz w:val="20"/>
                      <w:szCs w:val="20"/>
                    </w:rPr>
                    <w:t>or other supporting documentation of the tender;</w:t>
                  </w:r>
                  <w:r w:rsidRPr="00C93CAB">
                    <w:rPr>
                      <w:rFonts w:asciiTheme="minorHAnsi" w:eastAsia="Times New Roman" w:hAnsiTheme="minorHAnsi" w:cstheme="minorHAnsi"/>
                      <w:sz w:val="20"/>
                      <w:szCs w:val="20"/>
                      <w:lang w:val="en-US"/>
                    </w:rPr>
                    <w:t> </w:t>
                  </w:r>
                </w:p>
              </w:tc>
              <w:tc>
                <w:tcPr>
                  <w:tcW w:w="5084" w:type="dxa"/>
                  <w:shd w:val="clear" w:color="auto" w:fill="auto"/>
                  <w:vAlign w:val="center"/>
                </w:tcPr>
                <w:p w14:paraId="0B0FD706"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has the right to </w:t>
                  </w:r>
                  <w:r w:rsidRPr="00C93CAB">
                    <w:rPr>
                      <w:rFonts w:asciiTheme="minorHAnsi" w:eastAsia="Times New Roman" w:hAnsiTheme="minorHAnsi" w:cstheme="minorHAnsi"/>
                      <w:b/>
                      <w:bCs/>
                      <w:sz w:val="20"/>
                      <w:szCs w:val="20"/>
                    </w:rPr>
                    <w:t>cancel tender and announce a new tender</w:t>
                  </w:r>
                  <w:r w:rsidRPr="00C93CAB">
                    <w:rPr>
                      <w:rFonts w:asciiTheme="minorHAnsi" w:eastAsia="Times New Roman" w:hAnsiTheme="minorHAnsi" w:cstheme="minorHAnsi"/>
                      <w:sz w:val="20"/>
                      <w:szCs w:val="20"/>
                      <w:lang w:val="en-US"/>
                    </w:rPr>
                    <w:t> </w:t>
                  </w:r>
                </w:p>
              </w:tc>
            </w:tr>
            <w:tr w:rsidR="00090453" w:rsidRPr="00C93CAB" w14:paraId="5BCEA1F8" w14:textId="77777777" w:rsidTr="00F46A6C">
              <w:trPr>
                <w:trHeight w:val="416"/>
              </w:trPr>
              <w:tc>
                <w:tcPr>
                  <w:tcW w:w="541" w:type="dxa"/>
                  <w:shd w:val="clear" w:color="auto" w:fill="auto"/>
                  <w:vAlign w:val="center"/>
                </w:tcPr>
                <w:p w14:paraId="3F7E511D"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hAnsiTheme="minorHAnsi" w:cstheme="minorHAnsi"/>
                      <w:color w:val="000000"/>
                      <w:sz w:val="20"/>
                      <w:szCs w:val="20"/>
                    </w:rPr>
                    <w:t>c)</w:t>
                  </w:r>
                </w:p>
              </w:tc>
              <w:tc>
                <w:tcPr>
                  <w:tcW w:w="5084" w:type="dxa"/>
                  <w:shd w:val="clear" w:color="auto" w:fill="auto"/>
                  <w:vAlign w:val="center"/>
                </w:tcPr>
                <w:p w14:paraId="6BFAAE0F"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b/>
                      <w:bCs/>
                      <w:sz w:val="20"/>
                      <w:szCs w:val="20"/>
                    </w:rPr>
                    <w:t xml:space="preserve">Serious circumstances </w:t>
                  </w:r>
                  <w:r w:rsidRPr="00C93CAB">
                    <w:rPr>
                      <w:rFonts w:asciiTheme="minorHAnsi" w:eastAsia="Times New Roman" w:hAnsiTheme="minorHAnsi" w:cstheme="minorHAnsi"/>
                      <w:sz w:val="20"/>
                      <w:szCs w:val="20"/>
                    </w:rPr>
                    <w:t>have occurred during the tender which prevent PIN to continue the tender</w:t>
                  </w:r>
                  <w:r w:rsidRPr="00C93CAB">
                    <w:rPr>
                      <w:rFonts w:asciiTheme="minorHAnsi" w:eastAsia="Times New Roman" w:hAnsiTheme="minorHAnsi" w:cstheme="minorHAnsi"/>
                      <w:sz w:val="20"/>
                      <w:szCs w:val="20"/>
                      <w:lang w:val="en-US"/>
                    </w:rPr>
                    <w:t> </w:t>
                  </w:r>
                </w:p>
              </w:tc>
              <w:tc>
                <w:tcPr>
                  <w:tcW w:w="5084" w:type="dxa"/>
                  <w:shd w:val="clear" w:color="auto" w:fill="auto"/>
                  <w:vAlign w:val="center"/>
                </w:tcPr>
                <w:p w14:paraId="0AF45E34" w14:textId="06C2F60E"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has the to </w:t>
                  </w:r>
                  <w:r w:rsidRPr="00C93CAB">
                    <w:rPr>
                      <w:rFonts w:asciiTheme="minorHAnsi" w:eastAsia="Times New Roman" w:hAnsiTheme="minorHAnsi" w:cstheme="minorHAnsi"/>
                      <w:b/>
                      <w:bCs/>
                      <w:sz w:val="20"/>
                      <w:szCs w:val="20"/>
                    </w:rPr>
                    <w:t>cancel tender and announce a new tender</w:t>
                  </w:r>
                </w:p>
              </w:tc>
            </w:tr>
            <w:tr w:rsidR="00090453" w:rsidRPr="00C93CAB" w14:paraId="6ECF65A1" w14:textId="77777777" w:rsidTr="008D4F9A">
              <w:trPr>
                <w:trHeight w:val="555"/>
              </w:trPr>
              <w:tc>
                <w:tcPr>
                  <w:tcW w:w="541" w:type="dxa"/>
                  <w:shd w:val="clear" w:color="auto" w:fill="auto"/>
                  <w:vAlign w:val="center"/>
                </w:tcPr>
                <w:p w14:paraId="21287FF6"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hAnsiTheme="minorHAnsi" w:cstheme="minorHAnsi"/>
                      <w:color w:val="000000"/>
                      <w:sz w:val="20"/>
                      <w:szCs w:val="20"/>
                    </w:rPr>
                    <w:t>d)</w:t>
                  </w:r>
                </w:p>
              </w:tc>
              <w:tc>
                <w:tcPr>
                  <w:tcW w:w="5084" w:type="dxa"/>
                  <w:shd w:val="clear" w:color="auto" w:fill="auto"/>
                  <w:vAlign w:val="center"/>
                </w:tcPr>
                <w:p w14:paraId="29C1C42E"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b/>
                      <w:bCs/>
                      <w:sz w:val="20"/>
                      <w:szCs w:val="20"/>
                    </w:rPr>
                    <w:t>Only one bid</w:t>
                  </w:r>
                  <w:r w:rsidRPr="00C93CAB">
                    <w:rPr>
                      <w:rFonts w:asciiTheme="minorHAnsi" w:eastAsia="Times New Roman" w:hAnsiTheme="minorHAnsi" w:cstheme="minorHAnsi"/>
                      <w:sz w:val="20"/>
                      <w:szCs w:val="20"/>
                    </w:rPr>
                    <w:t>, complying with the tender conditions, has been submitted</w:t>
                  </w:r>
                  <w:r w:rsidRPr="00C93CAB">
                    <w:rPr>
                      <w:rFonts w:asciiTheme="minorHAnsi" w:eastAsia="Times New Roman" w:hAnsiTheme="minorHAnsi" w:cstheme="minorHAnsi"/>
                      <w:sz w:val="20"/>
                      <w:szCs w:val="20"/>
                      <w:lang w:val="en-US"/>
                    </w:rPr>
                    <w:t> </w:t>
                  </w:r>
                </w:p>
              </w:tc>
              <w:tc>
                <w:tcPr>
                  <w:tcW w:w="5084" w:type="dxa"/>
                  <w:shd w:val="clear" w:color="auto" w:fill="auto"/>
                  <w:vAlign w:val="center"/>
                </w:tcPr>
                <w:p w14:paraId="098FDAF4"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has the </w:t>
                  </w:r>
                  <w:r w:rsidRPr="00C93CAB">
                    <w:rPr>
                      <w:rFonts w:asciiTheme="minorHAnsi" w:eastAsia="Times New Roman" w:hAnsiTheme="minorHAnsi" w:cstheme="minorHAnsi"/>
                      <w:b/>
                      <w:bCs/>
                      <w:sz w:val="20"/>
                      <w:szCs w:val="20"/>
                    </w:rPr>
                    <w:t>right to cancel tender and use a less strict rule/procedure. Application of a less strict rule/procedure must be described, justified, approved by the RDD CP PO / HRD Head of Regional Office / Section Director and archived in ELO in agenda 4 – Procurement.</w:t>
                  </w:r>
                  <w:r w:rsidRPr="00C93CAB">
                    <w:rPr>
                      <w:rFonts w:asciiTheme="minorHAnsi" w:eastAsia="Times New Roman" w:hAnsiTheme="minorHAnsi" w:cstheme="minorHAnsi"/>
                      <w:sz w:val="20"/>
                      <w:szCs w:val="20"/>
                      <w:lang w:val="en-US"/>
                    </w:rPr>
                    <w:t> </w:t>
                  </w:r>
                </w:p>
              </w:tc>
            </w:tr>
            <w:tr w:rsidR="00090453" w:rsidRPr="00C93CAB" w14:paraId="5D4D8DF1" w14:textId="77777777" w:rsidTr="008D4F9A">
              <w:trPr>
                <w:trHeight w:val="2173"/>
              </w:trPr>
              <w:tc>
                <w:tcPr>
                  <w:tcW w:w="541" w:type="dxa"/>
                  <w:shd w:val="clear" w:color="auto" w:fill="auto"/>
                  <w:vAlign w:val="center"/>
                </w:tcPr>
                <w:p w14:paraId="257ACB06"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hAnsiTheme="minorHAnsi" w:cstheme="minorHAnsi"/>
                      <w:color w:val="000000"/>
                      <w:sz w:val="20"/>
                      <w:szCs w:val="20"/>
                    </w:rPr>
                    <w:t>e)</w:t>
                  </w:r>
                </w:p>
              </w:tc>
              <w:tc>
                <w:tcPr>
                  <w:tcW w:w="5084" w:type="dxa"/>
                  <w:shd w:val="clear" w:color="auto" w:fill="auto"/>
                  <w:vAlign w:val="center"/>
                </w:tcPr>
                <w:p w14:paraId="72CB70A1"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The winning </w:t>
                  </w:r>
                  <w:r w:rsidRPr="00C93CAB">
                    <w:rPr>
                      <w:rFonts w:asciiTheme="minorHAnsi" w:eastAsia="Times New Roman" w:hAnsiTheme="minorHAnsi" w:cstheme="minorHAnsi"/>
                      <w:b/>
                      <w:bCs/>
                      <w:sz w:val="20"/>
                      <w:szCs w:val="20"/>
                    </w:rPr>
                    <w:t xml:space="preserve">bidder refuse to sign contract with PIN, fails to fulfil concluded contract with PIN, have not stated true facts </w:t>
                  </w:r>
                  <w:r w:rsidRPr="00C93CAB">
                    <w:rPr>
                      <w:rFonts w:asciiTheme="minorHAnsi" w:eastAsia="Times New Roman" w:hAnsiTheme="minorHAnsi" w:cstheme="minorHAnsi"/>
                      <w:sz w:val="20"/>
                      <w:szCs w:val="20"/>
                    </w:rPr>
                    <w:t xml:space="preserve">in their bid or their bid is at </w:t>
                  </w:r>
                  <w:r w:rsidRPr="00C93CAB">
                    <w:rPr>
                      <w:rFonts w:asciiTheme="minorHAnsi" w:eastAsia="Times New Roman" w:hAnsiTheme="minorHAnsi" w:cstheme="minorHAnsi"/>
                      <w:b/>
                      <w:bCs/>
                      <w:sz w:val="20"/>
                      <w:szCs w:val="20"/>
                    </w:rPr>
                    <w:t xml:space="preserve">dumping price </w:t>
                  </w:r>
                  <w:r w:rsidRPr="00C93CAB">
                    <w:rPr>
                      <w:rFonts w:asciiTheme="minorHAnsi" w:eastAsia="Times New Roman" w:hAnsiTheme="minorHAnsi" w:cstheme="minorHAnsi"/>
                      <w:sz w:val="20"/>
                      <w:szCs w:val="20"/>
                    </w:rPr>
                    <w:t xml:space="preserve">or otherwise </w:t>
                  </w:r>
                  <w:r w:rsidRPr="00C93CAB">
                    <w:rPr>
                      <w:rFonts w:asciiTheme="minorHAnsi" w:eastAsia="Times New Roman" w:hAnsiTheme="minorHAnsi" w:cstheme="minorHAnsi"/>
                      <w:b/>
                      <w:bCs/>
                      <w:sz w:val="20"/>
                      <w:szCs w:val="20"/>
                    </w:rPr>
                    <w:t>jeopardizes free competition</w:t>
                  </w:r>
                  <w:r w:rsidRPr="00C93CAB">
                    <w:rPr>
                      <w:rFonts w:asciiTheme="minorHAnsi" w:eastAsia="Times New Roman" w:hAnsiTheme="minorHAnsi" w:cstheme="minorHAnsi"/>
                      <w:sz w:val="20"/>
                      <w:szCs w:val="20"/>
                    </w:rPr>
                    <w:t xml:space="preserve"> in the market (e.g. forbidden supplier agreements, cartels, abuse of the leading position in the market).</w:t>
                  </w:r>
                  <w:r w:rsidRPr="00C93CAB">
                    <w:rPr>
                      <w:rFonts w:asciiTheme="minorHAnsi" w:eastAsia="Times New Roman" w:hAnsiTheme="minorHAnsi" w:cstheme="minorHAnsi"/>
                      <w:sz w:val="20"/>
                      <w:szCs w:val="20"/>
                      <w:lang w:val="en-US"/>
                    </w:rPr>
                    <w:t> </w:t>
                  </w:r>
                </w:p>
              </w:tc>
              <w:tc>
                <w:tcPr>
                  <w:tcW w:w="5084" w:type="dxa"/>
                  <w:shd w:val="clear" w:color="auto" w:fill="auto"/>
                </w:tcPr>
                <w:p w14:paraId="01ACCD53" w14:textId="77777777" w:rsidR="00090453" w:rsidRPr="00C93CAB" w:rsidRDefault="00090453" w:rsidP="001C5FE6">
                  <w:pPr>
                    <w:jc w:val="both"/>
                    <w:rPr>
                      <w:rFonts w:asciiTheme="minorHAnsi" w:hAnsiTheme="minorHAnsi" w:cstheme="minorHAnsi"/>
                      <w:color w:val="000000"/>
                      <w:sz w:val="20"/>
                      <w:szCs w:val="20"/>
                    </w:rPr>
                  </w:pPr>
                  <w:r w:rsidRPr="00C93CAB">
                    <w:rPr>
                      <w:rFonts w:asciiTheme="minorHAnsi" w:eastAsia="Times New Roman" w:hAnsiTheme="minorHAnsi" w:cstheme="minorHAnsi"/>
                      <w:sz w:val="20"/>
                      <w:szCs w:val="20"/>
                    </w:rPr>
                    <w:t xml:space="preserve">PIN is </w:t>
                  </w:r>
                  <w:r w:rsidRPr="00C93CAB">
                    <w:rPr>
                      <w:rFonts w:asciiTheme="minorHAnsi" w:eastAsia="Times New Roman" w:hAnsiTheme="minorHAnsi" w:cstheme="minorHAnsi"/>
                      <w:b/>
                      <w:bCs/>
                      <w:sz w:val="20"/>
                      <w:szCs w:val="20"/>
                    </w:rPr>
                    <w:t>entitled to either accept the bid of the bidder whose bid has ended at the second</w:t>
                  </w:r>
                  <w:r w:rsidRPr="00C93CAB">
                    <w:rPr>
                      <w:rFonts w:asciiTheme="minorHAnsi" w:eastAsia="Times New Roman" w:hAnsiTheme="minorHAnsi" w:cstheme="minorHAnsi"/>
                      <w:sz w:val="20"/>
                      <w:szCs w:val="20"/>
                    </w:rPr>
                    <w:t xml:space="preserve"> or other places or </w:t>
                  </w:r>
                  <w:r w:rsidRPr="00C93CAB">
                    <w:rPr>
                      <w:rFonts w:asciiTheme="minorHAnsi" w:eastAsia="Times New Roman" w:hAnsiTheme="minorHAnsi" w:cstheme="minorHAnsi"/>
                      <w:b/>
                      <w:bCs/>
                      <w:sz w:val="20"/>
                      <w:szCs w:val="20"/>
                    </w:rPr>
                    <w:t>cancel the tender and announce a new tender</w:t>
                  </w:r>
                  <w:r w:rsidRPr="00C93CAB">
                    <w:rPr>
                      <w:rFonts w:asciiTheme="minorHAnsi" w:eastAsia="Times New Roman" w:hAnsiTheme="minorHAnsi" w:cstheme="minorHAnsi"/>
                      <w:b/>
                      <w:bCs/>
                      <w:sz w:val="20"/>
                      <w:szCs w:val="20"/>
                      <w:lang w:val="hy-AM"/>
                    </w:rPr>
                    <w:t>․</w:t>
                  </w:r>
                </w:p>
              </w:tc>
            </w:tr>
          </w:tbl>
          <w:p w14:paraId="1D559F04" w14:textId="77777777" w:rsidR="008D4F9A" w:rsidRPr="00C93CAB" w:rsidRDefault="008D4F9A" w:rsidP="001C5FE6">
            <w:pPr>
              <w:tabs>
                <w:tab w:val="left" w:pos="426"/>
              </w:tabs>
              <w:spacing w:after="120" w:line="276" w:lineRule="auto"/>
              <w:jc w:val="both"/>
              <w:rPr>
                <w:rFonts w:asciiTheme="minorHAnsi" w:eastAsiaTheme="majorEastAsia" w:hAnsiTheme="minorHAnsi" w:cstheme="minorHAnsi"/>
                <w:color w:val="E64614"/>
                <w:sz w:val="20"/>
                <w:szCs w:val="20"/>
              </w:rPr>
            </w:pPr>
          </w:p>
          <w:p w14:paraId="78C22847" w14:textId="77777777" w:rsidR="008D4F9A" w:rsidRPr="00C93CAB" w:rsidRDefault="008D4F9A" w:rsidP="001C5FE6">
            <w:pPr>
              <w:tabs>
                <w:tab w:val="left" w:pos="426"/>
              </w:tabs>
              <w:spacing w:after="120" w:line="276" w:lineRule="auto"/>
              <w:jc w:val="both"/>
              <w:rPr>
                <w:rFonts w:asciiTheme="minorHAnsi" w:eastAsiaTheme="majorEastAsia" w:hAnsiTheme="minorHAnsi" w:cstheme="minorHAnsi"/>
                <w:color w:val="E64614"/>
                <w:sz w:val="20"/>
                <w:szCs w:val="20"/>
              </w:rPr>
            </w:pPr>
          </w:p>
          <w:p w14:paraId="4B90251A" w14:textId="77777777" w:rsidR="008D4F9A" w:rsidRPr="00C93CAB" w:rsidRDefault="008D4F9A" w:rsidP="001C5FE6">
            <w:pPr>
              <w:tabs>
                <w:tab w:val="left" w:pos="426"/>
              </w:tabs>
              <w:spacing w:after="120" w:line="276" w:lineRule="auto"/>
              <w:jc w:val="both"/>
              <w:rPr>
                <w:rFonts w:asciiTheme="minorHAnsi" w:eastAsiaTheme="majorEastAsia" w:hAnsiTheme="minorHAnsi" w:cstheme="minorHAnsi"/>
                <w:b w:val="0"/>
                <w:color w:val="E64614"/>
                <w:sz w:val="20"/>
                <w:szCs w:val="20"/>
              </w:rPr>
            </w:pPr>
          </w:p>
          <w:p w14:paraId="73EC3347" w14:textId="77777777" w:rsidR="008D4F9A" w:rsidRPr="00C93CAB" w:rsidRDefault="008D4F9A" w:rsidP="001C5FE6">
            <w:pPr>
              <w:tabs>
                <w:tab w:val="left" w:pos="426"/>
              </w:tabs>
              <w:spacing w:after="120" w:line="276" w:lineRule="auto"/>
              <w:jc w:val="both"/>
              <w:rPr>
                <w:rFonts w:asciiTheme="minorHAnsi" w:eastAsiaTheme="majorEastAsia" w:hAnsiTheme="minorHAnsi" w:cstheme="minorHAnsi"/>
                <w:b w:val="0"/>
                <w:color w:val="E64614"/>
                <w:sz w:val="20"/>
                <w:szCs w:val="20"/>
              </w:rPr>
            </w:pPr>
          </w:p>
          <w:p w14:paraId="47782D05" w14:textId="77777777" w:rsidR="005A3D3B" w:rsidRPr="00C93CAB" w:rsidRDefault="005A3D3B" w:rsidP="001C5FE6">
            <w:pPr>
              <w:tabs>
                <w:tab w:val="left" w:pos="426"/>
              </w:tabs>
              <w:spacing w:after="120" w:line="276" w:lineRule="auto"/>
              <w:jc w:val="both"/>
              <w:rPr>
                <w:rFonts w:asciiTheme="minorHAnsi" w:eastAsiaTheme="majorEastAsia" w:hAnsiTheme="minorHAnsi" w:cstheme="minorHAnsi"/>
                <w:b w:val="0"/>
                <w:color w:val="E64614"/>
                <w:sz w:val="20"/>
                <w:szCs w:val="20"/>
              </w:rPr>
            </w:pPr>
          </w:p>
          <w:tbl>
            <w:tblPr>
              <w:tblpPr w:leftFromText="180" w:rightFromText="180" w:vertAnchor="text" w:horzAnchor="margin" w:tblpY="-54"/>
              <w:tblOverlap w:val="never"/>
              <w:tblW w:w="10712" w:type="dxa"/>
              <w:tblLayout w:type="fixed"/>
              <w:tblLook w:val="04A0" w:firstRow="1" w:lastRow="0" w:firstColumn="1" w:lastColumn="0" w:noHBand="0" w:noVBand="1"/>
            </w:tblPr>
            <w:tblGrid>
              <w:gridCol w:w="535"/>
              <w:gridCol w:w="5088"/>
              <w:gridCol w:w="5089"/>
            </w:tblGrid>
            <w:tr w:rsidR="00F46A6C" w:rsidRPr="00C93CAB" w14:paraId="4EB3BFEF" w14:textId="77777777" w:rsidTr="00F46A6C">
              <w:trPr>
                <w:trHeight w:val="280"/>
              </w:trPr>
              <w:tc>
                <w:tcPr>
                  <w:tcW w:w="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216D3" w14:textId="77777777" w:rsidR="00F46A6C" w:rsidRPr="00C93CAB" w:rsidRDefault="00F46A6C" w:rsidP="00F46A6C">
                  <w:pPr>
                    <w:spacing w:line="240" w:lineRule="auto"/>
                    <w:jc w:val="both"/>
                    <w:rPr>
                      <w:rFonts w:asciiTheme="minorHAnsi" w:eastAsia="Times New Roman" w:hAnsiTheme="minorHAnsi" w:cstheme="minorHAnsi"/>
                      <w:color w:val="000000"/>
                      <w:sz w:val="20"/>
                      <w:szCs w:val="20"/>
                      <w:lang w:val="ka-GE" w:bidi="en-US"/>
                    </w:rPr>
                  </w:pPr>
                  <w:r w:rsidRPr="00C93CAB">
                    <w:rPr>
                      <w:rFonts w:asciiTheme="minorHAnsi" w:eastAsia="Times New Roman" w:hAnsiTheme="minorHAnsi" w:cstheme="minorHAnsi"/>
                      <w:color w:val="000000"/>
                      <w:sz w:val="20"/>
                      <w:szCs w:val="20"/>
                      <w:lang w:val="ka-GE" w:bidi="en-US"/>
                    </w:rPr>
                    <w:lastRenderedPageBreak/>
                    <w:t> </w:t>
                  </w:r>
                </w:p>
              </w:tc>
              <w:tc>
                <w:tcPr>
                  <w:tcW w:w="5088" w:type="dxa"/>
                  <w:tcBorders>
                    <w:top w:val="single" w:sz="4" w:space="0" w:color="000000"/>
                    <w:bottom w:val="single" w:sz="4" w:space="0" w:color="000000"/>
                    <w:right w:val="single" w:sz="4" w:space="0" w:color="000000"/>
                  </w:tcBorders>
                  <w:shd w:val="clear" w:color="auto" w:fill="auto"/>
                  <w:vAlign w:val="center"/>
                </w:tcPr>
                <w:p w14:paraId="39B26496" w14:textId="77777777" w:rsidR="00F46A6C" w:rsidRPr="00C93CAB" w:rsidRDefault="00F46A6C" w:rsidP="00F46A6C">
                  <w:pPr>
                    <w:spacing w:line="240" w:lineRule="auto"/>
                    <w:jc w:val="both"/>
                    <w:rPr>
                      <w:rFonts w:asciiTheme="minorHAnsi" w:eastAsia="Times New Roman" w:hAnsiTheme="minorHAnsi" w:cstheme="minorHAnsi"/>
                      <w:b/>
                      <w:bCs/>
                      <w:sz w:val="20"/>
                      <w:szCs w:val="20"/>
                      <w:lang w:val="hy-AM" w:bidi="en-US"/>
                    </w:rPr>
                  </w:pPr>
                  <w:r w:rsidRPr="00C93CAB">
                    <w:rPr>
                      <w:rFonts w:asciiTheme="minorHAnsi" w:eastAsia="Times New Roman" w:hAnsiTheme="minorHAnsi" w:cstheme="minorHAnsi"/>
                      <w:b/>
                      <w:bCs/>
                      <w:sz w:val="20"/>
                      <w:szCs w:val="20"/>
                      <w:lang w:val="hy-AM" w:bidi="en-US"/>
                    </w:rPr>
                    <w:t>Դեպք</w:t>
                  </w:r>
                </w:p>
              </w:tc>
              <w:tc>
                <w:tcPr>
                  <w:tcW w:w="5089" w:type="dxa"/>
                  <w:tcBorders>
                    <w:top w:val="single" w:sz="4" w:space="0" w:color="000000"/>
                    <w:bottom w:val="single" w:sz="4" w:space="0" w:color="000000"/>
                    <w:right w:val="single" w:sz="4" w:space="0" w:color="000000"/>
                  </w:tcBorders>
                  <w:shd w:val="clear" w:color="auto" w:fill="auto"/>
                  <w:vAlign w:val="center"/>
                </w:tcPr>
                <w:p w14:paraId="0BC9905C" w14:textId="77777777" w:rsidR="00F46A6C" w:rsidRPr="00C93CAB" w:rsidRDefault="00F46A6C" w:rsidP="00F46A6C">
                  <w:pPr>
                    <w:spacing w:line="240" w:lineRule="auto"/>
                    <w:jc w:val="both"/>
                    <w:rPr>
                      <w:rFonts w:asciiTheme="minorHAnsi" w:eastAsia="Times New Roman" w:hAnsiTheme="minorHAnsi" w:cstheme="minorHAnsi"/>
                      <w:b/>
                      <w:bCs/>
                      <w:sz w:val="20"/>
                      <w:szCs w:val="20"/>
                      <w:lang w:val="en-US" w:bidi="en-US"/>
                    </w:rPr>
                  </w:pPr>
                  <w:r w:rsidRPr="00C93CAB">
                    <w:rPr>
                      <w:rFonts w:asciiTheme="minorHAnsi" w:eastAsia="Times New Roman" w:hAnsiTheme="minorHAnsi" w:cstheme="minorHAnsi"/>
                      <w:b/>
                      <w:bCs/>
                      <w:sz w:val="20"/>
                      <w:szCs w:val="20"/>
                      <w:lang w:val="en-US" w:bidi="en-US"/>
                    </w:rPr>
                    <w:t>Ընթացակարգ</w:t>
                  </w:r>
                </w:p>
              </w:tc>
            </w:tr>
            <w:tr w:rsidR="00F46A6C" w:rsidRPr="004D5917" w14:paraId="5D9D95A2" w14:textId="77777777" w:rsidTr="00F46A6C">
              <w:trPr>
                <w:trHeight w:val="2308"/>
              </w:trPr>
              <w:tc>
                <w:tcPr>
                  <w:tcW w:w="535" w:type="dxa"/>
                  <w:tcBorders>
                    <w:left w:val="single" w:sz="4" w:space="0" w:color="000000"/>
                    <w:bottom w:val="single" w:sz="4" w:space="0" w:color="000000"/>
                    <w:right w:val="single" w:sz="4" w:space="0" w:color="000000"/>
                  </w:tcBorders>
                  <w:shd w:val="clear" w:color="auto" w:fill="auto"/>
                  <w:vAlign w:val="center"/>
                </w:tcPr>
                <w:p w14:paraId="60D71B99" w14:textId="77777777" w:rsidR="00F46A6C" w:rsidRPr="00C93CAB" w:rsidRDefault="00F46A6C" w:rsidP="00F46A6C">
                  <w:pPr>
                    <w:spacing w:line="240" w:lineRule="auto"/>
                    <w:jc w:val="both"/>
                    <w:rPr>
                      <w:rFonts w:asciiTheme="minorHAnsi" w:eastAsia="Times New Roman" w:hAnsiTheme="minorHAnsi" w:cstheme="minorHAnsi"/>
                      <w:sz w:val="20"/>
                      <w:szCs w:val="20"/>
                      <w:lang w:val="en-US" w:bidi="en-US"/>
                    </w:rPr>
                  </w:pPr>
                  <w:r w:rsidRPr="00C93CAB">
                    <w:rPr>
                      <w:rFonts w:asciiTheme="minorHAnsi" w:eastAsia="Times New Roman" w:hAnsiTheme="minorHAnsi" w:cstheme="minorHAnsi"/>
                      <w:sz w:val="20"/>
                      <w:szCs w:val="20"/>
                      <w:lang w:val="hy-AM" w:bidi="en-US"/>
                    </w:rPr>
                    <w:t>ա</w:t>
                  </w:r>
                  <w:r w:rsidRPr="00C93CAB">
                    <w:rPr>
                      <w:rFonts w:asciiTheme="minorHAnsi" w:eastAsia="Times New Roman" w:hAnsiTheme="minorHAnsi" w:cstheme="minorHAnsi"/>
                      <w:sz w:val="20"/>
                      <w:szCs w:val="20"/>
                      <w:lang w:val="en-US" w:bidi="en-US"/>
                    </w:rPr>
                    <w:t>)</w:t>
                  </w:r>
                </w:p>
              </w:tc>
              <w:tc>
                <w:tcPr>
                  <w:tcW w:w="5088" w:type="dxa"/>
                  <w:tcBorders>
                    <w:bottom w:val="single" w:sz="4" w:space="0" w:color="000000"/>
                    <w:right w:val="single" w:sz="4" w:space="0" w:color="000000"/>
                  </w:tcBorders>
                  <w:shd w:val="clear" w:color="auto" w:fill="auto"/>
                  <w:vAlign w:val="center"/>
                </w:tcPr>
                <w:p w14:paraId="374AAC60"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eastAsia="Times New Roman" w:hAnsiTheme="minorHAnsi" w:cstheme="minorHAnsi"/>
                      <w:sz w:val="20"/>
                      <w:szCs w:val="20"/>
                      <w:lang w:val="hy-AM" w:bidi="en-US"/>
                    </w:rPr>
                    <w:t>ՄԿՄ-ն</w:t>
                  </w:r>
                  <w:r w:rsidRPr="00C93CAB">
                    <w:rPr>
                      <w:rFonts w:asciiTheme="minorHAnsi" w:eastAsia="Times New Roman" w:hAnsiTheme="minorHAnsi" w:cstheme="minorHAnsi"/>
                      <w:sz w:val="20"/>
                      <w:szCs w:val="20"/>
                      <w:lang w:val="en-US" w:bidi="en-US"/>
                    </w:rPr>
                    <w:t xml:space="preserve"> որ</w:t>
                  </w:r>
                  <w:r w:rsidRPr="00C93CAB">
                    <w:rPr>
                      <w:rFonts w:asciiTheme="minorHAnsi" w:eastAsia="Times New Roman" w:hAnsiTheme="minorHAnsi" w:cstheme="minorHAnsi"/>
                      <w:sz w:val="20"/>
                      <w:szCs w:val="20"/>
                      <w:lang w:val="hy-AM" w:bidi="en-US"/>
                    </w:rPr>
                    <w:t>և</w:t>
                  </w:r>
                  <w:r w:rsidRPr="00C93CAB">
                    <w:rPr>
                      <w:rFonts w:asciiTheme="minorHAnsi" w:eastAsia="Times New Roman" w:hAnsiTheme="minorHAnsi" w:cstheme="minorHAnsi"/>
                      <w:sz w:val="20"/>
                      <w:szCs w:val="20"/>
                      <w:lang w:val="en-US" w:bidi="en-US"/>
                    </w:rPr>
                    <w:t xml:space="preserve">է հայտ չի ստացել, ստացված հայտերից ոչ մեկը որակապես </w:t>
                  </w:r>
                  <w:r w:rsidRPr="00C93CAB">
                    <w:rPr>
                      <w:rFonts w:asciiTheme="minorHAnsi" w:eastAsia="Times New Roman" w:hAnsiTheme="minorHAnsi" w:cstheme="minorHAnsi"/>
                      <w:sz w:val="20"/>
                      <w:szCs w:val="20"/>
                      <w:lang w:val="hy-AM" w:bidi="en-US"/>
                    </w:rPr>
                    <w:t>և</w:t>
                  </w:r>
                  <w:r w:rsidRPr="00C93CAB">
                    <w:rPr>
                      <w:rFonts w:asciiTheme="minorHAnsi" w:eastAsia="Times New Roman" w:hAnsiTheme="minorHAnsi" w:cstheme="minorHAnsi"/>
                      <w:sz w:val="20"/>
                      <w:szCs w:val="20"/>
                      <w:lang w:val="en-US" w:bidi="en-US"/>
                    </w:rPr>
                    <w:t xml:space="preserve"> (կամ) ֆինանսապես արժանի չէ կամ ստացված բոլոր հայտերը մերժվել են</w:t>
                  </w:r>
                  <w:r w:rsidRPr="00C93CAB">
                    <w:rPr>
                      <w:rFonts w:asciiTheme="minorHAnsi" w:eastAsia="Times New Roman" w:hAnsiTheme="minorHAnsi" w:cstheme="minorHAnsi"/>
                      <w:sz w:val="20"/>
                      <w:szCs w:val="20"/>
                      <w:lang w:val="hy-AM" w:bidi="en-US"/>
                    </w:rPr>
                    <w:t>․</w:t>
                  </w:r>
                </w:p>
              </w:tc>
              <w:tc>
                <w:tcPr>
                  <w:tcW w:w="5089" w:type="dxa"/>
                  <w:tcBorders>
                    <w:bottom w:val="single" w:sz="4" w:space="0" w:color="000000"/>
                    <w:right w:val="single" w:sz="4" w:space="0" w:color="000000"/>
                  </w:tcBorders>
                  <w:shd w:val="clear" w:color="auto" w:fill="auto"/>
                  <w:vAlign w:val="center"/>
                </w:tcPr>
                <w:p w14:paraId="46C3B903"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hAnsiTheme="minorHAnsi" w:cstheme="minorHAnsi"/>
                      <w:sz w:val="20"/>
                      <w:szCs w:val="20"/>
                      <w:lang w:val="hy-AM" w:eastAsia="cs-CZ"/>
                    </w:rPr>
                    <w:t xml:space="preserve">ՄԿՄ-ն </w:t>
                  </w:r>
                  <w:r w:rsidRPr="00C93CAB">
                    <w:rPr>
                      <w:rFonts w:asciiTheme="minorHAnsi" w:eastAsia="Times New Roman" w:hAnsiTheme="minorHAnsi" w:cstheme="minorHAnsi"/>
                      <w:sz w:val="20"/>
                      <w:szCs w:val="20"/>
                      <w:lang w:val="hy-AM" w:bidi="en-US"/>
                    </w:rPr>
                    <w:t xml:space="preserve">իրավունք ունի </w:t>
                  </w:r>
                  <w:r w:rsidRPr="00C93CAB">
                    <w:rPr>
                      <w:rFonts w:asciiTheme="minorHAnsi" w:eastAsia="Times New Roman" w:hAnsiTheme="minorHAnsi" w:cstheme="minorHAnsi"/>
                      <w:b/>
                      <w:bCs/>
                      <w:sz w:val="20"/>
                      <w:szCs w:val="20"/>
                      <w:lang w:val="hy-AM" w:bidi="en-US"/>
                    </w:rPr>
                    <w:t>չեղյալ համարել մրցույթը եւ սկսել պարզեցված ընթացակարգ կիրառել։  Պարզեցված ընթացակարգի կիրառումը պետք է  նկարագրված, հիմնավորված լինի եւ հաստատվի RDD CP PO)/ HRD բաժնի ղեկավարի կողմից եւ արխիվացվի ELO-ի՝ 4-րդ բաժում՝ Գնումներ:</w:t>
                  </w:r>
                </w:p>
              </w:tc>
            </w:tr>
            <w:tr w:rsidR="00F46A6C" w:rsidRPr="00C93CAB" w14:paraId="412F718C" w14:textId="77777777" w:rsidTr="00F46A6C">
              <w:trPr>
                <w:trHeight w:val="647"/>
              </w:trPr>
              <w:tc>
                <w:tcPr>
                  <w:tcW w:w="535" w:type="dxa"/>
                  <w:tcBorders>
                    <w:left w:val="single" w:sz="4" w:space="0" w:color="000000"/>
                    <w:bottom w:val="single" w:sz="4" w:space="0" w:color="auto"/>
                    <w:right w:val="single" w:sz="4" w:space="0" w:color="000000"/>
                  </w:tcBorders>
                  <w:shd w:val="clear" w:color="auto" w:fill="auto"/>
                  <w:vAlign w:val="center"/>
                </w:tcPr>
                <w:p w14:paraId="01825720" w14:textId="77777777" w:rsidR="00F46A6C" w:rsidRPr="00C93CAB" w:rsidRDefault="00F46A6C" w:rsidP="00F46A6C">
                  <w:pPr>
                    <w:spacing w:line="240" w:lineRule="auto"/>
                    <w:jc w:val="both"/>
                    <w:rPr>
                      <w:rFonts w:asciiTheme="minorHAnsi" w:eastAsia="Times New Roman" w:hAnsiTheme="minorHAnsi" w:cstheme="minorHAnsi"/>
                      <w:color w:val="000000"/>
                      <w:sz w:val="20"/>
                      <w:szCs w:val="20"/>
                      <w:lang w:bidi="en-US"/>
                    </w:rPr>
                  </w:pPr>
                  <w:r w:rsidRPr="00C93CAB">
                    <w:rPr>
                      <w:rFonts w:asciiTheme="minorHAnsi" w:eastAsia="Times New Roman" w:hAnsiTheme="minorHAnsi" w:cstheme="minorHAnsi"/>
                      <w:sz w:val="20"/>
                      <w:szCs w:val="20"/>
                      <w:lang w:val="hy-AM" w:bidi="en-US"/>
                    </w:rPr>
                    <w:t>բ</w:t>
                  </w:r>
                  <w:r w:rsidRPr="00C93CAB">
                    <w:rPr>
                      <w:rFonts w:asciiTheme="minorHAnsi" w:eastAsia="Times New Roman" w:hAnsiTheme="minorHAnsi" w:cstheme="minorHAnsi"/>
                      <w:sz w:val="20"/>
                      <w:szCs w:val="20"/>
                      <w:lang w:val="en-US" w:bidi="en-US"/>
                    </w:rPr>
                    <w:t>)</w:t>
                  </w:r>
                </w:p>
              </w:tc>
              <w:tc>
                <w:tcPr>
                  <w:tcW w:w="5088" w:type="dxa"/>
                  <w:tcBorders>
                    <w:bottom w:val="single" w:sz="4" w:space="0" w:color="auto"/>
                    <w:right w:val="single" w:sz="4" w:space="0" w:color="000000"/>
                  </w:tcBorders>
                  <w:shd w:val="clear" w:color="auto" w:fill="auto"/>
                  <w:vAlign w:val="center"/>
                </w:tcPr>
                <w:p w14:paraId="00550FFD" w14:textId="77777777" w:rsidR="00F46A6C" w:rsidRPr="00C93CAB" w:rsidRDefault="00F46A6C" w:rsidP="00F46A6C">
                  <w:pPr>
                    <w:spacing w:line="240" w:lineRule="auto"/>
                    <w:jc w:val="both"/>
                    <w:rPr>
                      <w:rFonts w:asciiTheme="minorHAnsi" w:eastAsia="Times New Roman" w:hAnsiTheme="minorHAnsi" w:cstheme="minorHAnsi"/>
                      <w:sz w:val="20"/>
                      <w:szCs w:val="20"/>
                      <w:lang w:bidi="en-US"/>
                    </w:rPr>
                  </w:pPr>
                  <w:r w:rsidRPr="00C93CAB">
                    <w:rPr>
                      <w:rFonts w:asciiTheme="minorHAnsi" w:eastAsia="Times New Roman" w:hAnsiTheme="minorHAnsi" w:cstheme="minorHAnsi"/>
                      <w:sz w:val="20"/>
                      <w:szCs w:val="20"/>
                      <w:lang w:val="hy-AM" w:bidi="en-US"/>
                    </w:rPr>
                    <w:t>Մրցույթի</w:t>
                  </w:r>
                  <w:r w:rsidRPr="00C93CAB">
                    <w:rPr>
                      <w:rFonts w:asciiTheme="minorHAnsi" w:eastAsia="Times New Roman" w:hAnsiTheme="minorHAnsi" w:cstheme="minorHAnsi"/>
                      <w:sz w:val="20"/>
                      <w:szCs w:val="20"/>
                      <w:lang w:val="en-US" w:bidi="en-US"/>
                    </w:rPr>
                    <w:t xml:space="preserve"> հայտարարության կամ </w:t>
                  </w:r>
                  <w:r w:rsidRPr="00C93CAB">
                    <w:rPr>
                      <w:rFonts w:asciiTheme="minorHAnsi" w:eastAsia="Times New Roman" w:hAnsiTheme="minorHAnsi" w:cstheme="minorHAnsi"/>
                      <w:sz w:val="20"/>
                      <w:szCs w:val="20"/>
                      <w:lang w:val="hy-AM" w:bidi="en-US"/>
                    </w:rPr>
                    <w:t>մրցույթին</w:t>
                  </w:r>
                  <w:r w:rsidRPr="00C93CAB">
                    <w:rPr>
                      <w:rFonts w:asciiTheme="minorHAnsi" w:eastAsia="Times New Roman" w:hAnsiTheme="minorHAnsi" w:cstheme="minorHAnsi"/>
                      <w:sz w:val="20"/>
                      <w:szCs w:val="20"/>
                      <w:lang w:val="en-US" w:bidi="en-US"/>
                    </w:rPr>
                    <w:t xml:space="preserve"> աջակց</w:t>
                  </w:r>
                  <w:r w:rsidRPr="00C93CAB">
                    <w:rPr>
                      <w:rFonts w:asciiTheme="minorHAnsi" w:eastAsia="Times New Roman" w:hAnsiTheme="minorHAnsi" w:cstheme="minorHAnsi"/>
                      <w:sz w:val="20"/>
                      <w:szCs w:val="20"/>
                      <w:lang w:val="hy-AM" w:bidi="en-US"/>
                    </w:rPr>
                    <w:t xml:space="preserve">ող այլ </w:t>
                  </w:r>
                  <w:r w:rsidRPr="00C93CAB">
                    <w:rPr>
                      <w:rFonts w:asciiTheme="minorHAnsi" w:eastAsia="Times New Roman" w:hAnsiTheme="minorHAnsi" w:cstheme="minorHAnsi"/>
                      <w:sz w:val="20"/>
                      <w:szCs w:val="20"/>
                      <w:lang w:val="en-US" w:bidi="en-US"/>
                    </w:rPr>
                    <w:t>փաստաթղթերում հայտնաբերվել են հիմնական հակասություններ.</w:t>
                  </w:r>
                </w:p>
              </w:tc>
              <w:tc>
                <w:tcPr>
                  <w:tcW w:w="5089" w:type="dxa"/>
                  <w:tcBorders>
                    <w:bottom w:val="single" w:sz="4" w:space="0" w:color="auto"/>
                    <w:right w:val="single" w:sz="4" w:space="0" w:color="000000"/>
                  </w:tcBorders>
                  <w:shd w:val="clear" w:color="auto" w:fill="auto"/>
                  <w:vAlign w:val="center"/>
                </w:tcPr>
                <w:p w14:paraId="5A531A93"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hAnsiTheme="minorHAnsi" w:cstheme="minorHAnsi"/>
                      <w:sz w:val="20"/>
                      <w:szCs w:val="20"/>
                      <w:lang w:val="hy-AM" w:eastAsia="cs-CZ"/>
                    </w:rPr>
                    <w:t xml:space="preserve">ՄԿՄ-ն </w:t>
                  </w:r>
                  <w:r w:rsidRPr="00C93CAB">
                    <w:rPr>
                      <w:rFonts w:asciiTheme="minorHAnsi" w:eastAsia="Times New Roman" w:hAnsiTheme="minorHAnsi" w:cstheme="minorHAnsi"/>
                      <w:sz w:val="20"/>
                      <w:szCs w:val="20"/>
                      <w:lang w:val="en-US" w:bidi="en-US"/>
                    </w:rPr>
                    <w:t xml:space="preserve">իրավունք ունի </w:t>
                  </w:r>
                  <w:r w:rsidRPr="00C93CAB">
                    <w:rPr>
                      <w:rFonts w:asciiTheme="minorHAnsi" w:eastAsia="Times New Roman" w:hAnsiTheme="minorHAnsi" w:cstheme="minorHAnsi"/>
                      <w:b/>
                      <w:bCs/>
                      <w:sz w:val="20"/>
                      <w:szCs w:val="20"/>
                      <w:lang w:val="en-US" w:bidi="en-US"/>
                    </w:rPr>
                    <w:t xml:space="preserve">չեղյալ </w:t>
                  </w:r>
                  <w:r w:rsidRPr="00C93CAB">
                    <w:rPr>
                      <w:rFonts w:asciiTheme="minorHAnsi" w:eastAsia="Times New Roman" w:hAnsiTheme="minorHAnsi" w:cstheme="minorHAnsi"/>
                      <w:b/>
                      <w:bCs/>
                      <w:sz w:val="20"/>
                      <w:szCs w:val="20"/>
                      <w:lang w:val="hy-AM" w:bidi="en-US"/>
                    </w:rPr>
                    <w:t xml:space="preserve"> համարել մրցույթը</w:t>
                  </w:r>
                  <w:r w:rsidRPr="00C93CAB">
                    <w:rPr>
                      <w:rFonts w:asciiTheme="minorHAnsi" w:eastAsia="Times New Roman" w:hAnsiTheme="minorHAnsi" w:cstheme="minorHAnsi"/>
                      <w:sz w:val="20"/>
                      <w:szCs w:val="20"/>
                      <w:lang w:val="en-US" w:bidi="en-US"/>
                    </w:rPr>
                    <w:t xml:space="preserve"> </w:t>
                  </w:r>
                  <w:r w:rsidRPr="00C93CAB">
                    <w:rPr>
                      <w:rFonts w:asciiTheme="minorHAnsi" w:eastAsia="Times New Roman" w:hAnsiTheme="minorHAnsi" w:cstheme="minorHAnsi"/>
                      <w:b/>
                      <w:bCs/>
                      <w:sz w:val="20"/>
                      <w:szCs w:val="20"/>
                      <w:lang w:val="hy-AM" w:bidi="en-US"/>
                    </w:rPr>
                    <w:t>եւ</w:t>
                  </w:r>
                  <w:r w:rsidRPr="00C93CAB">
                    <w:rPr>
                      <w:rFonts w:asciiTheme="minorHAnsi" w:eastAsia="Times New Roman" w:hAnsiTheme="minorHAnsi" w:cstheme="minorHAnsi"/>
                      <w:b/>
                      <w:bCs/>
                      <w:sz w:val="20"/>
                      <w:szCs w:val="20"/>
                      <w:lang w:val="en-US" w:bidi="en-US"/>
                    </w:rPr>
                    <w:t xml:space="preserve"> հայտարարե</w:t>
                  </w:r>
                  <w:r w:rsidRPr="00C93CAB">
                    <w:rPr>
                      <w:rFonts w:asciiTheme="minorHAnsi" w:eastAsia="Times New Roman" w:hAnsiTheme="minorHAnsi" w:cstheme="minorHAnsi"/>
                      <w:b/>
                      <w:bCs/>
                      <w:sz w:val="20"/>
                      <w:szCs w:val="20"/>
                      <w:lang w:val="hy-AM" w:bidi="en-US"/>
                    </w:rPr>
                    <w:t>լ</w:t>
                  </w:r>
                  <w:r w:rsidRPr="00C93CAB">
                    <w:rPr>
                      <w:rFonts w:asciiTheme="minorHAnsi" w:eastAsia="Times New Roman" w:hAnsiTheme="minorHAnsi" w:cstheme="minorHAnsi"/>
                      <w:b/>
                      <w:bCs/>
                      <w:sz w:val="20"/>
                      <w:szCs w:val="20"/>
                      <w:lang w:val="en-US" w:bidi="en-US"/>
                    </w:rPr>
                    <w:t xml:space="preserve"> նոր </w:t>
                  </w:r>
                  <w:r w:rsidRPr="00C93CAB">
                    <w:rPr>
                      <w:rFonts w:asciiTheme="minorHAnsi" w:eastAsia="Times New Roman" w:hAnsiTheme="minorHAnsi" w:cstheme="minorHAnsi"/>
                      <w:b/>
                      <w:bCs/>
                      <w:sz w:val="20"/>
                      <w:szCs w:val="20"/>
                      <w:lang w:val="hy-AM" w:bidi="en-US"/>
                    </w:rPr>
                    <w:t>մրցույթ։</w:t>
                  </w:r>
                </w:p>
              </w:tc>
            </w:tr>
            <w:tr w:rsidR="00F46A6C" w:rsidRPr="004D5917" w14:paraId="7CCF64A1" w14:textId="77777777" w:rsidTr="00F46A6C">
              <w:trPr>
                <w:trHeight w:val="1469"/>
              </w:trPr>
              <w:tc>
                <w:tcPr>
                  <w:tcW w:w="535" w:type="dxa"/>
                  <w:tcBorders>
                    <w:top w:val="single" w:sz="4" w:space="0" w:color="auto"/>
                    <w:left w:val="single" w:sz="4" w:space="0" w:color="auto"/>
                    <w:bottom w:val="single" w:sz="4" w:space="0" w:color="auto"/>
                    <w:right w:val="single" w:sz="4" w:space="0" w:color="auto"/>
                  </w:tcBorders>
                  <w:shd w:val="clear" w:color="auto" w:fill="auto"/>
                  <w:vAlign w:val="center"/>
                </w:tcPr>
                <w:p w14:paraId="5423EAC4" w14:textId="77777777" w:rsidR="00F46A6C" w:rsidRPr="00C93CAB" w:rsidRDefault="00F46A6C" w:rsidP="00F46A6C">
                  <w:pPr>
                    <w:spacing w:line="240" w:lineRule="auto"/>
                    <w:jc w:val="both"/>
                    <w:rPr>
                      <w:rFonts w:asciiTheme="minorHAnsi" w:eastAsia="Times New Roman" w:hAnsiTheme="minorHAnsi" w:cstheme="minorHAnsi"/>
                      <w:color w:val="000000"/>
                      <w:sz w:val="20"/>
                      <w:szCs w:val="20"/>
                      <w:lang w:bidi="en-US"/>
                    </w:rPr>
                  </w:pPr>
                  <w:r w:rsidRPr="00C93CAB">
                    <w:rPr>
                      <w:rFonts w:asciiTheme="minorHAnsi" w:eastAsia="Times New Roman" w:hAnsiTheme="minorHAnsi" w:cstheme="minorHAnsi"/>
                      <w:sz w:val="20"/>
                      <w:szCs w:val="20"/>
                      <w:lang w:val="hy-AM" w:bidi="en-US"/>
                    </w:rPr>
                    <w:t>գ</w:t>
                  </w:r>
                  <w:r w:rsidRPr="00C93CAB">
                    <w:rPr>
                      <w:rFonts w:asciiTheme="minorHAnsi" w:eastAsia="Times New Roman" w:hAnsiTheme="minorHAnsi" w:cstheme="minorHAnsi"/>
                      <w:sz w:val="20"/>
                      <w:szCs w:val="20"/>
                      <w:lang w:val="en-US" w:bidi="en-US"/>
                    </w:rPr>
                    <w:t>)</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0F2320E"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eastAsia="Times New Roman" w:hAnsiTheme="minorHAnsi" w:cstheme="minorHAnsi"/>
                      <w:sz w:val="20"/>
                      <w:szCs w:val="20"/>
                      <w:lang w:val="hy-AM" w:bidi="en-US"/>
                    </w:rPr>
                    <w:t>Մրցույթի</w:t>
                  </w:r>
                  <w:r w:rsidRPr="00C93CAB">
                    <w:rPr>
                      <w:rFonts w:asciiTheme="minorHAnsi" w:eastAsia="Times New Roman" w:hAnsiTheme="minorHAnsi" w:cstheme="minorHAnsi"/>
                      <w:sz w:val="20"/>
                      <w:szCs w:val="20"/>
                      <w:lang w:val="en-US" w:bidi="en-US"/>
                    </w:rPr>
                    <w:t xml:space="preserve"> ընթացքում լուրջ հանգամանքներ են տեղի ունեցել, որոնք թույլ չեն տալիս PIN-</w:t>
                  </w:r>
                  <w:r w:rsidRPr="00C93CAB">
                    <w:rPr>
                      <w:rFonts w:asciiTheme="minorHAnsi" w:eastAsia="Times New Roman" w:hAnsiTheme="minorHAnsi" w:cstheme="minorHAnsi"/>
                      <w:sz w:val="20"/>
                      <w:szCs w:val="20"/>
                      <w:lang w:val="hy-AM" w:bidi="en-US"/>
                    </w:rPr>
                    <w:t>ին</w:t>
                  </w:r>
                  <w:r w:rsidRPr="00C93CAB">
                    <w:rPr>
                      <w:rFonts w:asciiTheme="minorHAnsi" w:eastAsia="Times New Roman" w:hAnsiTheme="minorHAnsi" w:cstheme="minorHAnsi"/>
                      <w:sz w:val="20"/>
                      <w:szCs w:val="20"/>
                      <w:lang w:val="en-US" w:bidi="en-US"/>
                    </w:rPr>
                    <w:t xml:space="preserve"> շարունակել </w:t>
                  </w:r>
                  <w:r w:rsidRPr="00C93CAB">
                    <w:rPr>
                      <w:rFonts w:asciiTheme="minorHAnsi" w:eastAsia="Times New Roman" w:hAnsiTheme="minorHAnsi" w:cstheme="minorHAnsi"/>
                      <w:sz w:val="20"/>
                      <w:szCs w:val="20"/>
                      <w:lang w:val="hy-AM" w:bidi="en-US"/>
                    </w:rPr>
                    <w:t>մրցույթը</w:t>
                  </w:r>
                </w:p>
              </w:tc>
              <w:tc>
                <w:tcPr>
                  <w:tcW w:w="5089" w:type="dxa"/>
                  <w:tcBorders>
                    <w:top w:val="single" w:sz="4" w:space="0" w:color="auto"/>
                    <w:left w:val="single" w:sz="4" w:space="0" w:color="auto"/>
                    <w:bottom w:val="single" w:sz="4" w:space="0" w:color="auto"/>
                    <w:right w:val="single" w:sz="4" w:space="0" w:color="auto"/>
                  </w:tcBorders>
                  <w:shd w:val="clear" w:color="auto" w:fill="auto"/>
                  <w:vAlign w:val="center"/>
                </w:tcPr>
                <w:p w14:paraId="6676F62F"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hAnsiTheme="minorHAnsi" w:cstheme="minorHAnsi"/>
                      <w:sz w:val="20"/>
                      <w:szCs w:val="20"/>
                      <w:lang w:val="hy-AM" w:eastAsia="cs-CZ"/>
                    </w:rPr>
                    <w:t xml:space="preserve">ՄԿՄ-ն </w:t>
                  </w:r>
                  <w:r w:rsidRPr="00C93CAB">
                    <w:rPr>
                      <w:rFonts w:asciiTheme="minorHAnsi" w:eastAsia="Times New Roman" w:hAnsiTheme="minorHAnsi" w:cstheme="minorHAnsi"/>
                      <w:sz w:val="20"/>
                      <w:szCs w:val="20"/>
                      <w:lang w:val="hy-AM" w:bidi="en-US"/>
                    </w:rPr>
                    <w:t xml:space="preserve">իրավունք ունի </w:t>
                  </w:r>
                  <w:r w:rsidRPr="00C93CAB">
                    <w:rPr>
                      <w:rFonts w:asciiTheme="minorHAnsi" w:eastAsia="Times New Roman" w:hAnsiTheme="minorHAnsi" w:cstheme="minorHAnsi"/>
                      <w:b/>
                      <w:bCs/>
                      <w:sz w:val="20"/>
                      <w:szCs w:val="20"/>
                      <w:lang w:val="hy-AM" w:bidi="en-US"/>
                    </w:rPr>
                    <w:t>չեղյալ  համարել մրցույթը</w:t>
                  </w:r>
                  <w:r w:rsidRPr="00C93CAB">
                    <w:rPr>
                      <w:rFonts w:asciiTheme="minorHAnsi" w:eastAsia="Times New Roman" w:hAnsiTheme="minorHAnsi" w:cstheme="minorHAnsi"/>
                      <w:sz w:val="20"/>
                      <w:szCs w:val="20"/>
                      <w:lang w:val="hy-AM" w:bidi="en-US"/>
                    </w:rPr>
                    <w:t xml:space="preserve"> </w:t>
                  </w:r>
                  <w:r w:rsidRPr="00C93CAB">
                    <w:rPr>
                      <w:rFonts w:asciiTheme="minorHAnsi" w:eastAsia="Times New Roman" w:hAnsiTheme="minorHAnsi" w:cstheme="minorHAnsi"/>
                      <w:b/>
                      <w:bCs/>
                      <w:sz w:val="20"/>
                      <w:szCs w:val="20"/>
                      <w:lang w:val="hy-AM" w:bidi="en-US"/>
                    </w:rPr>
                    <w:t>եւ հայտարարել նոր մրցույթ։</w:t>
                  </w:r>
                </w:p>
              </w:tc>
            </w:tr>
            <w:tr w:rsidR="00F46A6C" w:rsidRPr="004D5917" w14:paraId="395302B3" w14:textId="77777777" w:rsidTr="00F46A6C">
              <w:trPr>
                <w:trHeight w:val="521"/>
              </w:trPr>
              <w:tc>
                <w:tcPr>
                  <w:tcW w:w="535" w:type="dxa"/>
                  <w:tcBorders>
                    <w:top w:val="single" w:sz="4" w:space="0" w:color="auto"/>
                    <w:left w:val="single" w:sz="4" w:space="0" w:color="000000"/>
                    <w:bottom w:val="single" w:sz="4" w:space="0" w:color="000000"/>
                    <w:right w:val="single" w:sz="4" w:space="0" w:color="000000"/>
                  </w:tcBorders>
                  <w:shd w:val="clear" w:color="auto" w:fill="auto"/>
                  <w:vAlign w:val="center"/>
                </w:tcPr>
                <w:p w14:paraId="3B546DF3" w14:textId="77777777" w:rsidR="00F46A6C" w:rsidRPr="00C93CAB" w:rsidRDefault="00F46A6C" w:rsidP="00F46A6C">
                  <w:pPr>
                    <w:spacing w:line="240" w:lineRule="auto"/>
                    <w:jc w:val="both"/>
                    <w:rPr>
                      <w:rFonts w:asciiTheme="minorHAnsi" w:eastAsia="Times New Roman" w:hAnsiTheme="minorHAnsi" w:cstheme="minorHAnsi"/>
                      <w:color w:val="000000"/>
                      <w:sz w:val="20"/>
                      <w:szCs w:val="20"/>
                      <w:lang w:bidi="en-US"/>
                    </w:rPr>
                  </w:pPr>
                  <w:r w:rsidRPr="00C93CAB">
                    <w:rPr>
                      <w:rFonts w:asciiTheme="minorHAnsi" w:eastAsia="Times New Roman" w:hAnsiTheme="minorHAnsi" w:cstheme="minorHAnsi"/>
                      <w:sz w:val="20"/>
                      <w:szCs w:val="20"/>
                      <w:lang w:val="hy-AM" w:bidi="en-US"/>
                    </w:rPr>
                    <w:t>դ</w:t>
                  </w:r>
                  <w:r w:rsidRPr="00C93CAB">
                    <w:rPr>
                      <w:rFonts w:asciiTheme="minorHAnsi" w:eastAsia="Times New Roman" w:hAnsiTheme="minorHAnsi" w:cstheme="minorHAnsi"/>
                      <w:sz w:val="20"/>
                      <w:szCs w:val="20"/>
                      <w:lang w:val="en-US" w:bidi="en-US"/>
                    </w:rPr>
                    <w:t>)</w:t>
                  </w:r>
                </w:p>
              </w:tc>
              <w:tc>
                <w:tcPr>
                  <w:tcW w:w="5088" w:type="dxa"/>
                  <w:tcBorders>
                    <w:top w:val="single" w:sz="4" w:space="0" w:color="auto"/>
                    <w:bottom w:val="single" w:sz="4" w:space="0" w:color="000000"/>
                    <w:right w:val="single" w:sz="4" w:space="0" w:color="000000"/>
                  </w:tcBorders>
                  <w:shd w:val="clear" w:color="auto" w:fill="auto"/>
                  <w:vAlign w:val="center"/>
                </w:tcPr>
                <w:p w14:paraId="310AC7B0" w14:textId="77777777" w:rsidR="00F46A6C" w:rsidRPr="00C93CAB" w:rsidRDefault="00F46A6C" w:rsidP="00F46A6C">
                  <w:pPr>
                    <w:spacing w:line="240" w:lineRule="auto"/>
                    <w:jc w:val="both"/>
                    <w:rPr>
                      <w:rFonts w:asciiTheme="minorHAnsi" w:eastAsia="Times New Roman" w:hAnsiTheme="minorHAnsi" w:cstheme="minorHAnsi"/>
                      <w:sz w:val="20"/>
                      <w:szCs w:val="20"/>
                      <w:lang w:val="en-US" w:bidi="en-US"/>
                    </w:rPr>
                  </w:pPr>
                  <w:r w:rsidRPr="00C93CAB">
                    <w:rPr>
                      <w:rFonts w:asciiTheme="minorHAnsi" w:eastAsia="Times New Roman" w:hAnsiTheme="minorHAnsi" w:cstheme="minorHAnsi"/>
                      <w:sz w:val="20"/>
                      <w:szCs w:val="20"/>
                      <w:lang w:val="en-US" w:bidi="en-US"/>
                    </w:rPr>
                    <w:t>Ներկայացվել է միայն մեկ հայտ `</w:t>
                  </w:r>
                  <w:r w:rsidRPr="00C93CAB">
                    <w:rPr>
                      <w:rFonts w:asciiTheme="minorHAnsi" w:eastAsia="Times New Roman" w:hAnsiTheme="minorHAnsi" w:cstheme="minorHAnsi"/>
                      <w:sz w:val="20"/>
                      <w:szCs w:val="20"/>
                      <w:lang w:val="hy-AM" w:bidi="en-US"/>
                    </w:rPr>
                    <w:t>մրցույթի</w:t>
                  </w:r>
                  <w:r w:rsidRPr="00C93CAB">
                    <w:rPr>
                      <w:rFonts w:asciiTheme="minorHAnsi" w:eastAsia="Times New Roman" w:hAnsiTheme="minorHAnsi" w:cstheme="minorHAnsi"/>
                      <w:sz w:val="20"/>
                      <w:szCs w:val="20"/>
                      <w:lang w:val="en-US" w:bidi="en-US"/>
                    </w:rPr>
                    <w:t xml:space="preserve"> պայմաններին համապատասխան</w:t>
                  </w:r>
                </w:p>
              </w:tc>
              <w:tc>
                <w:tcPr>
                  <w:tcW w:w="5089" w:type="dxa"/>
                  <w:tcBorders>
                    <w:top w:val="single" w:sz="4" w:space="0" w:color="auto"/>
                    <w:bottom w:val="single" w:sz="4" w:space="0" w:color="000000"/>
                    <w:right w:val="single" w:sz="4" w:space="0" w:color="000000"/>
                  </w:tcBorders>
                  <w:shd w:val="clear" w:color="auto" w:fill="auto"/>
                  <w:vAlign w:val="center"/>
                </w:tcPr>
                <w:p w14:paraId="059B7E90" w14:textId="77777777" w:rsidR="00F46A6C" w:rsidRPr="00C93CAB" w:rsidRDefault="00F46A6C" w:rsidP="00F46A6C">
                  <w:pPr>
                    <w:spacing w:line="240" w:lineRule="auto"/>
                    <w:jc w:val="both"/>
                    <w:rPr>
                      <w:rFonts w:asciiTheme="minorHAnsi" w:eastAsia="Times New Roman" w:hAnsiTheme="minorHAnsi" w:cstheme="minorHAnsi"/>
                      <w:sz w:val="20"/>
                      <w:szCs w:val="20"/>
                      <w:lang w:val="hy-AM" w:bidi="en-US"/>
                    </w:rPr>
                  </w:pPr>
                  <w:r w:rsidRPr="00C93CAB">
                    <w:rPr>
                      <w:rFonts w:asciiTheme="minorHAnsi" w:hAnsiTheme="minorHAnsi" w:cstheme="minorHAnsi"/>
                      <w:sz w:val="20"/>
                      <w:szCs w:val="20"/>
                      <w:lang w:val="hy-AM" w:eastAsia="cs-CZ"/>
                    </w:rPr>
                    <w:t xml:space="preserve">ՄԿՄ-ն </w:t>
                  </w:r>
                  <w:r w:rsidRPr="00C93CAB">
                    <w:rPr>
                      <w:rFonts w:asciiTheme="minorHAnsi" w:eastAsia="Times New Roman" w:hAnsiTheme="minorHAnsi" w:cstheme="minorHAnsi"/>
                      <w:sz w:val="20"/>
                      <w:szCs w:val="20"/>
                      <w:lang w:val="hy-AM" w:bidi="en-US"/>
                    </w:rPr>
                    <w:t xml:space="preserve">իրավունք ունի </w:t>
                  </w:r>
                  <w:r w:rsidRPr="00C93CAB">
                    <w:rPr>
                      <w:rFonts w:asciiTheme="minorHAnsi" w:eastAsia="Times New Roman" w:hAnsiTheme="minorHAnsi" w:cstheme="minorHAnsi"/>
                      <w:b/>
                      <w:bCs/>
                      <w:sz w:val="20"/>
                      <w:szCs w:val="20"/>
                      <w:lang w:val="hy-AM" w:bidi="en-US"/>
                    </w:rPr>
                    <w:t>չեղյալ համարել մրցույթը եւ սկսել պարզեցված ընթացակարգ կիրառել։  Պարզեցված ընթացակարգի կիրառումը պետք է  նկարագրված, հիմնավորված լինի եւ հաստատվի RDD CP PO)/ HRD բաժնի ղեկավարի կողմից եւ արխիվացվի ELO-ի՝ 4-րդ բաժում՝ Գնումներ:</w:t>
                  </w:r>
                </w:p>
              </w:tc>
            </w:tr>
            <w:tr w:rsidR="00F46A6C" w:rsidRPr="00C93CAB" w14:paraId="10F25401" w14:textId="77777777" w:rsidTr="00F46A6C">
              <w:trPr>
                <w:trHeight w:val="1131"/>
              </w:trPr>
              <w:tc>
                <w:tcPr>
                  <w:tcW w:w="535" w:type="dxa"/>
                  <w:tcBorders>
                    <w:left w:val="single" w:sz="4" w:space="0" w:color="000000"/>
                    <w:bottom w:val="single" w:sz="4" w:space="0" w:color="000000"/>
                    <w:right w:val="single" w:sz="4" w:space="0" w:color="000000"/>
                  </w:tcBorders>
                  <w:shd w:val="clear" w:color="auto" w:fill="auto"/>
                  <w:vAlign w:val="center"/>
                </w:tcPr>
                <w:p w14:paraId="409B6332" w14:textId="77777777" w:rsidR="00F46A6C" w:rsidRPr="00C93CAB" w:rsidRDefault="00F46A6C" w:rsidP="00F46A6C">
                  <w:pPr>
                    <w:spacing w:line="240" w:lineRule="auto"/>
                    <w:jc w:val="both"/>
                    <w:rPr>
                      <w:rFonts w:asciiTheme="minorHAnsi" w:eastAsia="Times New Roman" w:hAnsiTheme="minorHAnsi" w:cstheme="minorHAnsi"/>
                      <w:color w:val="000000"/>
                      <w:sz w:val="20"/>
                      <w:szCs w:val="20"/>
                      <w:lang w:bidi="en-US"/>
                    </w:rPr>
                  </w:pPr>
                  <w:r w:rsidRPr="00C93CAB">
                    <w:rPr>
                      <w:rFonts w:asciiTheme="minorHAnsi" w:eastAsia="Times New Roman" w:hAnsiTheme="minorHAnsi" w:cstheme="minorHAnsi"/>
                      <w:sz w:val="20"/>
                      <w:szCs w:val="20"/>
                      <w:lang w:val="hy-AM" w:bidi="en-US"/>
                    </w:rPr>
                    <w:t>ե</w:t>
                  </w:r>
                  <w:r w:rsidRPr="00C93CAB">
                    <w:rPr>
                      <w:rFonts w:asciiTheme="minorHAnsi" w:eastAsia="Times New Roman" w:hAnsiTheme="minorHAnsi" w:cstheme="minorHAnsi"/>
                      <w:sz w:val="20"/>
                      <w:szCs w:val="20"/>
                      <w:lang w:val="en-US" w:bidi="en-US"/>
                    </w:rPr>
                    <w:t>)</w:t>
                  </w:r>
                </w:p>
              </w:tc>
              <w:tc>
                <w:tcPr>
                  <w:tcW w:w="5088" w:type="dxa"/>
                  <w:tcBorders>
                    <w:bottom w:val="single" w:sz="4" w:space="0" w:color="000000"/>
                    <w:right w:val="single" w:sz="4" w:space="0" w:color="000000"/>
                  </w:tcBorders>
                  <w:shd w:val="clear" w:color="auto" w:fill="auto"/>
                  <w:vAlign w:val="center"/>
                </w:tcPr>
                <w:p w14:paraId="24394AA9" w14:textId="77777777" w:rsidR="00F46A6C" w:rsidRPr="00C93CAB" w:rsidRDefault="00F46A6C" w:rsidP="00F46A6C">
                  <w:pPr>
                    <w:spacing w:line="240" w:lineRule="auto"/>
                    <w:jc w:val="both"/>
                    <w:rPr>
                      <w:rFonts w:asciiTheme="minorHAnsi" w:eastAsia="Times New Roman" w:hAnsiTheme="minorHAnsi" w:cstheme="minorHAnsi"/>
                      <w:sz w:val="20"/>
                      <w:szCs w:val="20"/>
                      <w:lang w:bidi="en-US"/>
                    </w:rPr>
                  </w:pPr>
                  <w:r w:rsidRPr="00C93CAB">
                    <w:rPr>
                      <w:rFonts w:asciiTheme="minorHAnsi" w:eastAsia="Times New Roman" w:hAnsiTheme="minorHAnsi" w:cstheme="minorHAnsi"/>
                      <w:sz w:val="20"/>
                      <w:szCs w:val="20"/>
                      <w:lang w:val="en-US" w:bidi="en-US"/>
                    </w:rPr>
                    <w:t>Հաղթող հայտատու</w:t>
                  </w:r>
                  <w:r w:rsidRPr="00C93CAB">
                    <w:rPr>
                      <w:rFonts w:asciiTheme="minorHAnsi" w:eastAsia="Times New Roman" w:hAnsiTheme="minorHAnsi" w:cstheme="minorHAnsi"/>
                      <w:sz w:val="20"/>
                      <w:szCs w:val="20"/>
                      <w:lang w:val="hy-AM" w:bidi="en-US"/>
                    </w:rPr>
                    <w:t>ն</w:t>
                  </w:r>
                  <w:r w:rsidRPr="00C93CAB">
                    <w:rPr>
                      <w:rFonts w:asciiTheme="minorHAnsi" w:eastAsia="Times New Roman" w:hAnsiTheme="minorHAnsi" w:cstheme="minorHAnsi"/>
                      <w:sz w:val="20"/>
                      <w:szCs w:val="20"/>
                      <w:lang w:val="en-US" w:bidi="en-US"/>
                    </w:rPr>
                    <w:t xml:space="preserve"> հրաժարվում է </w:t>
                  </w:r>
                  <w:r w:rsidRPr="00C93CAB">
                    <w:rPr>
                      <w:rFonts w:asciiTheme="minorHAnsi" w:eastAsia="Times New Roman" w:hAnsiTheme="minorHAnsi" w:cstheme="minorHAnsi"/>
                      <w:sz w:val="20"/>
                      <w:szCs w:val="20"/>
                      <w:lang w:val="hy-AM" w:bidi="en-US"/>
                    </w:rPr>
                    <w:t>ՄԿՄ</w:t>
                  </w:r>
                  <w:r w:rsidRPr="00C93CAB">
                    <w:rPr>
                      <w:rFonts w:asciiTheme="minorHAnsi" w:eastAsia="Times New Roman" w:hAnsiTheme="minorHAnsi" w:cstheme="minorHAnsi"/>
                      <w:sz w:val="20"/>
                      <w:szCs w:val="20"/>
                      <w:lang w:val="en-US" w:bidi="en-US"/>
                    </w:rPr>
                    <w:t>-ի հետ պայմանագիր կնքելուց,</w:t>
                  </w:r>
                  <w:r w:rsidRPr="00C93CAB">
                    <w:rPr>
                      <w:rFonts w:asciiTheme="minorHAnsi" w:eastAsia="Times New Roman" w:hAnsiTheme="minorHAnsi" w:cstheme="minorHAnsi"/>
                      <w:sz w:val="20"/>
                      <w:szCs w:val="20"/>
                      <w:lang w:val="hy-AM" w:bidi="en-US"/>
                    </w:rPr>
                    <w:t xml:space="preserve"> պայմանագրով նախատեսված գործառույթներն իրականացնելուց,</w:t>
                  </w:r>
                  <w:r w:rsidRPr="00C93CAB">
                    <w:rPr>
                      <w:rFonts w:asciiTheme="minorHAnsi" w:eastAsia="Times New Roman" w:hAnsiTheme="minorHAnsi" w:cstheme="minorHAnsi"/>
                      <w:sz w:val="20"/>
                      <w:szCs w:val="20"/>
                      <w:lang w:val="en-US" w:bidi="en-US"/>
                    </w:rPr>
                    <w:t xml:space="preserve"> չհայտարարագրված փաստերը չներկայացրեց իրենց հայտում կամ իրենց հայտը գտնվում է գերիշխող դիրքում կամ այլ կերպ վնասում է շուկայում ազատ մրցակցությանը (օրինակ `արգելված մատակարարների համաձայնագրեր, քարտեր, շուկայում առաջատար դիրքի չարաշահում).</w:t>
                  </w:r>
                </w:p>
              </w:tc>
              <w:tc>
                <w:tcPr>
                  <w:tcW w:w="5089" w:type="dxa"/>
                  <w:tcBorders>
                    <w:bottom w:val="single" w:sz="4" w:space="0" w:color="000000"/>
                    <w:right w:val="single" w:sz="4" w:space="0" w:color="000000"/>
                  </w:tcBorders>
                  <w:shd w:val="clear" w:color="auto" w:fill="auto"/>
                  <w:vAlign w:val="center"/>
                </w:tcPr>
                <w:p w14:paraId="44F1F289" w14:textId="77777777" w:rsidR="00F46A6C" w:rsidRPr="00C93CAB" w:rsidRDefault="00F46A6C" w:rsidP="00F46A6C">
                  <w:pPr>
                    <w:spacing w:line="240" w:lineRule="auto"/>
                    <w:jc w:val="both"/>
                    <w:rPr>
                      <w:rFonts w:asciiTheme="minorHAnsi" w:eastAsia="Times New Roman" w:hAnsiTheme="minorHAnsi" w:cstheme="minorHAnsi"/>
                      <w:sz w:val="20"/>
                      <w:szCs w:val="20"/>
                      <w:lang w:val="en-US" w:bidi="en-US"/>
                    </w:rPr>
                  </w:pPr>
                  <w:r w:rsidRPr="00C93CAB">
                    <w:rPr>
                      <w:rFonts w:asciiTheme="minorHAnsi" w:hAnsiTheme="minorHAnsi" w:cstheme="minorHAnsi"/>
                      <w:sz w:val="20"/>
                      <w:szCs w:val="20"/>
                      <w:lang w:val="hy-AM" w:eastAsia="cs-CZ"/>
                    </w:rPr>
                    <w:t xml:space="preserve">ՄԿՄ-ն </w:t>
                  </w:r>
                  <w:r w:rsidRPr="00C93CAB">
                    <w:rPr>
                      <w:rFonts w:asciiTheme="minorHAnsi" w:eastAsia="Times New Roman" w:hAnsiTheme="minorHAnsi" w:cstheme="minorHAnsi"/>
                      <w:sz w:val="20"/>
                      <w:szCs w:val="20"/>
                      <w:lang w:val="en-US" w:bidi="en-US"/>
                    </w:rPr>
                    <w:t xml:space="preserve">իրավունք ունի </w:t>
                  </w:r>
                  <w:r w:rsidRPr="00C93CAB">
                    <w:rPr>
                      <w:rFonts w:asciiTheme="minorHAnsi" w:eastAsia="Times New Roman" w:hAnsiTheme="minorHAnsi" w:cstheme="minorHAnsi"/>
                      <w:b/>
                      <w:bCs/>
                      <w:sz w:val="20"/>
                      <w:szCs w:val="20"/>
                      <w:lang w:val="en-US" w:bidi="en-US"/>
                    </w:rPr>
                    <w:t>ընդունել</w:t>
                  </w:r>
                  <w:r w:rsidRPr="00C93CAB">
                    <w:rPr>
                      <w:rFonts w:asciiTheme="minorHAnsi" w:eastAsia="Times New Roman" w:hAnsiTheme="minorHAnsi" w:cstheme="minorHAnsi"/>
                      <w:b/>
                      <w:bCs/>
                      <w:sz w:val="20"/>
                      <w:szCs w:val="20"/>
                      <w:lang w:val="hy-AM" w:bidi="en-US"/>
                    </w:rPr>
                    <w:t>ու</w:t>
                  </w:r>
                  <w:r w:rsidRPr="00C93CAB">
                    <w:rPr>
                      <w:rFonts w:asciiTheme="minorHAnsi" w:eastAsia="Times New Roman" w:hAnsiTheme="minorHAnsi" w:cstheme="minorHAnsi"/>
                      <w:b/>
                      <w:bCs/>
                      <w:sz w:val="20"/>
                      <w:szCs w:val="20"/>
                      <w:lang w:val="en-US" w:bidi="en-US"/>
                    </w:rPr>
                    <w:t xml:space="preserve"> </w:t>
                  </w:r>
                  <w:r w:rsidRPr="00C93CAB">
                    <w:rPr>
                      <w:rFonts w:asciiTheme="minorHAnsi" w:eastAsia="Times New Roman" w:hAnsiTheme="minorHAnsi" w:cstheme="minorHAnsi"/>
                      <w:b/>
                      <w:bCs/>
                      <w:sz w:val="20"/>
                      <w:szCs w:val="20"/>
                      <w:lang w:val="hy-AM" w:bidi="en-US"/>
                    </w:rPr>
                    <w:t xml:space="preserve">մրցույթի գնահատման արդյունքում որպես </w:t>
                  </w:r>
                  <w:r w:rsidRPr="00C93CAB">
                    <w:rPr>
                      <w:rFonts w:asciiTheme="minorHAnsi" w:eastAsia="Times New Roman" w:hAnsiTheme="minorHAnsi" w:cstheme="minorHAnsi"/>
                      <w:b/>
                      <w:bCs/>
                      <w:sz w:val="20"/>
                      <w:szCs w:val="20"/>
                      <w:lang w:val="en-US" w:bidi="en-US"/>
                    </w:rPr>
                    <w:t>երկրորդ</w:t>
                  </w:r>
                  <w:r w:rsidRPr="00C93CAB">
                    <w:rPr>
                      <w:rFonts w:asciiTheme="minorHAnsi" w:eastAsia="Times New Roman" w:hAnsiTheme="minorHAnsi" w:cstheme="minorHAnsi"/>
                      <w:b/>
                      <w:bCs/>
                      <w:sz w:val="20"/>
                      <w:szCs w:val="20"/>
                      <w:lang w:val="hy-AM" w:bidi="en-US"/>
                    </w:rPr>
                    <w:t xml:space="preserve"> լավագույն հայտ ճանաչված հայտը, կամ </w:t>
                  </w:r>
                  <w:r w:rsidRPr="00C93CAB">
                    <w:rPr>
                      <w:rFonts w:asciiTheme="minorHAnsi" w:eastAsia="Times New Roman" w:hAnsiTheme="minorHAnsi" w:cstheme="minorHAnsi"/>
                      <w:b/>
                      <w:bCs/>
                      <w:sz w:val="20"/>
                      <w:szCs w:val="20"/>
                      <w:lang w:val="en-US" w:bidi="en-US"/>
                    </w:rPr>
                    <w:t xml:space="preserve">  չեղյալ </w:t>
                  </w:r>
                  <w:r w:rsidRPr="00C93CAB">
                    <w:rPr>
                      <w:rFonts w:asciiTheme="minorHAnsi" w:eastAsia="Times New Roman" w:hAnsiTheme="minorHAnsi" w:cstheme="minorHAnsi"/>
                      <w:b/>
                      <w:bCs/>
                      <w:sz w:val="20"/>
                      <w:szCs w:val="20"/>
                      <w:lang w:val="hy-AM" w:bidi="en-US"/>
                    </w:rPr>
                    <w:t xml:space="preserve"> համարել մրցույթը</w:t>
                  </w:r>
                  <w:r w:rsidRPr="00C93CAB">
                    <w:rPr>
                      <w:rFonts w:asciiTheme="minorHAnsi" w:eastAsia="Times New Roman" w:hAnsiTheme="minorHAnsi" w:cstheme="minorHAnsi"/>
                      <w:sz w:val="20"/>
                      <w:szCs w:val="20"/>
                      <w:lang w:val="en-US" w:bidi="en-US"/>
                    </w:rPr>
                    <w:t xml:space="preserve"> </w:t>
                  </w:r>
                  <w:r w:rsidRPr="00C93CAB">
                    <w:rPr>
                      <w:rFonts w:asciiTheme="minorHAnsi" w:eastAsia="Times New Roman" w:hAnsiTheme="minorHAnsi" w:cstheme="minorHAnsi"/>
                      <w:b/>
                      <w:bCs/>
                      <w:sz w:val="20"/>
                      <w:szCs w:val="20"/>
                      <w:lang w:val="hy-AM" w:bidi="en-US"/>
                    </w:rPr>
                    <w:t>եւ</w:t>
                  </w:r>
                  <w:r w:rsidRPr="00C93CAB">
                    <w:rPr>
                      <w:rFonts w:asciiTheme="minorHAnsi" w:eastAsia="Times New Roman" w:hAnsiTheme="minorHAnsi" w:cstheme="minorHAnsi"/>
                      <w:b/>
                      <w:bCs/>
                      <w:sz w:val="20"/>
                      <w:szCs w:val="20"/>
                      <w:lang w:val="en-US" w:bidi="en-US"/>
                    </w:rPr>
                    <w:t xml:space="preserve"> հայտարարե</w:t>
                  </w:r>
                  <w:r w:rsidRPr="00C93CAB">
                    <w:rPr>
                      <w:rFonts w:asciiTheme="minorHAnsi" w:eastAsia="Times New Roman" w:hAnsiTheme="minorHAnsi" w:cstheme="minorHAnsi"/>
                      <w:b/>
                      <w:bCs/>
                      <w:sz w:val="20"/>
                      <w:szCs w:val="20"/>
                      <w:lang w:val="hy-AM" w:bidi="en-US"/>
                    </w:rPr>
                    <w:t>լ</w:t>
                  </w:r>
                  <w:r w:rsidRPr="00C93CAB">
                    <w:rPr>
                      <w:rFonts w:asciiTheme="minorHAnsi" w:eastAsia="Times New Roman" w:hAnsiTheme="minorHAnsi" w:cstheme="minorHAnsi"/>
                      <w:b/>
                      <w:bCs/>
                      <w:sz w:val="20"/>
                      <w:szCs w:val="20"/>
                      <w:lang w:val="en-US" w:bidi="en-US"/>
                    </w:rPr>
                    <w:t xml:space="preserve"> նոր </w:t>
                  </w:r>
                  <w:r w:rsidRPr="00C93CAB">
                    <w:rPr>
                      <w:rFonts w:asciiTheme="minorHAnsi" w:eastAsia="Times New Roman" w:hAnsiTheme="minorHAnsi" w:cstheme="minorHAnsi"/>
                      <w:b/>
                      <w:bCs/>
                      <w:sz w:val="20"/>
                      <w:szCs w:val="20"/>
                      <w:lang w:val="hy-AM" w:bidi="en-US"/>
                    </w:rPr>
                    <w:t>մրցույթ։</w:t>
                  </w:r>
                </w:p>
              </w:tc>
            </w:tr>
          </w:tbl>
          <w:p w14:paraId="6863E6F7" w14:textId="77777777" w:rsidR="005A3D3B" w:rsidRPr="00C93CAB" w:rsidRDefault="005A3D3B" w:rsidP="001C5FE6">
            <w:pPr>
              <w:tabs>
                <w:tab w:val="left" w:pos="426"/>
              </w:tabs>
              <w:spacing w:after="120" w:line="276" w:lineRule="auto"/>
              <w:jc w:val="both"/>
              <w:rPr>
                <w:rFonts w:asciiTheme="minorHAnsi" w:eastAsiaTheme="majorEastAsia" w:hAnsiTheme="minorHAnsi" w:cstheme="minorHAnsi"/>
                <w:color w:val="E64614"/>
                <w:sz w:val="20"/>
                <w:szCs w:val="20"/>
              </w:rPr>
            </w:pPr>
          </w:p>
          <w:p w14:paraId="5BA07CE0" w14:textId="77777777" w:rsidR="008D4F9A" w:rsidRPr="00C93CAB" w:rsidRDefault="008D4F9A" w:rsidP="001C5FE6">
            <w:pPr>
              <w:tabs>
                <w:tab w:val="left" w:pos="426"/>
              </w:tabs>
              <w:spacing w:after="120" w:line="276" w:lineRule="auto"/>
              <w:jc w:val="both"/>
              <w:rPr>
                <w:rFonts w:asciiTheme="minorHAnsi" w:eastAsiaTheme="majorEastAsia" w:hAnsiTheme="minorHAnsi" w:cstheme="minorHAnsi"/>
                <w:b w:val="0"/>
                <w:color w:val="E64614"/>
                <w:sz w:val="20"/>
                <w:szCs w:val="20"/>
              </w:rPr>
            </w:pPr>
          </w:p>
        </w:tc>
      </w:tr>
      <w:tr w:rsidR="002764F3" w:rsidRPr="00C93CAB" w14:paraId="657CEE37" w14:textId="77777777" w:rsidTr="008D4F9A">
        <w:trPr>
          <w:trHeight w:val="146"/>
        </w:trPr>
        <w:tc>
          <w:tcPr>
            <w:cnfStyle w:val="001000000000" w:firstRow="0" w:lastRow="0" w:firstColumn="1" w:lastColumn="0" w:oddVBand="0" w:evenVBand="0" w:oddHBand="0" w:evenHBand="0" w:firstRowFirstColumn="0" w:firstRowLastColumn="0" w:lastRowFirstColumn="0" w:lastRowLastColumn="0"/>
            <w:tcW w:w="10980" w:type="dxa"/>
            <w:gridSpan w:val="2"/>
          </w:tcPr>
          <w:p w14:paraId="2454D505" w14:textId="77777777" w:rsidR="002764F3" w:rsidRPr="00C93CAB" w:rsidRDefault="002764F3" w:rsidP="001C5FE6">
            <w:pPr>
              <w:jc w:val="both"/>
              <w:rPr>
                <w:rFonts w:asciiTheme="minorHAnsi" w:hAnsiTheme="minorHAnsi" w:cstheme="minorHAnsi"/>
                <w:sz w:val="20"/>
                <w:szCs w:val="20"/>
                <w:lang w:eastAsia="cs-CZ"/>
              </w:rPr>
            </w:pPr>
          </w:p>
        </w:tc>
      </w:tr>
    </w:tbl>
    <w:p w14:paraId="04CBA62D" w14:textId="77777777" w:rsidR="00090453" w:rsidRPr="00C93CAB" w:rsidRDefault="00090453" w:rsidP="001C5FE6">
      <w:pPr>
        <w:jc w:val="both"/>
        <w:rPr>
          <w:rFonts w:asciiTheme="minorHAnsi" w:hAnsiTheme="minorHAnsi" w:cstheme="minorHAnsi"/>
          <w:sz w:val="20"/>
          <w:szCs w:val="20"/>
        </w:rPr>
      </w:pPr>
      <w:r w:rsidRPr="00C93CAB">
        <w:rPr>
          <w:rFonts w:asciiTheme="minorHAnsi" w:hAnsiTheme="minorHAnsi" w:cstheme="minorHAnsi"/>
          <w:bCs/>
          <w:sz w:val="20"/>
          <w:szCs w:val="20"/>
        </w:rPr>
        <w:br w:type="page"/>
      </w:r>
    </w:p>
    <w:tbl>
      <w:tblPr>
        <w:tblStyle w:val="TableGrid"/>
        <w:tblpPr w:leftFromText="180" w:rightFromText="180" w:vertAnchor="text" w:horzAnchor="page" w:tblpX="765" w:tblpY="-163"/>
        <w:tblOverlap w:val="never"/>
        <w:tblW w:w="10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5400"/>
        <w:gridCol w:w="5580"/>
      </w:tblGrid>
      <w:tr w:rsidR="002764F3" w:rsidRPr="004D5917" w14:paraId="6095D01D" w14:textId="77777777" w:rsidTr="00F536C4">
        <w:tc>
          <w:tcPr>
            <w:cnfStyle w:val="001000000000" w:firstRow="0" w:lastRow="0" w:firstColumn="1" w:lastColumn="0" w:oddVBand="0" w:evenVBand="0" w:oddHBand="0" w:evenHBand="0" w:firstRowFirstColumn="0" w:firstRowLastColumn="0" w:lastRowFirstColumn="0" w:lastRowLastColumn="0"/>
            <w:tcW w:w="5400" w:type="dxa"/>
          </w:tcPr>
          <w:p w14:paraId="13B2B8EF" w14:textId="77777777" w:rsidR="002764F3" w:rsidRPr="00471BDA" w:rsidRDefault="002764F3" w:rsidP="001C5FE6">
            <w:pPr>
              <w:pStyle w:val="Heading1"/>
              <w:ind w:left="450"/>
              <w:jc w:val="both"/>
              <w:outlineLvl w:val="0"/>
              <w:rPr>
                <w:rFonts w:asciiTheme="minorHAnsi" w:hAnsiTheme="minorHAnsi" w:cstheme="minorHAnsi"/>
                <w:b/>
                <w:bCs w:val="0"/>
                <w:color w:val="002060"/>
                <w:sz w:val="20"/>
                <w:szCs w:val="20"/>
              </w:rPr>
            </w:pPr>
            <w:r w:rsidRPr="00471BDA">
              <w:rPr>
                <w:rFonts w:asciiTheme="minorHAnsi" w:hAnsiTheme="minorHAnsi" w:cstheme="minorHAnsi"/>
                <w:b/>
                <w:bCs w:val="0"/>
                <w:color w:val="002060"/>
                <w:sz w:val="20"/>
                <w:szCs w:val="20"/>
              </w:rPr>
              <w:lastRenderedPageBreak/>
              <w:t>IX. GENERAL CONDITIONS</w:t>
            </w:r>
          </w:p>
          <w:p w14:paraId="4A6D5F39" w14:textId="77777777" w:rsidR="002764F3" w:rsidRPr="00C93CAB" w:rsidRDefault="002764F3" w:rsidP="001C5FE6">
            <w:pPr>
              <w:jc w:val="both"/>
              <w:rPr>
                <w:rFonts w:asciiTheme="minorHAnsi" w:hAnsiTheme="minorHAnsi" w:cstheme="minorHAnsi"/>
                <w:sz w:val="20"/>
                <w:szCs w:val="20"/>
              </w:rPr>
            </w:pPr>
          </w:p>
          <w:p w14:paraId="60EAE299" w14:textId="77777777" w:rsidR="002764F3" w:rsidRPr="00C93CAB" w:rsidRDefault="002764F3" w:rsidP="001C5FE6">
            <w:pPr>
              <w:numPr>
                <w:ilvl w:val="0"/>
                <w:numId w:val="6"/>
              </w:numPr>
              <w:ind w:hanging="218"/>
              <w:jc w:val="both"/>
              <w:rPr>
                <w:rFonts w:asciiTheme="minorHAnsi" w:hAnsiTheme="minorHAnsi" w:cstheme="minorHAnsi"/>
                <w:b w:val="0"/>
                <w:bCs/>
                <w:sz w:val="20"/>
                <w:szCs w:val="20"/>
              </w:rPr>
            </w:pPr>
            <w:r w:rsidRPr="00C93CAB">
              <w:rPr>
                <w:rFonts w:asciiTheme="minorHAnsi" w:hAnsiTheme="minorHAnsi" w:cstheme="minorHAnsi"/>
                <w:b w:val="0"/>
                <w:bCs/>
                <w:sz w:val="20"/>
                <w:szCs w:val="20"/>
              </w:rPr>
              <w:t>The Tenderer shall bear all costs associated with the preparation and submission of the Tender, and PIN will in no case be responsible or liable for such costs.</w:t>
            </w:r>
          </w:p>
          <w:p w14:paraId="2E040011" w14:textId="77777777" w:rsidR="002764F3" w:rsidRPr="00C93CAB" w:rsidRDefault="002764F3" w:rsidP="001C5FE6">
            <w:pPr>
              <w:ind w:left="360"/>
              <w:jc w:val="both"/>
              <w:rPr>
                <w:rFonts w:asciiTheme="minorHAnsi" w:hAnsiTheme="minorHAnsi" w:cstheme="minorHAnsi"/>
                <w:sz w:val="20"/>
                <w:szCs w:val="20"/>
              </w:rPr>
            </w:pPr>
          </w:p>
          <w:p w14:paraId="6A836902" w14:textId="77777777" w:rsidR="002764F3" w:rsidRPr="00C93CAB" w:rsidRDefault="002764F3" w:rsidP="001C5FE6">
            <w:pPr>
              <w:ind w:left="360"/>
              <w:jc w:val="both"/>
              <w:rPr>
                <w:rFonts w:asciiTheme="minorHAnsi" w:hAnsiTheme="minorHAnsi" w:cstheme="minorHAnsi"/>
                <w:sz w:val="20"/>
                <w:szCs w:val="20"/>
              </w:rPr>
            </w:pPr>
          </w:p>
          <w:p w14:paraId="4E6073F4" w14:textId="77777777" w:rsidR="002764F3" w:rsidRPr="00C93CAB" w:rsidRDefault="002764F3" w:rsidP="001C5FE6">
            <w:pPr>
              <w:ind w:left="360"/>
              <w:jc w:val="both"/>
              <w:rPr>
                <w:rFonts w:asciiTheme="minorHAnsi" w:hAnsiTheme="minorHAnsi" w:cstheme="minorHAnsi"/>
                <w:sz w:val="20"/>
                <w:szCs w:val="20"/>
              </w:rPr>
            </w:pPr>
          </w:p>
          <w:p w14:paraId="654D25A4" w14:textId="77777777" w:rsidR="002764F3" w:rsidRPr="00C93CAB" w:rsidRDefault="002764F3" w:rsidP="001C5FE6">
            <w:pPr>
              <w:numPr>
                <w:ilvl w:val="0"/>
                <w:numId w:val="6"/>
              </w:numPr>
              <w:ind w:hanging="218"/>
              <w:jc w:val="both"/>
              <w:rPr>
                <w:rFonts w:asciiTheme="minorHAnsi" w:hAnsiTheme="minorHAnsi" w:cstheme="minorHAnsi"/>
                <w:b w:val="0"/>
                <w:bCs/>
                <w:sz w:val="20"/>
                <w:szCs w:val="20"/>
              </w:rPr>
            </w:pPr>
            <w:r w:rsidRPr="00C93CAB">
              <w:rPr>
                <w:rFonts w:asciiTheme="minorHAnsi" w:hAnsiTheme="minorHAnsi" w:cstheme="minorHAnsi"/>
                <w:b w:val="0"/>
                <w:bCs/>
                <w:sz w:val="20"/>
                <w:szCs w:val="20"/>
              </w:rPr>
              <w:t xml:space="preserve">The tenderer hereby declares and warrants that has seen and understood the terms of the below mentioned policies and it complies and shall comply with all applicable terms and conditions specified therein: </w:t>
            </w:r>
          </w:p>
          <w:p w14:paraId="5BA9E1CA" w14:textId="77777777" w:rsidR="002764F3" w:rsidRPr="00C93CAB" w:rsidRDefault="002764F3" w:rsidP="001C5FE6">
            <w:pPr>
              <w:tabs>
                <w:tab w:val="left" w:pos="426"/>
              </w:tabs>
              <w:spacing w:after="120" w:line="276" w:lineRule="auto"/>
              <w:ind w:left="360"/>
              <w:jc w:val="both"/>
              <w:rPr>
                <w:rStyle w:val="Hyperlink"/>
                <w:rFonts w:asciiTheme="minorHAnsi" w:hAnsiTheme="minorHAnsi" w:cstheme="minorHAnsi"/>
                <w:b w:val="0"/>
                <w:bCs/>
                <w:sz w:val="20"/>
                <w:szCs w:val="20"/>
                <w:lang w:val="en-US"/>
              </w:rPr>
            </w:pPr>
            <w:r w:rsidRPr="00C93CAB">
              <w:rPr>
                <w:rFonts w:asciiTheme="minorHAnsi" w:hAnsiTheme="minorHAnsi" w:cstheme="minorHAnsi"/>
                <w:b w:val="0"/>
                <w:bCs/>
                <w:sz w:val="20"/>
                <w:szCs w:val="20"/>
              </w:rPr>
              <w:t xml:space="preserve">PIN Policy on Ethical Conduct, PIN Code of Conduct, PIN Anti-Corruption Policy and other related policies referred to therein, which are incorporated by reference and represent an integral part of this tender notice. Electronic copies containing the complete text are available at: </w:t>
            </w:r>
            <w:hyperlink r:id="rId12" w:history="1">
              <w:r w:rsidRPr="00C93CAB">
                <w:rPr>
                  <w:rStyle w:val="Hyperlink"/>
                  <w:rFonts w:asciiTheme="minorHAnsi" w:hAnsiTheme="minorHAnsi" w:cstheme="minorHAnsi"/>
                  <w:b w:val="0"/>
                  <w:bCs/>
                  <w:sz w:val="20"/>
                  <w:szCs w:val="20"/>
                  <w:lang w:val="en-US"/>
                </w:rPr>
                <w:t>www.clovekvtisni.net/policies</w:t>
              </w:r>
            </w:hyperlink>
          </w:p>
          <w:p w14:paraId="1F47DABA" w14:textId="77777777" w:rsidR="002764F3" w:rsidRPr="00C93CAB" w:rsidRDefault="002764F3" w:rsidP="001C5FE6">
            <w:pPr>
              <w:tabs>
                <w:tab w:val="left" w:pos="426"/>
              </w:tabs>
              <w:spacing w:after="120" w:line="276" w:lineRule="auto"/>
              <w:jc w:val="both"/>
              <w:rPr>
                <w:rStyle w:val="QuoteChar"/>
                <w:rFonts w:asciiTheme="minorHAnsi" w:hAnsiTheme="minorHAnsi" w:cstheme="minorHAnsi"/>
                <w:b w:val="0"/>
                <w:bCs/>
                <w:sz w:val="20"/>
                <w:szCs w:val="20"/>
              </w:rPr>
            </w:pPr>
          </w:p>
          <w:p w14:paraId="229ECAF8" w14:textId="77777777" w:rsidR="008D4F9A" w:rsidRPr="00C93CAB" w:rsidRDefault="008D4F9A" w:rsidP="001C5FE6">
            <w:pPr>
              <w:tabs>
                <w:tab w:val="left" w:pos="426"/>
              </w:tabs>
              <w:spacing w:after="120" w:line="276" w:lineRule="auto"/>
              <w:jc w:val="both"/>
              <w:rPr>
                <w:rStyle w:val="QuoteChar"/>
                <w:rFonts w:asciiTheme="minorHAnsi" w:hAnsiTheme="minorHAnsi" w:cstheme="minorHAnsi"/>
                <w:bCs/>
                <w:sz w:val="20"/>
                <w:szCs w:val="20"/>
              </w:rPr>
            </w:pPr>
          </w:p>
          <w:p w14:paraId="40DD44D1" w14:textId="77777777" w:rsidR="002764F3" w:rsidRPr="00C93CAB" w:rsidRDefault="002764F3" w:rsidP="001C5FE6">
            <w:pPr>
              <w:numPr>
                <w:ilvl w:val="0"/>
                <w:numId w:val="6"/>
              </w:numPr>
              <w:ind w:hanging="218"/>
              <w:jc w:val="both"/>
              <w:rPr>
                <w:rFonts w:asciiTheme="minorHAnsi" w:hAnsiTheme="minorHAnsi" w:cstheme="minorHAnsi"/>
                <w:b w:val="0"/>
                <w:bCs/>
                <w:sz w:val="20"/>
                <w:szCs w:val="20"/>
              </w:rPr>
            </w:pPr>
            <w:r w:rsidRPr="00C93CAB">
              <w:rPr>
                <w:rFonts w:asciiTheme="minorHAnsi" w:hAnsiTheme="minorHAnsi" w:cstheme="minorHAnsi"/>
                <w:b w:val="0"/>
                <w:bCs/>
                <w:sz w:val="20"/>
                <w:szCs w:val="20"/>
                <w:lang w:val="ka-GE"/>
              </w:rPr>
              <w:t xml:space="preserve">The tenderer will immediately and without undue delay inform PIN of any event which interferes or threatens to materially </w:t>
            </w:r>
            <w:r w:rsidRPr="00C93CAB">
              <w:rPr>
                <w:rFonts w:asciiTheme="minorHAnsi" w:hAnsiTheme="minorHAnsi" w:cstheme="minorHAnsi"/>
                <w:b w:val="0"/>
                <w:bCs/>
                <w:sz w:val="20"/>
                <w:szCs w:val="20"/>
              </w:rPr>
              <w:t xml:space="preserve">interfere with this Tender notice, including suspicion of or actual fraud, corruption, bribery, theft, terrorist financing or other misuse of funds. Such information should be passed in the first instance to </w:t>
            </w:r>
            <w:hyperlink r:id="rId13" w:history="1">
              <w:r w:rsidRPr="00C93CAB">
                <w:rPr>
                  <w:rStyle w:val="Hyperlink"/>
                  <w:rFonts w:asciiTheme="minorHAnsi" w:hAnsiTheme="minorHAnsi" w:cstheme="minorHAnsi"/>
                  <w:b w:val="0"/>
                  <w:bCs/>
                  <w:sz w:val="20"/>
                  <w:szCs w:val="20"/>
                </w:rPr>
                <w:t>fraud@peopleinneed.net</w:t>
              </w:r>
            </w:hyperlink>
          </w:p>
          <w:p w14:paraId="1DDE0CCD" w14:textId="77777777" w:rsidR="00E3438B" w:rsidRDefault="002764F3" w:rsidP="00E3438B">
            <w:pPr>
              <w:tabs>
                <w:tab w:val="left" w:pos="426"/>
              </w:tabs>
              <w:spacing w:after="120" w:line="276" w:lineRule="auto"/>
              <w:ind w:left="360"/>
              <w:jc w:val="both"/>
              <w:rPr>
                <w:rFonts w:asciiTheme="minorHAnsi" w:hAnsiTheme="minorHAnsi" w:cstheme="minorHAnsi"/>
                <w:bCs/>
                <w:sz w:val="20"/>
                <w:szCs w:val="20"/>
                <w:lang w:val="hy-AM"/>
              </w:rPr>
            </w:pPr>
            <w:r w:rsidRPr="00C93CAB">
              <w:rPr>
                <w:rFonts w:asciiTheme="minorHAnsi" w:hAnsiTheme="minorHAnsi" w:cstheme="minorHAnsi"/>
                <w:b w:val="0"/>
                <w:bCs/>
                <w:sz w:val="20"/>
                <w:szCs w:val="20"/>
              </w:rPr>
              <w:t>All information will be treated with the upmost confidentiality. Information can also be reported directly to the PIN programme team where appropriate, these will be immediately passed on to the above-mentioned e-mail address</w:t>
            </w:r>
            <w:r w:rsidR="00273C13" w:rsidRPr="00C93CAB">
              <w:rPr>
                <w:rFonts w:asciiTheme="minorHAnsi" w:hAnsiTheme="minorHAnsi" w:cstheme="minorHAnsi"/>
                <w:b w:val="0"/>
                <w:bCs/>
                <w:sz w:val="20"/>
                <w:szCs w:val="20"/>
                <w:lang w:val="hy-AM"/>
              </w:rPr>
              <w:t>․</w:t>
            </w:r>
          </w:p>
          <w:p w14:paraId="0F921011" w14:textId="59C38848" w:rsidR="00E3438B" w:rsidRPr="00360D4C" w:rsidRDefault="00E3438B" w:rsidP="00E3438B">
            <w:pPr>
              <w:pStyle w:val="ListParagraph"/>
              <w:numPr>
                <w:ilvl w:val="0"/>
                <w:numId w:val="6"/>
              </w:numPr>
              <w:tabs>
                <w:tab w:val="left" w:pos="426"/>
              </w:tabs>
              <w:spacing w:after="120" w:line="276" w:lineRule="auto"/>
              <w:jc w:val="both"/>
              <w:rPr>
                <w:rFonts w:asciiTheme="minorHAnsi" w:hAnsiTheme="minorHAnsi" w:cstheme="minorHAnsi"/>
                <w:b w:val="0"/>
                <w:sz w:val="20"/>
                <w:szCs w:val="20"/>
                <w:lang w:val="hy-AM"/>
              </w:rPr>
            </w:pPr>
            <w:r w:rsidRPr="00360D4C">
              <w:rPr>
                <w:rFonts w:asciiTheme="minorHAnsi" w:hAnsiTheme="minorHAnsi" w:cstheme="minorHAnsi"/>
                <w:b w:val="0"/>
                <w:sz w:val="20"/>
                <w:szCs w:val="20"/>
                <w:lang w:val="en-US"/>
              </w:rPr>
              <w:t>In case additional supplies would prove to be necessary for finalization of the activity for which this tender is organized, PIN reserves the right to procure them from the winner of this tender. The potential option of the contract extends for a value and duration wouldn´t exceed the value and the duration of the initial contract awarded under this tender.</w:t>
            </w:r>
          </w:p>
          <w:p w14:paraId="3D50282B" w14:textId="77777777" w:rsidR="00217268" w:rsidRPr="00E3438B" w:rsidRDefault="00217268" w:rsidP="00217268">
            <w:pPr>
              <w:pStyle w:val="ListParagraph"/>
              <w:tabs>
                <w:tab w:val="left" w:pos="426"/>
              </w:tabs>
              <w:spacing w:after="120" w:line="276" w:lineRule="auto"/>
              <w:ind w:left="360"/>
              <w:jc w:val="both"/>
              <w:rPr>
                <w:rFonts w:asciiTheme="minorHAnsi" w:hAnsiTheme="minorHAnsi" w:cstheme="minorHAnsi"/>
                <w:b w:val="0"/>
                <w:sz w:val="20"/>
                <w:szCs w:val="20"/>
                <w:highlight w:val="green"/>
                <w:lang w:val="hy-AM"/>
              </w:rPr>
            </w:pPr>
          </w:p>
          <w:p w14:paraId="0B974CA8" w14:textId="77777777" w:rsidR="00360D4C" w:rsidRPr="00360D4C" w:rsidRDefault="00E3438B" w:rsidP="00360D4C">
            <w:pPr>
              <w:pStyle w:val="ListParagraph"/>
              <w:numPr>
                <w:ilvl w:val="0"/>
                <w:numId w:val="6"/>
              </w:numPr>
              <w:tabs>
                <w:tab w:val="left" w:pos="426"/>
              </w:tabs>
              <w:spacing w:after="120" w:line="276" w:lineRule="auto"/>
              <w:jc w:val="both"/>
              <w:rPr>
                <w:rFonts w:asciiTheme="minorHAnsi" w:hAnsiTheme="minorHAnsi" w:cstheme="minorHAnsi"/>
                <w:b w:val="0"/>
                <w:sz w:val="20"/>
                <w:szCs w:val="20"/>
                <w:lang w:val="hy-AM"/>
              </w:rPr>
            </w:pPr>
            <w:r w:rsidRPr="00360D4C">
              <w:rPr>
                <w:rFonts w:asciiTheme="minorHAnsi" w:hAnsiTheme="minorHAnsi" w:cstheme="minorHAnsi"/>
                <w:b w:val="0"/>
                <w:sz w:val="20"/>
                <w:szCs w:val="20"/>
                <w:lang w:val="hy-AM"/>
              </w:rPr>
              <w:t xml:space="preserve">When processing any personal data of PIN, the bidder shall comply with the applicable personal data protection laws, including the EU General Data Protection Regulation (GDPR). In case the bidder processes these data on PIN’s behalf and according to its instructions, the bidder undertakes to enter into an additional Data Processing Agreement as per Article 28 of the GDPR. </w:t>
            </w:r>
          </w:p>
          <w:p w14:paraId="5269B75A" w14:textId="4664911D" w:rsidR="00E3438B" w:rsidRDefault="00E3438B" w:rsidP="00360D4C">
            <w:pPr>
              <w:pStyle w:val="ListParagraph"/>
              <w:tabs>
                <w:tab w:val="left" w:pos="426"/>
              </w:tabs>
              <w:spacing w:after="120" w:line="276" w:lineRule="auto"/>
              <w:ind w:left="360"/>
              <w:jc w:val="both"/>
              <w:rPr>
                <w:rFonts w:asciiTheme="minorHAnsi" w:hAnsiTheme="minorHAnsi" w:cstheme="minorHAnsi"/>
                <w:bCs/>
                <w:sz w:val="20"/>
                <w:szCs w:val="20"/>
                <w:lang w:val="hy-AM"/>
              </w:rPr>
            </w:pPr>
            <w:r w:rsidRPr="00360D4C">
              <w:rPr>
                <w:rFonts w:asciiTheme="minorHAnsi" w:hAnsiTheme="minorHAnsi" w:cstheme="minorHAnsi"/>
                <w:b w:val="0"/>
                <w:bCs/>
                <w:sz w:val="20"/>
                <w:szCs w:val="20"/>
                <w:lang w:val="hy-AM"/>
              </w:rPr>
              <w:t>In case the bidder is seated outside of the European Economic Area, the Supplier undertakes to comply with the standard data protection clauses required for such data transfers as per Article 46 par. 2 lit. c of the GDPR.</w:t>
            </w:r>
          </w:p>
          <w:p w14:paraId="1B1FD556" w14:textId="2F4808E1" w:rsidR="00360D4C" w:rsidRDefault="00360D4C" w:rsidP="00360D4C">
            <w:pPr>
              <w:pStyle w:val="ListParagraph"/>
              <w:tabs>
                <w:tab w:val="left" w:pos="426"/>
              </w:tabs>
              <w:spacing w:after="120" w:line="276" w:lineRule="auto"/>
              <w:ind w:left="360"/>
              <w:jc w:val="both"/>
              <w:rPr>
                <w:rFonts w:asciiTheme="minorHAnsi" w:hAnsiTheme="minorHAnsi" w:cstheme="minorHAnsi"/>
                <w:bCs/>
                <w:sz w:val="20"/>
                <w:szCs w:val="20"/>
                <w:lang w:val="hy-AM"/>
              </w:rPr>
            </w:pPr>
          </w:p>
          <w:p w14:paraId="798961E6" w14:textId="77777777" w:rsidR="00360D4C" w:rsidRPr="00360D4C" w:rsidRDefault="00360D4C" w:rsidP="00360D4C">
            <w:pPr>
              <w:pStyle w:val="ListParagraph"/>
              <w:tabs>
                <w:tab w:val="left" w:pos="426"/>
              </w:tabs>
              <w:spacing w:after="120" w:line="276" w:lineRule="auto"/>
              <w:ind w:left="360"/>
              <w:jc w:val="both"/>
              <w:rPr>
                <w:rFonts w:asciiTheme="minorHAnsi" w:hAnsiTheme="minorHAnsi" w:cstheme="minorHAnsi"/>
                <w:b w:val="0"/>
                <w:bCs/>
                <w:sz w:val="20"/>
                <w:szCs w:val="20"/>
                <w:lang w:val="hy-AM"/>
              </w:rPr>
            </w:pPr>
          </w:p>
          <w:p w14:paraId="7811529E" w14:textId="77777777" w:rsidR="002764F3" w:rsidRPr="00C93CAB" w:rsidRDefault="002764F3" w:rsidP="001C5FE6">
            <w:pPr>
              <w:numPr>
                <w:ilvl w:val="0"/>
                <w:numId w:val="6"/>
              </w:numPr>
              <w:ind w:hanging="218"/>
              <w:jc w:val="both"/>
              <w:rPr>
                <w:rFonts w:asciiTheme="minorHAnsi" w:hAnsiTheme="minorHAnsi" w:cstheme="minorHAnsi"/>
                <w:b w:val="0"/>
                <w:bCs/>
                <w:sz w:val="20"/>
                <w:szCs w:val="20"/>
              </w:rPr>
            </w:pPr>
            <w:r w:rsidRPr="00C93CAB">
              <w:rPr>
                <w:rFonts w:asciiTheme="minorHAnsi" w:hAnsiTheme="minorHAnsi" w:cstheme="minorHAnsi"/>
                <w:b w:val="0"/>
                <w:bCs/>
                <w:sz w:val="20"/>
                <w:szCs w:val="20"/>
              </w:rPr>
              <w:t>PIN reserves the right to cancel the tender without giving any reason.</w:t>
            </w:r>
          </w:p>
          <w:p w14:paraId="4B9B6851" w14:textId="77777777" w:rsidR="002764F3" w:rsidRPr="00C93CAB" w:rsidRDefault="002764F3" w:rsidP="001C5FE6">
            <w:pPr>
              <w:tabs>
                <w:tab w:val="left" w:pos="426"/>
              </w:tabs>
              <w:spacing w:after="120" w:line="276" w:lineRule="auto"/>
              <w:ind w:left="360"/>
              <w:jc w:val="both"/>
              <w:rPr>
                <w:rFonts w:asciiTheme="minorHAnsi" w:hAnsiTheme="minorHAnsi" w:cstheme="minorHAnsi"/>
                <w:sz w:val="20"/>
                <w:szCs w:val="20"/>
                <w:lang w:val="hy-AM" w:eastAsia="cs-CZ"/>
              </w:rPr>
            </w:pPr>
          </w:p>
        </w:tc>
        <w:tc>
          <w:tcPr>
            <w:tcW w:w="5580" w:type="dxa"/>
          </w:tcPr>
          <w:p w14:paraId="23FDBB14" w14:textId="77777777" w:rsidR="002764F3" w:rsidRPr="00C93CAB" w:rsidRDefault="002764F3" w:rsidP="001C5FE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0"/>
                <w:szCs w:val="20"/>
                <w:lang w:val="hy-AM"/>
              </w:rPr>
            </w:pPr>
            <w:r w:rsidRPr="00C93CAB">
              <w:rPr>
                <w:rFonts w:asciiTheme="minorHAnsi" w:hAnsiTheme="minorHAnsi" w:cstheme="minorHAnsi"/>
                <w:color w:val="002060"/>
                <w:sz w:val="20"/>
                <w:szCs w:val="20"/>
                <w:lang w:val="en-US"/>
              </w:rPr>
              <w:lastRenderedPageBreak/>
              <w:t xml:space="preserve"> IX. </w:t>
            </w:r>
            <w:r w:rsidRPr="00C93CAB">
              <w:rPr>
                <w:rFonts w:asciiTheme="minorHAnsi" w:hAnsiTheme="minorHAnsi" w:cstheme="minorHAnsi"/>
                <w:color w:val="002060"/>
                <w:sz w:val="20"/>
                <w:szCs w:val="20"/>
                <w:lang w:val="hy-AM"/>
              </w:rPr>
              <w:t>Ընդհանուր դրույթներ</w:t>
            </w:r>
          </w:p>
          <w:p w14:paraId="57FEA4F6" w14:textId="77777777" w:rsidR="002764F3" w:rsidRPr="00C93CAB" w:rsidRDefault="002764F3" w:rsidP="001C5FE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5F0B6222" w14:textId="77777777" w:rsidR="002764F3" w:rsidRPr="00C93CAB" w:rsidRDefault="002764F3" w:rsidP="001C5FE6">
            <w:pPr>
              <w:pStyle w:val="ListParagraph"/>
              <w:numPr>
                <w:ilvl w:val="0"/>
                <w:numId w:val="7"/>
              </w:numPr>
              <w:ind w:left="67" w:firstLine="1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Հայտատուն պետք է կրի բոլոր այն ծախսերը, որոնք կապված են հայտի նախապատրաստման և ներկայացման հետ, և ՄԿՄ-ը պատասխանատվություն չի կրում այդ ծախսերի համար:</w:t>
            </w:r>
          </w:p>
          <w:p w14:paraId="52C09A5A" w14:textId="77777777" w:rsidR="002764F3" w:rsidRPr="00C93CAB" w:rsidRDefault="002764F3" w:rsidP="001C5FE6">
            <w:pPr>
              <w:pStyle w:val="ListParagraph"/>
              <w:ind w:left="24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p w14:paraId="41EE4D08" w14:textId="77777777" w:rsidR="002764F3" w:rsidRPr="00C93CAB" w:rsidRDefault="002764F3" w:rsidP="001C5FE6">
            <w:pPr>
              <w:pStyle w:val="ListParagraph"/>
              <w:numPr>
                <w:ilvl w:val="0"/>
                <w:numId w:val="7"/>
              </w:numPr>
              <w:ind w:left="67" w:firstLine="18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Հավատարմագրողը սույնով հայտարարում և երաշխավորում է, որ կարդացել և հասկացել է հետևյալ քաղաքականության պայմանները, դրանք համապատասխանում են իր պայմանների հետ և պատրաստ է կատարել այնտեղ նշված բոլոր կիրառելի պայմանները.</w:t>
            </w:r>
          </w:p>
          <w:p w14:paraId="6E0DF9AE" w14:textId="77777777" w:rsidR="002764F3" w:rsidRPr="00C93CAB" w:rsidRDefault="002764F3" w:rsidP="001C5FE6">
            <w:pPr>
              <w:pStyle w:val="ListParagraph"/>
              <w:ind w:left="67"/>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eastAsia="Calibri" w:hAnsiTheme="minorHAnsi" w:cstheme="minorHAnsi"/>
                <w:color w:val="auto"/>
                <w:sz w:val="20"/>
                <w:szCs w:val="20"/>
                <w:lang w:val="cs-CZ"/>
              </w:rPr>
            </w:pPr>
            <w:r w:rsidRPr="00C93CAB">
              <w:rPr>
                <w:rFonts w:asciiTheme="minorHAnsi" w:hAnsiTheme="minorHAnsi" w:cstheme="minorHAnsi"/>
                <w:sz w:val="20"/>
                <w:szCs w:val="20"/>
                <w:lang w:val="hy-AM"/>
              </w:rPr>
              <w:t>Էթիկական վարքագծի, վարվելակերպի, կոռուպցիայի դեմ պայքարի վերաբերյալ ՄԿՄ-ի քաղաքականությունը, և դրանց հետ կապված այլ քաղաքականություններ, ամփոփված են ստորև նշված հղումով և ներկայացնում են այս մրցույթիի ծանուցման անբաժանելի մասը: Լրիվ տեքստ պարունակող էլեկտրոնային օրինակները կարելի է գտնել</w:t>
            </w:r>
            <w:r w:rsidRPr="00C93CAB">
              <w:rPr>
                <w:rFonts w:asciiTheme="minorHAnsi" w:hAnsiTheme="minorHAnsi" w:cstheme="minorHAnsi"/>
                <w:i/>
                <w:sz w:val="20"/>
                <w:szCs w:val="20"/>
                <w:lang w:val="hy-AM"/>
              </w:rPr>
              <w:t xml:space="preserve"> </w:t>
            </w:r>
            <w:hyperlink r:id="rId14" w:history="1">
              <w:r w:rsidRPr="00C93CAB">
                <w:rPr>
                  <w:rStyle w:val="Hyperlink"/>
                  <w:rFonts w:asciiTheme="minorHAnsi" w:hAnsiTheme="minorHAnsi" w:cstheme="minorHAnsi"/>
                  <w:sz w:val="20"/>
                  <w:szCs w:val="20"/>
                  <w:lang w:val="hy-AM"/>
                </w:rPr>
                <w:t>www.clovekvtisni.ne</w:t>
              </w:r>
              <w:r w:rsidRPr="00C93CAB">
                <w:rPr>
                  <w:rStyle w:val="Hyperlink"/>
                  <w:rFonts w:asciiTheme="minorHAnsi" w:hAnsiTheme="minorHAnsi" w:cstheme="minorHAnsi"/>
                  <w:bCs/>
                  <w:sz w:val="20"/>
                  <w:szCs w:val="20"/>
                  <w:lang w:val="hy-AM"/>
                </w:rPr>
                <w:t>t</w:t>
              </w:r>
              <w:r w:rsidRPr="00C93CAB">
                <w:rPr>
                  <w:rStyle w:val="Hyperlink"/>
                  <w:rFonts w:asciiTheme="minorHAnsi" w:hAnsiTheme="minorHAnsi" w:cstheme="minorHAnsi"/>
                  <w:sz w:val="20"/>
                  <w:szCs w:val="20"/>
                  <w:lang w:val="hy-AM"/>
                </w:rPr>
                <w:t>/policies</w:t>
              </w:r>
            </w:hyperlink>
            <w:r w:rsidRPr="00C93CAB">
              <w:rPr>
                <w:rStyle w:val="IntenseEmphasis"/>
                <w:rFonts w:asciiTheme="minorHAnsi" w:eastAsia="Calibri" w:hAnsiTheme="minorHAnsi" w:cstheme="minorHAnsi"/>
                <w:color w:val="auto"/>
                <w:sz w:val="20"/>
                <w:szCs w:val="20"/>
                <w:lang w:val="cs-CZ"/>
              </w:rPr>
              <w:t xml:space="preserve">  </w:t>
            </w:r>
            <w:r w:rsidRPr="00C93CAB">
              <w:rPr>
                <w:rFonts w:asciiTheme="minorHAnsi" w:hAnsiTheme="minorHAnsi" w:cstheme="minorHAnsi"/>
                <w:sz w:val="20"/>
                <w:szCs w:val="20"/>
                <w:lang w:val="hy-AM"/>
              </w:rPr>
              <w:t>կայքում։</w:t>
            </w:r>
          </w:p>
          <w:p w14:paraId="293076E2" w14:textId="77777777" w:rsidR="002764F3" w:rsidRPr="00C93CAB" w:rsidRDefault="002764F3" w:rsidP="001C5FE6">
            <w:pPr>
              <w:pStyle w:val="ListParagraph"/>
              <w:numPr>
                <w:ilvl w:val="0"/>
                <w:numId w:val="7"/>
              </w:numPr>
              <w:ind w:left="67" w:firstLine="180"/>
              <w:jc w:val="both"/>
              <w:cnfStyle w:val="000000000000" w:firstRow="0" w:lastRow="0" w:firstColumn="0" w:lastColumn="0" w:oddVBand="0" w:evenVBand="0" w:oddHBand="0" w:evenHBand="0" w:firstRowFirstColumn="0" w:firstRowLastColumn="0" w:lastRowFirstColumn="0" w:lastRowLastColumn="0"/>
              <w:rPr>
                <w:rStyle w:val="IntenseEmphasis"/>
                <w:rFonts w:asciiTheme="minorHAnsi" w:eastAsia="Calibri" w:hAnsiTheme="minorHAnsi" w:cstheme="minorHAnsi"/>
                <w:color w:val="auto"/>
                <w:sz w:val="20"/>
                <w:szCs w:val="20"/>
                <w:lang w:val="cs-CZ"/>
              </w:rPr>
            </w:pPr>
            <w:r w:rsidRPr="00C93CAB">
              <w:rPr>
                <w:rFonts w:asciiTheme="minorHAnsi" w:hAnsiTheme="minorHAnsi" w:cstheme="minorHAnsi"/>
                <w:sz w:val="20"/>
                <w:szCs w:val="20"/>
              </w:rPr>
              <w:t>Հայտատուն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անմիջապես</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առանց</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անհարկի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հետաձգման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պետք</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տեղեկացնի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lang w:val="hy-AM"/>
              </w:rPr>
              <w:t>ՄԿՄ</w:t>
            </w:r>
            <w:r w:rsidRPr="00C93CAB">
              <w:rPr>
                <w:rFonts w:asciiTheme="minorHAnsi" w:hAnsiTheme="minorHAnsi" w:cstheme="minorHAnsi"/>
                <w:sz w:val="20"/>
                <w:szCs w:val="20"/>
                <w:lang w:val="cs-CZ"/>
              </w:rPr>
              <w:t>-</w:t>
            </w:r>
            <w:r w:rsidRPr="00C93CAB">
              <w:rPr>
                <w:rFonts w:asciiTheme="minorHAnsi" w:hAnsiTheme="minorHAnsi" w:cstheme="minorHAnsi"/>
                <w:sz w:val="20"/>
                <w:szCs w:val="20"/>
              </w:rPr>
              <w:t>ին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որևէ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միջոցառման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մասին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որը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խոչընդոտում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սպառնում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նյութականորեն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խոչընդոտել</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այս</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հայտի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ծանուցմանը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ներառյալ</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կասկածանք</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իրական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խարդախության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կոռուպցիոն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գործունեության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կաշառակերության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գողության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ահաբեկչության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ֆինանսավորման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կամ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այլ</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միջոցների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չարաշահման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գործում</w:t>
            </w:r>
            <w:r w:rsidRPr="00C93CAB">
              <w:rPr>
                <w:rFonts w:asciiTheme="minorHAnsi" w:hAnsiTheme="minorHAnsi" w:cstheme="minorHAnsi"/>
                <w:sz w:val="20"/>
                <w:szCs w:val="20"/>
                <w:lang w:val="cs-CZ"/>
              </w:rPr>
              <w:t>:</w:t>
            </w:r>
            <w:r w:rsidRPr="00C93CAB">
              <w:rPr>
                <w:rStyle w:val="IntenseEmphasis"/>
                <w:rFonts w:asciiTheme="minorHAnsi" w:eastAsia="Calibri" w:hAnsiTheme="minorHAnsi" w:cstheme="minorHAnsi"/>
                <w:color w:val="auto"/>
                <w:sz w:val="20"/>
                <w:szCs w:val="20"/>
                <w:lang w:val="cs-CZ"/>
              </w:rPr>
              <w:t xml:space="preserve"> </w:t>
            </w:r>
            <w:r w:rsidRPr="00C93CAB">
              <w:rPr>
                <w:rFonts w:asciiTheme="minorHAnsi" w:hAnsiTheme="minorHAnsi" w:cstheme="minorHAnsi"/>
                <w:sz w:val="20"/>
                <w:szCs w:val="20"/>
              </w:rPr>
              <w:t>Նման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տեղեկատվությունը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պետք</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փոխանցվի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առաջին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հերթին</w:t>
            </w:r>
            <w:r w:rsidRPr="00C93CAB">
              <w:rPr>
                <w:rStyle w:val="IntenseEmphasis"/>
                <w:rFonts w:asciiTheme="minorHAnsi" w:eastAsia="Calibri" w:hAnsiTheme="minorHAnsi" w:cstheme="minorHAnsi"/>
                <w:color w:val="auto"/>
                <w:sz w:val="20"/>
                <w:szCs w:val="20"/>
                <w:lang w:val="cs-CZ"/>
              </w:rPr>
              <w:t xml:space="preserve"> </w:t>
            </w:r>
            <w:hyperlink r:id="rId15">
              <w:r w:rsidRPr="00C93CAB">
                <w:rPr>
                  <w:rStyle w:val="Hyperlink"/>
                  <w:rFonts w:asciiTheme="minorHAnsi" w:hAnsiTheme="minorHAnsi" w:cstheme="minorHAnsi"/>
                  <w:sz w:val="20"/>
                  <w:szCs w:val="20"/>
                  <w:lang w:val="cs-CZ"/>
                </w:rPr>
                <w:t>fraud@peopleinneed.net</w:t>
              </w:r>
            </w:hyperlink>
            <w:r w:rsidRPr="00C93CAB">
              <w:rPr>
                <w:rStyle w:val="QuoteChar"/>
                <w:rFonts w:asciiTheme="minorHAnsi" w:hAnsiTheme="minorHAnsi" w:cstheme="minorHAnsi"/>
                <w:bCs/>
                <w:sz w:val="20"/>
                <w:szCs w:val="20"/>
                <w:lang w:val="hy-AM"/>
              </w:rPr>
              <w:t xml:space="preserve"> </w:t>
            </w:r>
            <w:r w:rsidRPr="00C93CAB">
              <w:rPr>
                <w:rFonts w:asciiTheme="minorHAnsi" w:hAnsiTheme="minorHAnsi" w:cstheme="minorHAnsi"/>
                <w:sz w:val="20"/>
                <w:szCs w:val="20"/>
              </w:rPr>
              <w:t>հասցեով</w:t>
            </w:r>
            <w:r w:rsidRPr="00C93CAB">
              <w:rPr>
                <w:rFonts w:asciiTheme="minorHAnsi" w:hAnsiTheme="minorHAnsi" w:cstheme="minorHAnsi"/>
                <w:sz w:val="20"/>
                <w:szCs w:val="20"/>
                <w:lang w:val="cs-CZ"/>
              </w:rPr>
              <w:t>:</w:t>
            </w:r>
          </w:p>
          <w:p w14:paraId="77B7AEFE" w14:textId="13F15966" w:rsidR="00470A31" w:rsidRDefault="002764F3" w:rsidP="00470A31">
            <w:pPr>
              <w:pStyle w:val="ListParagraph"/>
              <w:ind w:left="6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r w:rsidRPr="00C93CAB">
              <w:rPr>
                <w:rFonts w:asciiTheme="minorHAnsi" w:hAnsiTheme="minorHAnsi" w:cstheme="minorHAnsi"/>
                <w:sz w:val="20"/>
                <w:szCs w:val="20"/>
              </w:rPr>
              <w:t>Ուղարկված</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ամբողջ</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տեղեկատվոությանը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վերաբերվում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են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առավելագույն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գաղտնիությամբ</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Տեղեկատվությունը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կարող</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նաև</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ուղղակիորեն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ուղարկվել</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lang w:val="hy-AM"/>
              </w:rPr>
              <w:t>ՄԿՄ-ի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ծրագրի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թիմին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և</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ճշմարտացի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լինելու</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դեպքում</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դրանք</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անմիջապես</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կփոխանցվեն</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վերը</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նշված</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էլ</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Փոստի</w:t>
            </w:r>
            <w:r w:rsidRPr="00C93CAB">
              <w:rPr>
                <w:rFonts w:asciiTheme="minorHAnsi" w:hAnsiTheme="minorHAnsi" w:cstheme="minorHAnsi"/>
                <w:sz w:val="20"/>
                <w:szCs w:val="20"/>
                <w:lang w:val="cs-CZ"/>
              </w:rPr>
              <w:t xml:space="preserve"> </w:t>
            </w:r>
            <w:r w:rsidRPr="00C93CAB">
              <w:rPr>
                <w:rFonts w:asciiTheme="minorHAnsi" w:hAnsiTheme="minorHAnsi" w:cstheme="minorHAnsi"/>
                <w:sz w:val="20"/>
                <w:szCs w:val="20"/>
              </w:rPr>
              <w:t>հասցեին</w:t>
            </w:r>
            <w:r w:rsidRPr="00C93CAB">
              <w:rPr>
                <w:rFonts w:asciiTheme="minorHAnsi" w:hAnsiTheme="minorHAnsi" w:cstheme="minorHAnsi"/>
                <w:sz w:val="20"/>
                <w:szCs w:val="20"/>
                <w:lang w:val="cs-CZ"/>
              </w:rPr>
              <w:t>:</w:t>
            </w:r>
          </w:p>
          <w:p w14:paraId="2CFF5487" w14:textId="25C8542F" w:rsidR="00470A31" w:rsidRDefault="00470A31" w:rsidP="00470A31">
            <w:pPr>
              <w:pStyle w:val="ListParagraph"/>
              <w:ind w:left="6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p>
          <w:p w14:paraId="115248FF" w14:textId="77777777" w:rsidR="00217268" w:rsidRDefault="00217268" w:rsidP="00470A31">
            <w:pPr>
              <w:pStyle w:val="ListParagraph"/>
              <w:ind w:left="6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p>
          <w:p w14:paraId="06A8DE26" w14:textId="34B4085A" w:rsidR="00470A31" w:rsidRDefault="00470A31" w:rsidP="00470A31">
            <w:pPr>
              <w:pStyle w:val="HTMLPreformatted"/>
              <w:shd w:val="clear" w:color="auto" w:fill="F8F9FA"/>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cs-CZ"/>
              </w:rPr>
            </w:pPr>
            <w:r>
              <w:rPr>
                <w:rFonts w:asciiTheme="minorHAnsi" w:hAnsiTheme="minorHAnsi" w:cstheme="minorHAnsi"/>
                <w:lang w:val="cs-CZ"/>
              </w:rPr>
              <w:t>4.</w:t>
            </w:r>
            <w:r>
              <w:rPr>
                <w:rStyle w:val="IntenseEmphasis"/>
                <w:rFonts w:ascii="inherit" w:hAnsi="inherit"/>
                <w:color w:val="1F1F1F"/>
                <w:sz w:val="42"/>
                <w:szCs w:val="42"/>
                <w:lang w:val="hy-AM"/>
              </w:rPr>
              <w:t xml:space="preserve"> </w:t>
            </w:r>
            <w:r w:rsidRPr="00470A31">
              <w:rPr>
                <w:rFonts w:asciiTheme="minorHAnsi" w:eastAsiaTheme="minorHAnsi" w:hAnsiTheme="minorHAnsi" w:cstheme="minorHAnsi"/>
                <w:lang w:val="en-GB"/>
              </w:rPr>
              <w:t>Այն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դեպքում</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ե</w:t>
            </w:r>
            <w:r w:rsidR="006B03E4">
              <w:rPr>
                <w:rFonts w:asciiTheme="minorHAnsi" w:eastAsiaTheme="minorHAnsi" w:hAnsiTheme="minorHAnsi" w:cstheme="minorHAnsi"/>
                <w:lang w:val="hy-AM"/>
              </w:rPr>
              <w:t>թե</w:t>
            </w:r>
            <w:r w:rsidRPr="00470A31">
              <w:rPr>
                <w:rFonts w:asciiTheme="minorHAnsi" w:eastAsiaTheme="minorHAnsi" w:hAnsiTheme="minorHAnsi" w:cstheme="minorHAnsi"/>
                <w:lang w:val="cs-CZ"/>
              </w:rPr>
              <w:t xml:space="preserve"> </w:t>
            </w:r>
            <w:r>
              <w:rPr>
                <w:rFonts w:asciiTheme="minorHAnsi" w:eastAsiaTheme="minorHAnsi" w:hAnsiTheme="minorHAnsi" w:cstheme="minorHAnsi"/>
                <w:lang w:val="hy-AM"/>
              </w:rPr>
              <w:t>պարզ</w:t>
            </w:r>
            <w:r w:rsidR="006B03E4">
              <w:rPr>
                <w:rFonts w:asciiTheme="minorHAnsi" w:eastAsiaTheme="minorHAnsi" w:hAnsiTheme="minorHAnsi" w:cstheme="minorHAnsi"/>
                <w:lang w:val="hy-AM"/>
              </w:rPr>
              <w:t>վ</w:t>
            </w:r>
            <w:r>
              <w:rPr>
                <w:rFonts w:asciiTheme="minorHAnsi" w:eastAsiaTheme="minorHAnsi" w:hAnsiTheme="minorHAnsi" w:cstheme="minorHAnsi"/>
                <w:lang w:val="hy-AM"/>
              </w:rPr>
              <w:t xml:space="preserve">ի որ </w:t>
            </w:r>
            <w:r w:rsidR="006B03E4">
              <w:rPr>
                <w:rFonts w:asciiTheme="minorHAnsi" w:eastAsiaTheme="minorHAnsi" w:hAnsiTheme="minorHAnsi" w:cstheme="minorHAnsi"/>
                <w:lang w:val="hy-AM"/>
              </w:rPr>
              <w:t>անհրաժեշտ</w:t>
            </w:r>
            <w:r>
              <w:rPr>
                <w:rFonts w:asciiTheme="minorHAnsi" w:eastAsiaTheme="minorHAnsi" w:hAnsiTheme="minorHAnsi" w:cstheme="minorHAnsi"/>
                <w:lang w:val="hy-AM"/>
              </w:rPr>
              <w:t xml:space="preserve"> </w:t>
            </w:r>
            <w:r w:rsidR="00FE11F0">
              <w:rPr>
                <w:rFonts w:asciiTheme="minorHAnsi" w:eastAsiaTheme="minorHAnsi" w:hAnsiTheme="minorHAnsi" w:cstheme="minorHAnsi"/>
                <w:lang w:val="hy-AM"/>
              </w:rPr>
              <w:t>են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լրացուցիչ</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մատակարարումներ</w:t>
            </w:r>
            <w:r w:rsidR="00FE11F0">
              <w:rPr>
                <w:rFonts w:asciiTheme="minorHAnsi" w:eastAsiaTheme="minorHAnsi" w:hAnsiTheme="minorHAnsi" w:cstheme="minorHAnsi"/>
                <w:lang w:val="hy-AM"/>
              </w:rPr>
              <w:t xml:space="preserve"> այն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գործունեության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ավարտի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համար</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որի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համար</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կազմակերպվում</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է</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սույն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մրցույթը</w:t>
            </w:r>
            <w:r w:rsidRPr="00470A31">
              <w:rPr>
                <w:rFonts w:asciiTheme="minorHAnsi" w:eastAsiaTheme="minorHAnsi" w:hAnsiTheme="minorHAnsi" w:cstheme="minorHAnsi"/>
                <w:lang w:val="cs-CZ"/>
              </w:rPr>
              <w:t xml:space="preserve">, </w:t>
            </w:r>
            <w:r w:rsidR="00686C47">
              <w:rPr>
                <w:rFonts w:asciiTheme="minorHAnsi" w:eastAsiaTheme="minorHAnsi" w:hAnsiTheme="minorHAnsi" w:cstheme="minorHAnsi"/>
                <w:lang w:val="hy-AM"/>
              </w:rPr>
              <w:t>ՄԿՄ</w:t>
            </w:r>
            <w:r w:rsidR="00217268">
              <w:rPr>
                <w:rFonts w:asciiTheme="minorHAnsi" w:eastAsiaTheme="minorHAnsi" w:hAnsiTheme="minorHAnsi" w:cstheme="minorHAnsi"/>
                <w:lang w:val="hy-AM"/>
              </w:rPr>
              <w:t>-</w:t>
            </w:r>
            <w:r w:rsidRPr="00470A31">
              <w:rPr>
                <w:rFonts w:asciiTheme="minorHAnsi" w:eastAsiaTheme="minorHAnsi" w:hAnsiTheme="minorHAnsi" w:cstheme="minorHAnsi"/>
                <w:lang w:val="en-GB"/>
              </w:rPr>
              <w:t>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իրավունք</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է</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վերապահում</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դրանք</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գնել</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այս</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մրցույթի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հաղթողից</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Պայմանագրի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հնարավոր</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տարբերակը</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երկարաձգվում</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է</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մի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արժեքով</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և</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տևողությունը</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չի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գերազանցի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սույն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մրցույթի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շրջանակներում</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շնորհված</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նախնական</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պայմանագրի</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արժեքը</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և</w:t>
            </w:r>
            <w:r w:rsidRPr="00470A31">
              <w:rPr>
                <w:rFonts w:asciiTheme="minorHAnsi" w:eastAsiaTheme="minorHAnsi" w:hAnsiTheme="minorHAnsi" w:cstheme="minorHAnsi"/>
                <w:lang w:val="cs-CZ"/>
              </w:rPr>
              <w:t xml:space="preserve"> </w:t>
            </w:r>
            <w:r w:rsidRPr="00470A31">
              <w:rPr>
                <w:rFonts w:asciiTheme="minorHAnsi" w:eastAsiaTheme="minorHAnsi" w:hAnsiTheme="minorHAnsi" w:cstheme="minorHAnsi"/>
                <w:lang w:val="en-GB"/>
              </w:rPr>
              <w:t>տևողությունը</w:t>
            </w:r>
            <w:r w:rsidRPr="00470A31">
              <w:rPr>
                <w:rFonts w:asciiTheme="minorHAnsi" w:eastAsiaTheme="minorHAnsi" w:hAnsiTheme="minorHAnsi" w:cstheme="minorHAnsi"/>
                <w:lang w:val="cs-CZ"/>
              </w:rPr>
              <w:t>:</w:t>
            </w:r>
          </w:p>
          <w:p w14:paraId="64B3DEE2" w14:textId="272C17FE" w:rsidR="00217268" w:rsidRDefault="00217268" w:rsidP="002172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r>
              <w:rPr>
                <w:rFonts w:asciiTheme="minorHAnsi" w:hAnsiTheme="minorHAnsi" w:cstheme="minorHAnsi"/>
                <w:sz w:val="20"/>
                <w:szCs w:val="20"/>
                <w:lang w:val="hy-AM"/>
              </w:rPr>
              <w:t>5․ ՄԿՄ-</w:t>
            </w:r>
            <w:r w:rsidRPr="00217268">
              <w:rPr>
                <w:rFonts w:asciiTheme="minorHAnsi" w:hAnsiTheme="minorHAnsi" w:cstheme="minorHAnsi"/>
                <w:sz w:val="20"/>
                <w:szCs w:val="20"/>
                <w:lang w:val="hy-AM"/>
              </w:rPr>
              <w:t>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ցանկացած</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անձնական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տվյալ</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մշակելիս</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հայտատուն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պետք</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է</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համապատասխանի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անձնական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տվյալների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պաշտպանության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գործող</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օրենքներին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ներառյալ</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ԵՄ</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տվյալների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պաշտպանության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ընդհանուր</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կանոնակարգը</w:t>
            </w:r>
            <w:r w:rsidRPr="00217268">
              <w:rPr>
                <w:rFonts w:asciiTheme="minorHAnsi" w:hAnsiTheme="minorHAnsi" w:cstheme="minorHAnsi"/>
                <w:sz w:val="20"/>
                <w:szCs w:val="20"/>
                <w:lang w:val="cs-CZ"/>
              </w:rPr>
              <w:t xml:space="preserve"> (</w:t>
            </w:r>
            <w:r>
              <w:rPr>
                <w:rFonts w:asciiTheme="minorHAnsi" w:hAnsiTheme="minorHAnsi" w:cstheme="minorHAnsi"/>
                <w:sz w:val="20"/>
                <w:szCs w:val="20"/>
                <w:lang w:val="hy-AM"/>
              </w:rPr>
              <w:t>ՏՊԸԿ</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Այն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դեպքում</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երբ</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հայտատուն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մշակում</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է</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այս</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տվյալները</w:t>
            </w:r>
            <w:r w:rsidRPr="00217268">
              <w:rPr>
                <w:rFonts w:asciiTheme="minorHAnsi" w:hAnsiTheme="minorHAnsi" w:cstheme="minorHAnsi"/>
                <w:sz w:val="20"/>
                <w:szCs w:val="20"/>
                <w:lang w:val="cs-CZ"/>
              </w:rPr>
              <w:t xml:space="preserve"> </w:t>
            </w:r>
            <w:r>
              <w:rPr>
                <w:rFonts w:asciiTheme="minorHAnsi" w:hAnsiTheme="minorHAnsi" w:cstheme="minorHAnsi"/>
                <w:sz w:val="20"/>
                <w:szCs w:val="20"/>
                <w:lang w:val="hy-AM"/>
              </w:rPr>
              <w:t>ՄԿՄ</w:t>
            </w:r>
            <w:r w:rsidRPr="00217268">
              <w:rPr>
                <w:rFonts w:asciiTheme="minorHAnsi" w:hAnsiTheme="minorHAnsi" w:cstheme="minorHAnsi"/>
                <w:sz w:val="20"/>
                <w:szCs w:val="20"/>
                <w:lang w:val="cs-CZ"/>
              </w:rPr>
              <w:t>-</w:t>
            </w:r>
            <w:r w:rsidRPr="00217268">
              <w:rPr>
                <w:rFonts w:asciiTheme="minorHAnsi" w:hAnsiTheme="minorHAnsi" w:cstheme="minorHAnsi"/>
                <w:sz w:val="20"/>
                <w:szCs w:val="20"/>
                <w:lang w:val="hy-AM"/>
              </w:rPr>
              <w:t>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անունից</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և</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նրա</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ցուցումների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համաձայն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հայտատուն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պարտավորվում</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է</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կնքել</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Տվյալների</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մշակման</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լրացուցիչ</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համաձայնագիր՝</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համաձայն</w:t>
            </w:r>
            <w:r w:rsidRPr="00217268">
              <w:rPr>
                <w:rFonts w:asciiTheme="minorHAnsi" w:hAnsiTheme="minorHAnsi" w:cstheme="minorHAnsi"/>
                <w:sz w:val="20"/>
                <w:szCs w:val="20"/>
                <w:lang w:val="cs-CZ"/>
              </w:rPr>
              <w:t xml:space="preserve"> </w:t>
            </w:r>
            <w:r>
              <w:rPr>
                <w:rFonts w:asciiTheme="minorHAnsi" w:hAnsiTheme="minorHAnsi" w:cstheme="minorHAnsi"/>
                <w:sz w:val="20"/>
                <w:szCs w:val="20"/>
                <w:lang w:val="hy-AM"/>
              </w:rPr>
              <w:t>ՏՊԸԿ</w:t>
            </w:r>
            <w:r w:rsidRPr="00217268">
              <w:rPr>
                <w:rFonts w:asciiTheme="minorHAnsi" w:hAnsiTheme="minorHAnsi" w:cstheme="minorHAnsi"/>
                <w:sz w:val="20"/>
                <w:szCs w:val="20"/>
                <w:lang w:val="cs-CZ"/>
              </w:rPr>
              <w:t>-</w:t>
            </w:r>
            <w:r w:rsidRPr="00217268">
              <w:rPr>
                <w:rFonts w:asciiTheme="minorHAnsi" w:hAnsiTheme="minorHAnsi" w:cstheme="minorHAnsi"/>
                <w:sz w:val="20"/>
                <w:szCs w:val="20"/>
                <w:lang w:val="hy-AM"/>
              </w:rPr>
              <w:t>ի</w:t>
            </w:r>
            <w:r w:rsidRPr="00217268">
              <w:rPr>
                <w:rFonts w:asciiTheme="minorHAnsi" w:hAnsiTheme="minorHAnsi" w:cstheme="minorHAnsi"/>
                <w:sz w:val="20"/>
                <w:szCs w:val="20"/>
                <w:lang w:val="cs-CZ"/>
              </w:rPr>
              <w:t xml:space="preserve"> 28-</w:t>
            </w:r>
            <w:r w:rsidRPr="00217268">
              <w:rPr>
                <w:rFonts w:asciiTheme="minorHAnsi" w:hAnsiTheme="minorHAnsi" w:cstheme="minorHAnsi"/>
                <w:sz w:val="20"/>
                <w:szCs w:val="20"/>
                <w:lang w:val="hy-AM"/>
              </w:rPr>
              <w:t>րդ</w:t>
            </w:r>
            <w:r w:rsidRPr="00217268">
              <w:rPr>
                <w:rFonts w:asciiTheme="minorHAnsi" w:hAnsiTheme="minorHAnsi" w:cstheme="minorHAnsi"/>
                <w:sz w:val="20"/>
                <w:szCs w:val="20"/>
                <w:lang w:val="cs-CZ"/>
              </w:rPr>
              <w:t xml:space="preserve"> </w:t>
            </w:r>
            <w:r w:rsidRPr="00217268">
              <w:rPr>
                <w:rFonts w:asciiTheme="minorHAnsi" w:hAnsiTheme="minorHAnsi" w:cstheme="minorHAnsi"/>
                <w:sz w:val="20"/>
                <w:szCs w:val="20"/>
                <w:lang w:val="hy-AM"/>
              </w:rPr>
              <w:t>հոդվածի</w:t>
            </w:r>
            <w:r w:rsidRPr="00217268">
              <w:rPr>
                <w:rFonts w:asciiTheme="minorHAnsi" w:hAnsiTheme="minorHAnsi" w:cstheme="minorHAnsi"/>
                <w:sz w:val="20"/>
                <w:szCs w:val="20"/>
                <w:lang w:val="cs-CZ"/>
              </w:rPr>
              <w:t>:</w:t>
            </w:r>
          </w:p>
          <w:p w14:paraId="30CBF009" w14:textId="124097E0" w:rsidR="00217268" w:rsidRPr="00217268" w:rsidRDefault="00217268" w:rsidP="00217268">
            <w:pPr>
              <w:pStyle w:val="HTMLPreformatted"/>
              <w:shd w:val="clear" w:color="auto" w:fill="F8F9FA"/>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lang w:val="hy-AM"/>
              </w:rPr>
            </w:pPr>
            <w:r w:rsidRPr="00217268">
              <w:rPr>
                <w:rFonts w:asciiTheme="minorHAnsi" w:eastAsiaTheme="minorHAnsi" w:hAnsiTheme="minorHAnsi" w:cstheme="minorHAnsi"/>
              </w:rPr>
              <w:t>Այն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դեպքում</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երբ</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հայտատուն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գտնվում</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է</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Եվրոպական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տնտեսական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տարածքից</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դուրս</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Մատակարարը</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պարտավորվում</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է</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պահպանել</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տվյալների</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պաշտպանության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ստանդարտ</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դրույթները</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որոնք</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պահանջվում</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են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տվյալների</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lastRenderedPageBreak/>
              <w:t>փոխանցման</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համար՝</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համաձայն</w:t>
            </w:r>
            <w:r w:rsidRPr="00BC774A">
              <w:rPr>
                <w:rFonts w:asciiTheme="minorHAnsi" w:eastAsiaTheme="minorHAnsi" w:hAnsiTheme="minorHAnsi" w:cstheme="minorHAnsi"/>
                <w:lang w:val="cs-CZ"/>
              </w:rPr>
              <w:t xml:space="preserve"> 46-</w:t>
            </w:r>
            <w:r w:rsidRPr="00217268">
              <w:rPr>
                <w:rFonts w:asciiTheme="minorHAnsi" w:eastAsiaTheme="minorHAnsi" w:hAnsiTheme="minorHAnsi" w:cstheme="minorHAnsi"/>
              </w:rPr>
              <w:t>րդ</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հոդվածի</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պարբերության</w:t>
            </w:r>
            <w:r w:rsidRPr="00BC774A">
              <w:rPr>
                <w:rFonts w:asciiTheme="minorHAnsi" w:eastAsiaTheme="minorHAnsi" w:hAnsiTheme="minorHAnsi" w:cstheme="minorHAnsi"/>
                <w:lang w:val="cs-CZ"/>
              </w:rPr>
              <w:t xml:space="preserve">: 2 </w:t>
            </w:r>
            <w:r w:rsidRPr="00217268">
              <w:rPr>
                <w:rFonts w:asciiTheme="minorHAnsi" w:eastAsiaTheme="minorHAnsi" w:hAnsiTheme="minorHAnsi" w:cstheme="minorHAnsi"/>
              </w:rPr>
              <w:t>լ</w:t>
            </w:r>
            <w:r w:rsidRPr="00BC774A">
              <w:rPr>
                <w:rFonts w:asciiTheme="minorHAnsi" w:eastAsiaTheme="minorHAnsi" w:hAnsiTheme="minorHAnsi" w:cstheme="minorHAnsi"/>
                <w:lang w:val="cs-CZ"/>
              </w:rPr>
              <w:t xml:space="preserve">. </w:t>
            </w:r>
            <w:r w:rsidR="00BC774A">
              <w:rPr>
                <w:rFonts w:asciiTheme="minorHAnsi" w:eastAsiaTheme="minorHAnsi" w:hAnsiTheme="minorHAnsi" w:cstheme="minorHAnsi"/>
                <w:lang w:val="hy-AM"/>
              </w:rPr>
              <w:t>ՏՊԸԿ</w:t>
            </w:r>
            <w:r w:rsidRPr="00BC774A">
              <w:rPr>
                <w:rFonts w:asciiTheme="minorHAnsi" w:eastAsiaTheme="minorHAnsi" w:hAnsiTheme="minorHAnsi" w:cstheme="minorHAnsi"/>
                <w:lang w:val="cs-CZ"/>
              </w:rPr>
              <w:t xml:space="preserve"> </w:t>
            </w:r>
            <w:r w:rsidRPr="00217268">
              <w:rPr>
                <w:rFonts w:asciiTheme="minorHAnsi" w:eastAsiaTheme="minorHAnsi" w:hAnsiTheme="minorHAnsi" w:cstheme="minorHAnsi"/>
              </w:rPr>
              <w:t>գ</w:t>
            </w:r>
            <w:r w:rsidRPr="00BC774A">
              <w:rPr>
                <w:rFonts w:asciiTheme="minorHAnsi" w:eastAsiaTheme="minorHAnsi" w:hAnsiTheme="minorHAnsi" w:cstheme="minorHAnsi"/>
                <w:lang w:val="cs-CZ"/>
              </w:rPr>
              <w:t>.</w:t>
            </w:r>
          </w:p>
          <w:p w14:paraId="61A14137" w14:textId="77777777" w:rsidR="00217268" w:rsidRPr="00217268" w:rsidRDefault="00217268" w:rsidP="0021726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p>
          <w:p w14:paraId="0E61FF8F" w14:textId="6AD3BCCB" w:rsidR="002764F3" w:rsidRPr="00BC774A" w:rsidRDefault="00BC774A" w:rsidP="00BC774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cs-CZ"/>
              </w:rPr>
            </w:pPr>
            <w:r>
              <w:rPr>
                <w:rFonts w:asciiTheme="minorHAnsi" w:hAnsiTheme="minorHAnsi" w:cstheme="minorHAnsi"/>
                <w:sz w:val="20"/>
                <w:szCs w:val="20"/>
                <w:lang w:val="hy-AM"/>
              </w:rPr>
              <w:t xml:space="preserve">6․ </w:t>
            </w:r>
            <w:r w:rsidR="002764F3" w:rsidRPr="00BC774A">
              <w:rPr>
                <w:rFonts w:asciiTheme="minorHAnsi" w:hAnsiTheme="minorHAnsi" w:cstheme="minorHAnsi"/>
                <w:sz w:val="20"/>
                <w:szCs w:val="20"/>
                <w:lang w:val="hy-AM"/>
              </w:rPr>
              <w:t>ՄԿՄ</w:t>
            </w:r>
            <w:r w:rsidR="002764F3" w:rsidRPr="00BC774A">
              <w:rPr>
                <w:rFonts w:asciiTheme="minorHAnsi" w:hAnsiTheme="minorHAnsi" w:cstheme="minorHAnsi"/>
                <w:sz w:val="20"/>
                <w:szCs w:val="20"/>
                <w:lang w:val="cs-CZ"/>
              </w:rPr>
              <w:t>-</w:t>
            </w:r>
            <w:r w:rsidR="002764F3" w:rsidRPr="00BC774A">
              <w:rPr>
                <w:rFonts w:asciiTheme="minorHAnsi" w:hAnsiTheme="minorHAnsi" w:cstheme="minorHAnsi"/>
                <w:sz w:val="20"/>
                <w:szCs w:val="20"/>
              </w:rPr>
              <w:t>ը</w:t>
            </w:r>
            <w:r w:rsidR="002764F3" w:rsidRPr="00BC774A">
              <w:rPr>
                <w:rFonts w:asciiTheme="minorHAnsi" w:hAnsiTheme="minorHAnsi" w:cstheme="minorHAnsi"/>
                <w:sz w:val="20"/>
                <w:szCs w:val="20"/>
                <w:lang w:val="cs-CZ"/>
              </w:rPr>
              <w:t xml:space="preserve"> </w:t>
            </w:r>
            <w:r w:rsidR="002764F3" w:rsidRPr="00BC774A">
              <w:rPr>
                <w:rFonts w:asciiTheme="minorHAnsi" w:hAnsiTheme="minorHAnsi" w:cstheme="minorHAnsi"/>
                <w:sz w:val="20"/>
                <w:szCs w:val="20"/>
              </w:rPr>
              <w:t>իրավունք</w:t>
            </w:r>
            <w:r w:rsidR="002764F3" w:rsidRPr="00BC774A">
              <w:rPr>
                <w:rFonts w:asciiTheme="minorHAnsi" w:hAnsiTheme="minorHAnsi" w:cstheme="minorHAnsi"/>
                <w:sz w:val="20"/>
                <w:szCs w:val="20"/>
                <w:lang w:val="cs-CZ"/>
              </w:rPr>
              <w:t xml:space="preserve"> </w:t>
            </w:r>
            <w:r w:rsidR="002764F3" w:rsidRPr="00BC774A">
              <w:rPr>
                <w:rFonts w:asciiTheme="minorHAnsi" w:hAnsiTheme="minorHAnsi" w:cstheme="minorHAnsi"/>
                <w:sz w:val="20"/>
                <w:szCs w:val="20"/>
              </w:rPr>
              <w:t>է</w:t>
            </w:r>
            <w:r w:rsidR="002764F3" w:rsidRPr="00BC774A">
              <w:rPr>
                <w:rFonts w:asciiTheme="minorHAnsi" w:hAnsiTheme="minorHAnsi" w:cstheme="minorHAnsi"/>
                <w:sz w:val="20"/>
                <w:szCs w:val="20"/>
                <w:lang w:val="cs-CZ"/>
              </w:rPr>
              <w:t xml:space="preserve"> </w:t>
            </w:r>
            <w:r w:rsidR="002764F3" w:rsidRPr="00BC774A">
              <w:rPr>
                <w:rFonts w:asciiTheme="minorHAnsi" w:hAnsiTheme="minorHAnsi" w:cstheme="minorHAnsi"/>
                <w:sz w:val="20"/>
                <w:szCs w:val="20"/>
              </w:rPr>
              <w:t>վերապահում</w:t>
            </w:r>
            <w:r w:rsidR="002764F3" w:rsidRPr="00BC774A">
              <w:rPr>
                <w:rFonts w:asciiTheme="minorHAnsi" w:hAnsiTheme="minorHAnsi" w:cstheme="minorHAnsi"/>
                <w:sz w:val="20"/>
                <w:szCs w:val="20"/>
                <w:lang w:val="cs-CZ"/>
              </w:rPr>
              <w:t xml:space="preserve"> </w:t>
            </w:r>
            <w:r w:rsidR="002764F3" w:rsidRPr="00BC774A">
              <w:rPr>
                <w:rFonts w:asciiTheme="minorHAnsi" w:hAnsiTheme="minorHAnsi" w:cstheme="minorHAnsi"/>
                <w:sz w:val="20"/>
                <w:szCs w:val="20"/>
              </w:rPr>
              <w:t>չեղյալ</w:t>
            </w:r>
            <w:r w:rsidR="002764F3" w:rsidRPr="00BC774A">
              <w:rPr>
                <w:rFonts w:asciiTheme="minorHAnsi" w:hAnsiTheme="minorHAnsi" w:cstheme="minorHAnsi"/>
                <w:sz w:val="20"/>
                <w:szCs w:val="20"/>
                <w:lang w:val="cs-CZ"/>
              </w:rPr>
              <w:t xml:space="preserve"> </w:t>
            </w:r>
            <w:r w:rsidR="002764F3" w:rsidRPr="00BC774A">
              <w:rPr>
                <w:rFonts w:asciiTheme="minorHAnsi" w:hAnsiTheme="minorHAnsi" w:cstheme="minorHAnsi"/>
                <w:sz w:val="20"/>
                <w:szCs w:val="20"/>
                <w:lang w:val="hy-AM"/>
              </w:rPr>
              <w:t>հայտարարել մրցույթը առանց որևիցե պատճառաբանության:</w:t>
            </w:r>
          </w:p>
        </w:tc>
      </w:tr>
      <w:tr w:rsidR="000F1406" w:rsidRPr="004D5917" w14:paraId="08DC80A7" w14:textId="77777777" w:rsidTr="00F536C4">
        <w:tc>
          <w:tcPr>
            <w:cnfStyle w:val="001000000000" w:firstRow="0" w:lastRow="0" w:firstColumn="1" w:lastColumn="0" w:oddVBand="0" w:evenVBand="0" w:oddHBand="0" w:evenHBand="0" w:firstRowFirstColumn="0" w:firstRowLastColumn="0" w:lastRowFirstColumn="0" w:lastRowLastColumn="0"/>
            <w:tcW w:w="5400" w:type="dxa"/>
          </w:tcPr>
          <w:p w14:paraId="766E44E2" w14:textId="77777777" w:rsidR="000F1406" w:rsidRPr="00C93CAB" w:rsidRDefault="000F1406" w:rsidP="000F1406">
            <w:pPr>
              <w:pStyle w:val="Heading1"/>
              <w:jc w:val="both"/>
              <w:outlineLvl w:val="0"/>
              <w:rPr>
                <w:rFonts w:asciiTheme="minorHAnsi" w:hAnsiTheme="minorHAnsi" w:cstheme="minorHAnsi"/>
                <w:b/>
                <w:bCs w:val="0"/>
                <w:sz w:val="20"/>
                <w:szCs w:val="20"/>
              </w:rPr>
            </w:pPr>
            <w:r w:rsidRPr="00C93CAB">
              <w:rPr>
                <w:rFonts w:asciiTheme="minorHAnsi" w:hAnsiTheme="minorHAnsi" w:cstheme="minorHAnsi"/>
                <w:b/>
                <w:bCs w:val="0"/>
                <w:sz w:val="20"/>
                <w:szCs w:val="20"/>
              </w:rPr>
              <w:lastRenderedPageBreak/>
              <w:t>List of Annexes:</w:t>
            </w:r>
          </w:p>
          <w:p w14:paraId="7F557D2C" w14:textId="77777777" w:rsidR="000F1406" w:rsidRPr="00C93CAB" w:rsidRDefault="000F1406" w:rsidP="000F1406">
            <w:pPr>
              <w:jc w:val="both"/>
              <w:rPr>
                <w:rFonts w:asciiTheme="minorHAnsi" w:hAnsiTheme="minorHAnsi" w:cstheme="minorHAnsi"/>
                <w:b w:val="0"/>
                <w:bCs/>
                <w:sz w:val="20"/>
                <w:szCs w:val="20"/>
                <w:lang w:val="en-US"/>
              </w:rPr>
            </w:pPr>
            <w:bookmarkStart w:id="6" w:name="_Hlk149750469"/>
            <w:r w:rsidRPr="00C93CAB">
              <w:rPr>
                <w:rFonts w:asciiTheme="minorHAnsi" w:hAnsiTheme="minorHAnsi" w:cstheme="minorHAnsi"/>
                <w:b w:val="0"/>
                <w:bCs/>
                <w:sz w:val="20"/>
                <w:szCs w:val="20"/>
              </w:rPr>
              <w:t xml:space="preserve">Annex 1: Quotation Form </w:t>
            </w:r>
            <w:bookmarkEnd w:id="6"/>
          </w:p>
          <w:p w14:paraId="0DAFF08E" w14:textId="77777777" w:rsidR="000F1406" w:rsidRPr="00C93CAB" w:rsidRDefault="000F1406" w:rsidP="000F1406">
            <w:pPr>
              <w:jc w:val="both"/>
              <w:rPr>
                <w:rFonts w:asciiTheme="minorHAnsi" w:hAnsiTheme="minorHAnsi" w:cstheme="minorHAnsi"/>
                <w:b w:val="0"/>
                <w:bCs/>
                <w:sz w:val="20"/>
                <w:szCs w:val="20"/>
              </w:rPr>
            </w:pPr>
            <w:r w:rsidRPr="00C93CAB">
              <w:rPr>
                <w:rFonts w:asciiTheme="minorHAnsi" w:hAnsiTheme="minorHAnsi" w:cstheme="minorHAnsi"/>
                <w:b w:val="0"/>
                <w:bCs/>
                <w:sz w:val="20"/>
                <w:szCs w:val="20"/>
              </w:rPr>
              <w:t>Annex 2: Sworn Eligibility statement</w:t>
            </w:r>
          </w:p>
          <w:p w14:paraId="31AC3CE5" w14:textId="77777777" w:rsidR="000F1406" w:rsidRPr="00C93CAB" w:rsidRDefault="000F1406" w:rsidP="000F1406">
            <w:pPr>
              <w:jc w:val="both"/>
              <w:rPr>
                <w:rFonts w:asciiTheme="minorHAnsi" w:hAnsiTheme="minorHAnsi" w:cstheme="minorHAnsi"/>
                <w:b w:val="0"/>
                <w:bCs/>
                <w:sz w:val="20"/>
                <w:szCs w:val="20"/>
              </w:rPr>
            </w:pPr>
            <w:r w:rsidRPr="00C93CAB">
              <w:rPr>
                <w:rFonts w:asciiTheme="minorHAnsi" w:hAnsiTheme="minorHAnsi" w:cstheme="minorHAnsi"/>
                <w:b w:val="0"/>
                <w:bCs/>
                <w:sz w:val="20"/>
                <w:szCs w:val="20"/>
              </w:rPr>
              <w:t>Annex 3: Experience of the bidder</w:t>
            </w:r>
          </w:p>
          <w:p w14:paraId="7FF00935" w14:textId="37A8F7B5" w:rsidR="000F1406" w:rsidRPr="00C93CAB" w:rsidRDefault="000F1406" w:rsidP="000F1406">
            <w:pPr>
              <w:jc w:val="both"/>
              <w:rPr>
                <w:rFonts w:asciiTheme="minorHAnsi" w:hAnsiTheme="minorHAnsi" w:cstheme="minorHAnsi"/>
                <w:sz w:val="20"/>
                <w:szCs w:val="20"/>
              </w:rPr>
            </w:pPr>
            <w:r w:rsidRPr="00C93CAB">
              <w:rPr>
                <w:rFonts w:asciiTheme="minorHAnsi" w:hAnsiTheme="minorHAnsi" w:cstheme="minorHAnsi"/>
                <w:b w:val="0"/>
                <w:bCs/>
                <w:sz w:val="20"/>
                <w:szCs w:val="20"/>
              </w:rPr>
              <w:t>Annex 4: General information on the tenderer</w:t>
            </w:r>
          </w:p>
        </w:tc>
        <w:tc>
          <w:tcPr>
            <w:tcW w:w="5580" w:type="dxa"/>
          </w:tcPr>
          <w:p w14:paraId="68339E69" w14:textId="77777777" w:rsidR="000F1406" w:rsidRPr="00C93CAB" w:rsidRDefault="000F1406" w:rsidP="000F1406">
            <w:pPr>
              <w:pStyle w:val="Heading1"/>
              <w:jc w:val="both"/>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Հավելվածների ցանկ.</w:t>
            </w:r>
          </w:p>
          <w:p w14:paraId="1F51232C" w14:textId="77777777" w:rsidR="000F1406" w:rsidRPr="00C93CAB" w:rsidRDefault="000F1406" w:rsidP="000F140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93CAB">
              <w:rPr>
                <w:rFonts w:asciiTheme="minorHAnsi" w:hAnsiTheme="minorHAnsi" w:cstheme="minorHAnsi"/>
                <w:sz w:val="20"/>
                <w:szCs w:val="20"/>
              </w:rPr>
              <w:t>Հավելված 1</w:t>
            </w:r>
            <w:r w:rsidRPr="00C93CAB">
              <w:rPr>
                <w:rFonts w:asciiTheme="minorHAnsi" w:hAnsiTheme="minorHAnsi" w:cstheme="minorHAnsi"/>
                <w:sz w:val="20"/>
                <w:szCs w:val="20"/>
                <w:lang w:val="hy-AM"/>
              </w:rPr>
              <w:t>՝</w:t>
            </w:r>
            <w:r w:rsidRPr="00C93CAB">
              <w:rPr>
                <w:rFonts w:asciiTheme="minorHAnsi" w:hAnsiTheme="minorHAnsi" w:cstheme="minorHAnsi"/>
                <w:sz w:val="20"/>
                <w:szCs w:val="20"/>
              </w:rPr>
              <w:t xml:space="preserve"> Գնա</w:t>
            </w:r>
            <w:r w:rsidRPr="00C93CAB">
              <w:rPr>
                <w:rFonts w:asciiTheme="minorHAnsi" w:hAnsiTheme="minorHAnsi" w:cstheme="minorHAnsi"/>
                <w:sz w:val="20"/>
                <w:szCs w:val="20"/>
                <w:lang w:val="hy-AM"/>
              </w:rPr>
              <w:t>ռաջարկի</w:t>
            </w:r>
            <w:r w:rsidRPr="00C93CAB">
              <w:rPr>
                <w:rFonts w:asciiTheme="minorHAnsi" w:hAnsiTheme="minorHAnsi" w:cstheme="minorHAnsi"/>
                <w:sz w:val="20"/>
                <w:szCs w:val="20"/>
              </w:rPr>
              <w:t xml:space="preserve"> ձև </w:t>
            </w:r>
          </w:p>
          <w:p w14:paraId="06BF2096" w14:textId="77777777" w:rsidR="000F1406" w:rsidRPr="00C93CAB" w:rsidRDefault="000F1406" w:rsidP="000F140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Հավելված 2</w:t>
            </w:r>
            <w:r w:rsidRPr="00C93CAB">
              <w:rPr>
                <w:rFonts w:asciiTheme="minorHAnsi" w:hAnsiTheme="minorHAnsi" w:cstheme="minorHAnsi"/>
                <w:sz w:val="20"/>
                <w:szCs w:val="20"/>
                <w:lang w:val="hy-AM"/>
              </w:rPr>
              <w:t>՝ Երդմամբ հաստատված հայտարարություն</w:t>
            </w:r>
            <w:r w:rsidRPr="00C93CAB">
              <w:rPr>
                <w:rFonts w:asciiTheme="minorHAnsi" w:hAnsiTheme="minorHAnsi" w:cstheme="minorHAnsi"/>
                <w:sz w:val="20"/>
                <w:szCs w:val="20"/>
                <w:lang w:val="ka-GE"/>
              </w:rPr>
              <w:t xml:space="preserve"> </w:t>
            </w:r>
          </w:p>
          <w:p w14:paraId="6D51C68C" w14:textId="77777777" w:rsidR="000F1406" w:rsidRPr="00C93CAB" w:rsidRDefault="000F1406" w:rsidP="000F140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rPr>
              <w:t>Հավելված</w:t>
            </w:r>
            <w:r w:rsidRPr="00C93CAB">
              <w:rPr>
                <w:rFonts w:asciiTheme="minorHAnsi" w:hAnsiTheme="minorHAnsi" w:cstheme="minorHAnsi"/>
                <w:sz w:val="20"/>
                <w:szCs w:val="20"/>
                <w:lang w:val="ka-GE"/>
              </w:rPr>
              <w:t xml:space="preserve"> 3</w:t>
            </w:r>
            <w:r w:rsidRPr="00C93CAB">
              <w:rPr>
                <w:rFonts w:asciiTheme="minorHAnsi" w:hAnsiTheme="minorHAnsi" w:cstheme="minorHAnsi"/>
                <w:sz w:val="20"/>
                <w:szCs w:val="20"/>
                <w:lang w:val="hy-AM"/>
              </w:rPr>
              <w:t>՝ Հայտատուի փորձը</w:t>
            </w:r>
          </w:p>
          <w:p w14:paraId="753AE191" w14:textId="13CAF904" w:rsidR="000F1406" w:rsidRPr="00C93CAB" w:rsidRDefault="00AF3356" w:rsidP="000F140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ka-GE"/>
              </w:rPr>
            </w:pPr>
            <w:r w:rsidRPr="00C93CAB">
              <w:rPr>
                <w:rFonts w:asciiTheme="minorHAnsi" w:hAnsiTheme="minorHAnsi" w:cstheme="minorHAnsi"/>
                <w:sz w:val="20"/>
                <w:szCs w:val="20"/>
              </w:rPr>
              <w:t>Հավելված</w:t>
            </w:r>
            <w:r w:rsidR="00471BDA">
              <w:rPr>
                <w:rFonts w:asciiTheme="minorHAnsi" w:hAnsiTheme="minorHAnsi" w:cstheme="minorHAnsi"/>
                <w:sz w:val="20"/>
                <w:szCs w:val="20"/>
                <w:lang w:val="hy-AM"/>
              </w:rPr>
              <w:t xml:space="preserve"> </w:t>
            </w:r>
            <w:r w:rsidRPr="00C93CAB">
              <w:rPr>
                <w:rFonts w:asciiTheme="minorHAnsi" w:hAnsiTheme="minorHAnsi" w:cstheme="minorHAnsi"/>
                <w:sz w:val="20"/>
                <w:szCs w:val="20"/>
                <w:lang w:val="hy-AM"/>
              </w:rPr>
              <w:t xml:space="preserve">4՝ </w:t>
            </w:r>
            <w:r w:rsidR="000F1406" w:rsidRPr="00C93CAB">
              <w:rPr>
                <w:rFonts w:asciiTheme="minorHAnsi" w:hAnsiTheme="minorHAnsi" w:cstheme="minorHAnsi"/>
                <w:sz w:val="20"/>
                <w:szCs w:val="20"/>
              </w:rPr>
              <w:t>Ընդհանուր</w:t>
            </w:r>
            <w:r w:rsidR="000F1406" w:rsidRPr="00C93CAB">
              <w:rPr>
                <w:rFonts w:asciiTheme="minorHAnsi" w:hAnsiTheme="minorHAnsi" w:cstheme="minorHAnsi"/>
                <w:sz w:val="20"/>
                <w:szCs w:val="20"/>
                <w:lang w:val="ka-GE"/>
              </w:rPr>
              <w:t xml:space="preserve"> </w:t>
            </w:r>
            <w:r w:rsidR="000F1406" w:rsidRPr="00C93CAB">
              <w:rPr>
                <w:rFonts w:asciiTheme="minorHAnsi" w:hAnsiTheme="minorHAnsi" w:cstheme="minorHAnsi"/>
                <w:sz w:val="20"/>
                <w:szCs w:val="20"/>
              </w:rPr>
              <w:t>տեղեկություններ</w:t>
            </w:r>
            <w:r w:rsidR="000F1406" w:rsidRPr="00C93CAB">
              <w:rPr>
                <w:rFonts w:asciiTheme="minorHAnsi" w:hAnsiTheme="minorHAnsi" w:cstheme="minorHAnsi"/>
                <w:sz w:val="20"/>
                <w:szCs w:val="20"/>
                <w:lang w:val="ka-GE"/>
              </w:rPr>
              <w:t xml:space="preserve"> </w:t>
            </w:r>
            <w:r w:rsidR="000F1406" w:rsidRPr="00C93CAB">
              <w:rPr>
                <w:rFonts w:asciiTheme="minorHAnsi" w:hAnsiTheme="minorHAnsi" w:cstheme="minorHAnsi"/>
                <w:sz w:val="20"/>
                <w:szCs w:val="20"/>
              </w:rPr>
              <w:t>հայտատուի</w:t>
            </w:r>
            <w:r w:rsidR="000F1406" w:rsidRPr="00C93CAB">
              <w:rPr>
                <w:rFonts w:asciiTheme="minorHAnsi" w:hAnsiTheme="minorHAnsi" w:cstheme="minorHAnsi"/>
                <w:sz w:val="20"/>
                <w:szCs w:val="20"/>
                <w:lang w:val="ka-GE"/>
              </w:rPr>
              <w:t xml:space="preserve"> </w:t>
            </w:r>
            <w:r w:rsidR="000F1406" w:rsidRPr="00C93CAB">
              <w:rPr>
                <w:rFonts w:asciiTheme="minorHAnsi" w:hAnsiTheme="minorHAnsi" w:cstheme="minorHAnsi"/>
                <w:sz w:val="20"/>
                <w:szCs w:val="20"/>
              </w:rPr>
              <w:t>վերաբերյալ</w:t>
            </w:r>
          </w:p>
          <w:p w14:paraId="51677411" w14:textId="1B1EBECD" w:rsidR="000F1406" w:rsidRPr="00C93CAB" w:rsidRDefault="000F1406" w:rsidP="000F1406">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p>
        </w:tc>
      </w:tr>
    </w:tbl>
    <w:p w14:paraId="0E403D4B" w14:textId="77777777" w:rsidR="002764F3" w:rsidRPr="00C93CAB" w:rsidRDefault="002764F3" w:rsidP="001C5FE6">
      <w:pPr>
        <w:jc w:val="both"/>
        <w:rPr>
          <w:rFonts w:asciiTheme="minorHAnsi" w:hAnsiTheme="minorHAnsi" w:cstheme="minorHAnsi"/>
          <w:sz w:val="20"/>
          <w:szCs w:val="20"/>
          <w:lang w:val="ka-GE"/>
        </w:rPr>
      </w:pPr>
    </w:p>
    <w:tbl>
      <w:tblPr>
        <w:tblStyle w:val="TableGrid"/>
        <w:tblpPr w:leftFromText="180" w:rightFromText="180" w:vertAnchor="text" w:horzAnchor="page" w:tblpX="2485" w:tblpY="430"/>
        <w:tblW w:w="7792" w:type="dxa"/>
        <w:tblLook w:val="04A0" w:firstRow="1" w:lastRow="0" w:firstColumn="1" w:lastColumn="0" w:noHBand="0" w:noVBand="1"/>
      </w:tblPr>
      <w:tblGrid>
        <w:gridCol w:w="2644"/>
        <w:gridCol w:w="5148"/>
      </w:tblGrid>
      <w:tr w:rsidR="00360D4C" w:rsidRPr="00C93CAB" w14:paraId="55A82DAF" w14:textId="77777777" w:rsidTr="00360D4C">
        <w:trPr>
          <w:cnfStyle w:val="100000000000" w:firstRow="1" w:lastRow="0" w:firstColumn="0" w:lastColumn="0" w:oddVBand="0" w:evenVBand="0" w:oddHBand="0"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7792" w:type="dxa"/>
            <w:gridSpan w:val="2"/>
            <w:shd w:val="clear" w:color="auto" w:fill="14418B"/>
          </w:tcPr>
          <w:p w14:paraId="315CF177" w14:textId="77777777" w:rsidR="00360D4C" w:rsidRPr="00C93CAB" w:rsidRDefault="00360D4C" w:rsidP="00360D4C">
            <w:pPr>
              <w:jc w:val="both"/>
              <w:rPr>
                <w:rFonts w:asciiTheme="minorHAnsi" w:eastAsia="Times New Roman" w:hAnsiTheme="minorHAnsi" w:cstheme="minorHAnsi"/>
                <w:color w:val="FFFFFF"/>
                <w:sz w:val="20"/>
                <w:szCs w:val="20"/>
                <w:lang w:val="hy-AM"/>
              </w:rPr>
            </w:pPr>
            <w:r w:rsidRPr="00C93CAB">
              <w:rPr>
                <w:rFonts w:asciiTheme="minorHAnsi" w:eastAsia="Times New Roman" w:hAnsiTheme="minorHAnsi" w:cstheme="minorHAnsi"/>
                <w:color w:val="FFFFFF"/>
                <w:sz w:val="20"/>
                <w:szCs w:val="20"/>
                <w:lang w:val="en-US"/>
              </w:rPr>
              <w:t>On behalf of People in Need/</w:t>
            </w:r>
            <w:r w:rsidRPr="00C93CAB">
              <w:rPr>
                <w:rFonts w:asciiTheme="minorHAnsi" w:eastAsia="Times New Roman" w:hAnsiTheme="minorHAnsi" w:cstheme="minorHAnsi"/>
                <w:color w:val="FFFFFF"/>
                <w:sz w:val="20"/>
                <w:szCs w:val="20"/>
                <w:lang w:val="hy-AM"/>
              </w:rPr>
              <w:t>ՄԿՄ-ի անունից</w:t>
            </w:r>
          </w:p>
        </w:tc>
      </w:tr>
      <w:tr w:rsidR="00360D4C" w:rsidRPr="00C93CAB" w14:paraId="52FE5105" w14:textId="77777777" w:rsidTr="00360D4C">
        <w:trPr>
          <w:trHeight w:val="488"/>
        </w:trPr>
        <w:tc>
          <w:tcPr>
            <w:cnfStyle w:val="001000000000" w:firstRow="0" w:lastRow="0" w:firstColumn="1" w:lastColumn="0" w:oddVBand="0" w:evenVBand="0" w:oddHBand="0" w:evenHBand="0" w:firstRowFirstColumn="0" w:firstRowLastColumn="0" w:lastRowFirstColumn="0" w:lastRowLastColumn="0"/>
            <w:tcW w:w="2644" w:type="dxa"/>
          </w:tcPr>
          <w:p w14:paraId="2FED690B" w14:textId="77777777" w:rsidR="00360D4C" w:rsidRPr="00C93CAB" w:rsidRDefault="00360D4C" w:rsidP="00360D4C">
            <w:pPr>
              <w:ind w:right="-74"/>
              <w:jc w:val="both"/>
              <w:rPr>
                <w:rFonts w:asciiTheme="minorHAnsi" w:hAnsiTheme="minorHAnsi" w:cstheme="minorHAnsi"/>
                <w:sz w:val="20"/>
                <w:szCs w:val="20"/>
                <w:lang w:val="hy-AM"/>
              </w:rPr>
            </w:pPr>
            <w:r w:rsidRPr="00C93CAB">
              <w:rPr>
                <w:rFonts w:asciiTheme="minorHAnsi" w:hAnsiTheme="minorHAnsi" w:cstheme="minorHAnsi"/>
                <w:sz w:val="20"/>
                <w:szCs w:val="20"/>
              </w:rPr>
              <w:t>Full name</w:t>
            </w:r>
            <w:r w:rsidRPr="00C93CAB">
              <w:rPr>
                <w:rFonts w:asciiTheme="minorHAnsi" w:hAnsiTheme="minorHAnsi" w:cstheme="minorHAnsi"/>
                <w:sz w:val="20"/>
                <w:szCs w:val="20"/>
                <w:lang w:val="hy-AM"/>
              </w:rPr>
              <w:t>/Անուն Ազգանուն</w:t>
            </w:r>
          </w:p>
        </w:tc>
        <w:tc>
          <w:tcPr>
            <w:tcW w:w="5148" w:type="dxa"/>
            <w:vAlign w:val="center"/>
          </w:tcPr>
          <w:p w14:paraId="41E39600" w14:textId="77777777" w:rsidR="00360D4C" w:rsidRPr="00C93CAB" w:rsidRDefault="00360D4C" w:rsidP="00360D4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rPr>
              <w:t>Hovsepyan Liana</w:t>
            </w:r>
            <w:r w:rsidRPr="00C93CAB">
              <w:rPr>
                <w:rFonts w:asciiTheme="minorHAnsi" w:hAnsiTheme="minorHAnsi" w:cstheme="minorHAnsi"/>
                <w:sz w:val="20"/>
                <w:szCs w:val="20"/>
                <w:lang w:val="hy-AM"/>
              </w:rPr>
              <w:t>/Լիանա Հովսեփյան</w:t>
            </w:r>
          </w:p>
        </w:tc>
      </w:tr>
      <w:tr w:rsidR="00360D4C" w:rsidRPr="004D5917" w14:paraId="77D96858" w14:textId="77777777" w:rsidTr="00360D4C">
        <w:trPr>
          <w:trHeight w:val="488"/>
        </w:trPr>
        <w:tc>
          <w:tcPr>
            <w:cnfStyle w:val="001000000000" w:firstRow="0" w:lastRow="0" w:firstColumn="1" w:lastColumn="0" w:oddVBand="0" w:evenVBand="0" w:oddHBand="0" w:evenHBand="0" w:firstRowFirstColumn="0" w:firstRowLastColumn="0" w:lastRowFirstColumn="0" w:lastRowLastColumn="0"/>
            <w:tcW w:w="2644" w:type="dxa"/>
          </w:tcPr>
          <w:p w14:paraId="0177108D" w14:textId="77777777" w:rsidR="00360D4C" w:rsidRPr="00C93CAB" w:rsidRDefault="00360D4C" w:rsidP="00360D4C">
            <w:pPr>
              <w:ind w:right="-74"/>
              <w:jc w:val="both"/>
              <w:rPr>
                <w:rFonts w:asciiTheme="minorHAnsi" w:hAnsiTheme="minorHAnsi" w:cstheme="minorHAnsi"/>
                <w:sz w:val="20"/>
                <w:szCs w:val="20"/>
                <w:lang w:val="hy-AM"/>
              </w:rPr>
            </w:pPr>
            <w:r w:rsidRPr="00C93CAB">
              <w:rPr>
                <w:rFonts w:asciiTheme="minorHAnsi" w:hAnsiTheme="minorHAnsi" w:cstheme="minorHAnsi"/>
                <w:sz w:val="20"/>
                <w:szCs w:val="20"/>
              </w:rPr>
              <w:t>Position</w:t>
            </w:r>
            <w:r w:rsidRPr="00C93CAB">
              <w:rPr>
                <w:rFonts w:asciiTheme="minorHAnsi" w:hAnsiTheme="minorHAnsi" w:cstheme="minorHAnsi"/>
                <w:sz w:val="20"/>
                <w:szCs w:val="20"/>
                <w:lang w:val="hy-AM"/>
              </w:rPr>
              <w:t>/Պաշտոն</w:t>
            </w:r>
          </w:p>
        </w:tc>
        <w:tc>
          <w:tcPr>
            <w:tcW w:w="5148" w:type="dxa"/>
            <w:vAlign w:val="center"/>
          </w:tcPr>
          <w:p w14:paraId="4FC29BA2" w14:textId="77777777" w:rsidR="00360D4C" w:rsidRPr="00C93CAB" w:rsidRDefault="00360D4C" w:rsidP="00360D4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hy-AM"/>
              </w:rPr>
            </w:pPr>
            <w:r w:rsidRPr="00C93CAB">
              <w:rPr>
                <w:rFonts w:asciiTheme="minorHAnsi" w:hAnsiTheme="minorHAnsi" w:cstheme="minorHAnsi"/>
                <w:sz w:val="20"/>
                <w:szCs w:val="20"/>
                <w:lang w:val="hy-AM"/>
              </w:rPr>
              <w:t>Procurement and Logistics Manager/ Գնումների և Լոգիստիկայի բաժնի ղեկավար</w:t>
            </w:r>
          </w:p>
        </w:tc>
      </w:tr>
      <w:tr w:rsidR="00360D4C" w:rsidRPr="00C93CAB" w14:paraId="0C732755" w14:textId="77777777" w:rsidTr="00360D4C">
        <w:trPr>
          <w:trHeight w:val="488"/>
        </w:trPr>
        <w:tc>
          <w:tcPr>
            <w:cnfStyle w:val="001000000000" w:firstRow="0" w:lastRow="0" w:firstColumn="1" w:lastColumn="0" w:oddVBand="0" w:evenVBand="0" w:oddHBand="0" w:evenHBand="0" w:firstRowFirstColumn="0" w:firstRowLastColumn="0" w:lastRowFirstColumn="0" w:lastRowLastColumn="0"/>
            <w:tcW w:w="2644" w:type="dxa"/>
          </w:tcPr>
          <w:p w14:paraId="6A85031C" w14:textId="77777777" w:rsidR="00360D4C" w:rsidRPr="00C93CAB" w:rsidRDefault="00360D4C" w:rsidP="00360D4C">
            <w:pPr>
              <w:ind w:right="-74"/>
              <w:jc w:val="both"/>
              <w:rPr>
                <w:rFonts w:asciiTheme="minorHAnsi" w:hAnsiTheme="minorHAnsi" w:cstheme="minorHAnsi"/>
                <w:sz w:val="20"/>
                <w:szCs w:val="20"/>
                <w:lang w:val="hy-AM"/>
              </w:rPr>
            </w:pPr>
            <w:r w:rsidRPr="00C93CAB">
              <w:rPr>
                <w:rFonts w:asciiTheme="minorHAnsi" w:hAnsiTheme="minorHAnsi" w:cstheme="minorHAnsi"/>
                <w:sz w:val="20"/>
                <w:szCs w:val="20"/>
              </w:rPr>
              <w:t>Date</w:t>
            </w:r>
            <w:r w:rsidRPr="00C93CAB">
              <w:rPr>
                <w:rFonts w:asciiTheme="minorHAnsi" w:hAnsiTheme="minorHAnsi" w:cstheme="minorHAnsi"/>
                <w:sz w:val="20"/>
                <w:szCs w:val="20"/>
                <w:lang w:val="hy-AM"/>
              </w:rPr>
              <w:t>/Ամսաթիվ</w:t>
            </w:r>
          </w:p>
        </w:tc>
        <w:tc>
          <w:tcPr>
            <w:tcW w:w="5148" w:type="dxa"/>
            <w:vAlign w:val="center"/>
          </w:tcPr>
          <w:p w14:paraId="0BD52EDA" w14:textId="77777777" w:rsidR="00360D4C" w:rsidRPr="00C93CAB" w:rsidRDefault="00360D4C" w:rsidP="00360D4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r w:rsidR="00360D4C" w:rsidRPr="00C93CAB" w14:paraId="4B910573" w14:textId="77777777" w:rsidTr="00360D4C">
        <w:trPr>
          <w:trHeight w:val="488"/>
        </w:trPr>
        <w:tc>
          <w:tcPr>
            <w:cnfStyle w:val="001000000000" w:firstRow="0" w:lastRow="0" w:firstColumn="1" w:lastColumn="0" w:oddVBand="0" w:evenVBand="0" w:oddHBand="0" w:evenHBand="0" w:firstRowFirstColumn="0" w:firstRowLastColumn="0" w:lastRowFirstColumn="0" w:lastRowLastColumn="0"/>
            <w:tcW w:w="2644" w:type="dxa"/>
          </w:tcPr>
          <w:p w14:paraId="38B89BF4" w14:textId="77777777" w:rsidR="00360D4C" w:rsidRPr="00C93CAB" w:rsidRDefault="00360D4C" w:rsidP="00360D4C">
            <w:pPr>
              <w:ind w:right="-74"/>
              <w:jc w:val="both"/>
              <w:rPr>
                <w:rFonts w:asciiTheme="minorHAnsi" w:hAnsiTheme="minorHAnsi" w:cstheme="minorHAnsi"/>
                <w:sz w:val="20"/>
                <w:szCs w:val="20"/>
                <w:lang w:val="hy-AM"/>
              </w:rPr>
            </w:pPr>
            <w:r w:rsidRPr="00C93CAB">
              <w:rPr>
                <w:rFonts w:asciiTheme="minorHAnsi" w:hAnsiTheme="minorHAnsi" w:cstheme="minorHAnsi"/>
                <w:sz w:val="20"/>
                <w:szCs w:val="20"/>
              </w:rPr>
              <w:t>Signature</w:t>
            </w:r>
            <w:r w:rsidRPr="00C93CAB">
              <w:rPr>
                <w:rFonts w:asciiTheme="minorHAnsi" w:hAnsiTheme="minorHAnsi" w:cstheme="minorHAnsi"/>
                <w:sz w:val="20"/>
                <w:szCs w:val="20"/>
                <w:lang w:val="hy-AM"/>
              </w:rPr>
              <w:t>/Ստորագրություն</w:t>
            </w:r>
          </w:p>
        </w:tc>
        <w:tc>
          <w:tcPr>
            <w:tcW w:w="5148" w:type="dxa"/>
            <w:vAlign w:val="center"/>
          </w:tcPr>
          <w:p w14:paraId="1D43C2B3" w14:textId="77777777" w:rsidR="00360D4C" w:rsidRPr="00C93CAB" w:rsidRDefault="00360D4C" w:rsidP="00360D4C">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p>
        </w:tc>
      </w:tr>
    </w:tbl>
    <w:p w14:paraId="517C29AE" w14:textId="013B9B57" w:rsidR="00172648" w:rsidRPr="00C93CAB" w:rsidRDefault="00172648" w:rsidP="001C5FE6">
      <w:pPr>
        <w:jc w:val="both"/>
        <w:rPr>
          <w:rFonts w:asciiTheme="minorHAnsi" w:hAnsiTheme="minorHAnsi" w:cstheme="minorHAnsi"/>
          <w:sz w:val="20"/>
          <w:szCs w:val="20"/>
          <w:lang w:val="ka-GE"/>
        </w:rPr>
      </w:pPr>
    </w:p>
    <w:p w14:paraId="72743F6C" w14:textId="77777777" w:rsidR="00172648" w:rsidRPr="00C93CAB" w:rsidRDefault="00172648" w:rsidP="001C5FE6">
      <w:pPr>
        <w:jc w:val="both"/>
        <w:rPr>
          <w:rFonts w:asciiTheme="minorHAnsi" w:hAnsiTheme="minorHAnsi" w:cstheme="minorHAnsi"/>
          <w:sz w:val="20"/>
          <w:szCs w:val="20"/>
        </w:rPr>
      </w:pPr>
    </w:p>
    <w:sectPr w:rsidR="00172648" w:rsidRPr="00C93CAB" w:rsidSect="008D4F9A">
      <w:footerReference w:type="default" r:id="rId16"/>
      <w:headerReference w:type="first" r:id="rId17"/>
      <w:footerReference w:type="first" r:id="rId18"/>
      <w:pgSz w:w="11906" w:h="16838"/>
      <w:pgMar w:top="1170" w:right="1134" w:bottom="1304" w:left="3005" w:header="567"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9FF9FD" w16cex:dateUtc="2024-09-26T11: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C418C" w14:textId="77777777" w:rsidR="005B797D" w:rsidRDefault="005B797D" w:rsidP="000E1B9D">
      <w:pPr>
        <w:spacing w:after="0" w:line="240" w:lineRule="auto"/>
      </w:pPr>
      <w:r>
        <w:separator/>
      </w:r>
    </w:p>
    <w:p w14:paraId="017B84E2" w14:textId="77777777" w:rsidR="005B797D" w:rsidRDefault="005B797D"/>
  </w:endnote>
  <w:endnote w:type="continuationSeparator" w:id="0">
    <w:p w14:paraId="3CA8DD6E" w14:textId="77777777" w:rsidR="005B797D" w:rsidRDefault="005B797D" w:rsidP="000E1B9D">
      <w:pPr>
        <w:spacing w:after="0" w:line="240" w:lineRule="auto"/>
      </w:pPr>
      <w:r>
        <w:continuationSeparator/>
      </w:r>
    </w:p>
    <w:p w14:paraId="35438B9F" w14:textId="77777777" w:rsidR="005B797D" w:rsidRDefault="005B7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7B26B1" w14:paraId="690716BD" w14:textId="77777777" w:rsidTr="008E6B8D">
      <w:tc>
        <w:tcPr>
          <w:tcW w:w="2325" w:type="dxa"/>
          <w:vAlign w:val="bottom"/>
        </w:tcPr>
        <w:p w14:paraId="155A3F73" w14:textId="77777777" w:rsidR="007B26B1" w:rsidRDefault="007B26B1" w:rsidP="00FE581D">
          <w:pPr>
            <w:pStyle w:val="Footer"/>
          </w:pPr>
          <w:r>
            <w:fldChar w:fldCharType="begin"/>
          </w:r>
          <w:r>
            <w:instrText>PAGE   \* MERGEFORMAT</w:instrText>
          </w:r>
          <w:r>
            <w:fldChar w:fldCharType="separate"/>
          </w:r>
          <w:r>
            <w:t>1</w:t>
          </w:r>
          <w:r>
            <w:fldChar w:fldCharType="end"/>
          </w:r>
          <w:r>
            <w:t>/</w:t>
          </w:r>
          <w:r w:rsidR="005B797D">
            <w:fldChar w:fldCharType="begin"/>
          </w:r>
          <w:r w:rsidR="005B797D">
            <w:instrText xml:space="preserve"> NUMPAGES   \* MERGEFORMAT </w:instrText>
          </w:r>
          <w:r w:rsidR="005B797D">
            <w:fldChar w:fldCharType="separate"/>
          </w:r>
          <w:r>
            <w:t>2</w:t>
          </w:r>
          <w:r w:rsidR="005B797D">
            <w:fldChar w:fldCharType="end"/>
          </w:r>
        </w:p>
      </w:tc>
      <w:tc>
        <w:tcPr>
          <w:tcW w:w="2324" w:type="dxa"/>
          <w:vAlign w:val="bottom"/>
        </w:tcPr>
        <w:p w14:paraId="4240D939" w14:textId="77777777" w:rsidR="007B26B1" w:rsidRPr="006B6877" w:rsidRDefault="005B797D" w:rsidP="006B6877">
          <w:pPr>
            <w:pStyle w:val="Footer"/>
          </w:pPr>
          <w:hyperlink r:id="rId1" w:history="1">
            <w:r w:rsidR="007B26B1">
              <w:rPr>
                <w:rStyle w:val="Hyperlink"/>
                <w:color w:val="14418B" w:themeColor="accent1"/>
                <w:u w:val="none"/>
              </w:rPr>
              <w:t>peopleinneed.net</w:t>
            </w:r>
          </w:hyperlink>
        </w:p>
      </w:tc>
      <w:tc>
        <w:tcPr>
          <w:tcW w:w="5896" w:type="dxa"/>
          <w:vAlign w:val="bottom"/>
        </w:tcPr>
        <w:p w14:paraId="4CDA2D42" w14:textId="77777777" w:rsidR="007B26B1" w:rsidRPr="006B6877" w:rsidRDefault="007B26B1" w:rsidP="006B6877">
          <w:pPr>
            <w:pStyle w:val="PINUnit"/>
          </w:pPr>
          <w:r>
            <w:t>Relief and Development Department</w:t>
          </w:r>
        </w:p>
      </w:tc>
    </w:tr>
  </w:tbl>
  <w:p w14:paraId="500041BA" w14:textId="77777777" w:rsidR="007B26B1" w:rsidRPr="00FE581D" w:rsidRDefault="007B26B1" w:rsidP="00FE581D">
    <w:pPr>
      <w:pStyle w:val="NoSpacing"/>
      <w:rPr>
        <w:sz w:val="2"/>
        <w:szCs w:val="2"/>
      </w:rPr>
    </w:pPr>
  </w:p>
  <w:p w14:paraId="34E65A15" w14:textId="77777777" w:rsidR="007B26B1" w:rsidRPr="000A7110" w:rsidRDefault="007B26B1" w:rsidP="000A7110">
    <w:pPr>
      <w:pStyle w:val="NoSpacing"/>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7B26B1" w14:paraId="093A013E" w14:textId="77777777" w:rsidTr="008E6B8D">
      <w:tc>
        <w:tcPr>
          <w:tcW w:w="2325" w:type="dxa"/>
          <w:vAlign w:val="bottom"/>
        </w:tcPr>
        <w:p w14:paraId="1C0C9012" w14:textId="77777777" w:rsidR="007B26B1" w:rsidRDefault="007B26B1" w:rsidP="00FE581D">
          <w:pPr>
            <w:pStyle w:val="Footer"/>
          </w:pPr>
          <w:r>
            <w:fldChar w:fldCharType="begin"/>
          </w:r>
          <w:r>
            <w:instrText>PAGE   \* MERGEFORMAT</w:instrText>
          </w:r>
          <w:r>
            <w:fldChar w:fldCharType="separate"/>
          </w:r>
          <w:r>
            <w:t>1</w:t>
          </w:r>
          <w:r>
            <w:fldChar w:fldCharType="end"/>
          </w:r>
          <w:r>
            <w:t>/</w:t>
          </w:r>
          <w:r w:rsidR="005B797D">
            <w:fldChar w:fldCharType="begin"/>
          </w:r>
          <w:r w:rsidR="005B797D">
            <w:instrText xml:space="preserve"> NUMPAGES   \* MERGEFORMAT </w:instrText>
          </w:r>
          <w:r w:rsidR="005B797D">
            <w:fldChar w:fldCharType="separate"/>
          </w:r>
          <w:r>
            <w:t>1</w:t>
          </w:r>
          <w:r w:rsidR="005B797D">
            <w:fldChar w:fldCharType="end"/>
          </w:r>
        </w:p>
      </w:tc>
      <w:tc>
        <w:tcPr>
          <w:tcW w:w="2324" w:type="dxa"/>
          <w:vAlign w:val="bottom"/>
        </w:tcPr>
        <w:p w14:paraId="28FFC441" w14:textId="77777777" w:rsidR="007B26B1" w:rsidRDefault="007B26B1" w:rsidP="00FE581D">
          <w:pPr>
            <w:pStyle w:val="Footer"/>
          </w:pPr>
        </w:p>
      </w:tc>
      <w:tc>
        <w:tcPr>
          <w:tcW w:w="5896" w:type="dxa"/>
          <w:vAlign w:val="bottom"/>
        </w:tcPr>
        <w:p w14:paraId="7718B08D" w14:textId="77777777" w:rsidR="007B26B1" w:rsidRPr="006B6877" w:rsidRDefault="007B26B1" w:rsidP="006B6877">
          <w:pPr>
            <w:pStyle w:val="PINUnit"/>
          </w:pPr>
          <w:r>
            <w:t>Relief and Development Department</w:t>
          </w:r>
        </w:p>
      </w:tc>
    </w:tr>
  </w:tbl>
  <w:p w14:paraId="114E7048" w14:textId="77777777" w:rsidR="007B26B1" w:rsidRPr="00FE581D" w:rsidRDefault="007B26B1" w:rsidP="00FE581D">
    <w:pPr>
      <w:pStyle w:val="NoSpacing"/>
      <w:rPr>
        <w:sz w:val="2"/>
        <w:szCs w:val="2"/>
      </w:rPr>
    </w:pPr>
  </w:p>
  <w:p w14:paraId="09363BF2" w14:textId="77777777" w:rsidR="007B26B1" w:rsidRPr="000A7110" w:rsidRDefault="007B26B1" w:rsidP="000A7110">
    <w:pPr>
      <w:pStyle w:val="NoSpacing"/>
      <w:rPr>
        <w:sz w:val="2"/>
        <w:szCs w:val="2"/>
      </w:rPr>
    </w:pPr>
    <w:r>
      <w:rPr>
        <w:noProof/>
      </w:rPr>
      <w:drawing>
        <wp:anchor distT="0" distB="0" distL="114300" distR="114300" simplePos="0" relativeHeight="251661312" behindDoc="0" locked="1" layoutInCell="1" allowOverlap="1" wp14:anchorId="54DD7D77" wp14:editId="50232A34">
          <wp:simplePos x="0" y="0"/>
          <wp:positionH relativeFrom="page">
            <wp:posOffset>428625</wp:posOffset>
          </wp:positionH>
          <wp:positionV relativeFrom="page">
            <wp:posOffset>9422130</wp:posOffset>
          </wp:positionV>
          <wp:extent cx="1080000" cy="363600"/>
          <wp:effectExtent l="0" t="0" r="6350" b="0"/>
          <wp:wrapNone/>
          <wp:docPr id="7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1080000" cy="36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100DA" w14:textId="77777777" w:rsidR="005B797D" w:rsidRDefault="005B797D" w:rsidP="000E1B9D">
      <w:pPr>
        <w:spacing w:after="0" w:line="240" w:lineRule="auto"/>
      </w:pPr>
      <w:r>
        <w:separator/>
      </w:r>
    </w:p>
    <w:p w14:paraId="6F8A5D9F" w14:textId="77777777" w:rsidR="005B797D" w:rsidRDefault="005B797D"/>
  </w:footnote>
  <w:footnote w:type="continuationSeparator" w:id="0">
    <w:p w14:paraId="07D81375" w14:textId="77777777" w:rsidR="005B797D" w:rsidRDefault="005B797D" w:rsidP="000E1B9D">
      <w:pPr>
        <w:spacing w:after="0" w:line="240" w:lineRule="auto"/>
      </w:pPr>
      <w:r>
        <w:continuationSeparator/>
      </w:r>
    </w:p>
    <w:p w14:paraId="076F1220" w14:textId="77777777" w:rsidR="005B797D" w:rsidRDefault="005B797D"/>
  </w:footnote>
  <w:footnote w:id="1">
    <w:p w14:paraId="7016DCE9" w14:textId="77777777" w:rsidR="007B26B1" w:rsidRDefault="007B26B1" w:rsidP="002764F3">
      <w:pPr>
        <w:pStyle w:val="FootnoteText"/>
      </w:pPr>
      <w:r>
        <w:rPr>
          <w:rStyle w:val="FootnoteCharacters"/>
        </w:rPr>
        <w:footnoteRef/>
      </w:r>
      <w:r>
        <w:rPr>
          <w:bCs/>
          <w:szCs w:val="18"/>
        </w:rPr>
        <w:t xml:space="preserve"> </w:t>
      </w:r>
      <w:r>
        <w:rPr>
          <w:bCs/>
          <w:color w:val="CC3300"/>
          <w:szCs w:val="18"/>
        </w:rPr>
        <w:t xml:space="preserve">For more information, see </w:t>
      </w:r>
      <w:hyperlink r:id="rId1">
        <w:r>
          <w:rPr>
            <w:rStyle w:val="InternetLink"/>
            <w:bCs/>
            <w:szCs w:val="18"/>
          </w:rPr>
          <w:t>https://www.unglobalcompact.org/what-is-gc/mission/principles</w:t>
        </w:r>
      </w:hyperlink>
      <w:r>
        <w:rPr>
          <w:bCs/>
          <w:color w:val="CC3300"/>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Look w:val="0600" w:firstRow="0" w:lastRow="0" w:firstColumn="0" w:lastColumn="0" w:noHBand="1" w:noVBand="1"/>
    </w:tblPr>
    <w:tblGrid>
      <w:gridCol w:w="7757"/>
    </w:tblGrid>
    <w:tr w:rsidR="007B26B1" w14:paraId="18554D97" w14:textId="77777777" w:rsidTr="00637B06">
      <w:trPr>
        <w:trHeight w:val="1321"/>
      </w:trPr>
      <w:tc>
        <w:tcPr>
          <w:tcW w:w="7757" w:type="dxa"/>
        </w:tcPr>
        <w:p w14:paraId="0D4B2EF6" w14:textId="77777777" w:rsidR="007B26B1" w:rsidRPr="00E52144" w:rsidRDefault="007B26B1" w:rsidP="00E52144">
          <w:pPr>
            <w:pStyle w:val="Header"/>
            <w:jc w:val="right"/>
            <w:rPr>
              <w:sz w:val="56"/>
              <w:szCs w:val="56"/>
            </w:rPr>
          </w:pPr>
          <w:r w:rsidRPr="00E52144">
            <w:rPr>
              <w:sz w:val="56"/>
              <w:szCs w:val="56"/>
            </w:rPr>
            <w:t>TENDER NOTICE</w:t>
          </w:r>
        </w:p>
      </w:tc>
    </w:tr>
  </w:tbl>
  <w:p w14:paraId="1B8E5281" w14:textId="77777777" w:rsidR="007B26B1" w:rsidRPr="00B600CC" w:rsidRDefault="007B26B1" w:rsidP="00B600CC">
    <w:pPr>
      <w:pStyle w:val="Header"/>
      <w:jc w:val="right"/>
      <w:rPr>
        <w:sz w:val="56"/>
        <w:szCs w:val="56"/>
      </w:rPr>
    </w:pPr>
    <w:r w:rsidRPr="00B600CC">
      <w:rPr>
        <w:noProof/>
        <w:sz w:val="56"/>
        <w:szCs w:val="56"/>
      </w:rPr>
      <w:drawing>
        <wp:anchor distT="0" distB="0" distL="114300" distR="114300" simplePos="0" relativeHeight="251659264" behindDoc="1" locked="1" layoutInCell="1" allowOverlap="1" wp14:anchorId="0258867F" wp14:editId="192C78F0">
          <wp:simplePos x="0" y="0"/>
          <wp:positionH relativeFrom="page">
            <wp:posOffset>431800</wp:posOffset>
          </wp:positionH>
          <wp:positionV relativeFrom="page">
            <wp:posOffset>323850</wp:posOffset>
          </wp:positionV>
          <wp:extent cx="1231200" cy="648000"/>
          <wp:effectExtent l="0" t="0" r="7620" b="0"/>
          <wp:wrapNone/>
          <wp:docPr id="76"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600CC">
      <w:rPr>
        <w:noProof/>
        <w:sz w:val="56"/>
        <w:szCs w:val="56"/>
      </w:rPr>
      <mc:AlternateContent>
        <mc:Choice Requires="wps">
          <w:drawing>
            <wp:anchor distT="0" distB="0" distL="114300" distR="114300" simplePos="0" relativeHeight="251653370" behindDoc="1" locked="1" layoutInCell="1" allowOverlap="1" wp14:anchorId="5A285343" wp14:editId="580F0FC9">
              <wp:simplePos x="0" y="0"/>
              <wp:positionH relativeFrom="page">
                <wp:posOffset>360045</wp:posOffset>
              </wp:positionH>
              <wp:positionV relativeFrom="page">
                <wp:posOffset>7129145</wp:posOffset>
              </wp:positionV>
              <wp:extent cx="1278000" cy="2217600"/>
              <wp:effectExtent l="0" t="0" r="0" b="0"/>
              <wp:wrapNone/>
              <wp:docPr id="5" name="PIN Contacts"/>
              <wp:cNvGraphicFramePr/>
              <a:graphic xmlns:a="http://schemas.openxmlformats.org/drawingml/2006/main">
                <a:graphicData uri="http://schemas.microsoft.com/office/word/2010/wordprocessingShape">
                  <wps:wsp>
                    <wps:cNvSpPr txBox="1"/>
                    <wps:spPr>
                      <a:xfrm>
                        <a:off x="0" y="0"/>
                        <a:ext cx="1278000" cy="2217600"/>
                      </a:xfrm>
                      <a:prstGeom prst="rect">
                        <a:avLst/>
                      </a:prstGeom>
                      <a:noFill/>
                      <a:ln w="6350">
                        <a:noFill/>
                      </a:ln>
                    </wps:spPr>
                    <wps:txbx>
                      <w:txbxContent>
                        <w:p w14:paraId="1EA49519" w14:textId="77777777" w:rsidR="007B26B1" w:rsidRDefault="007B26B1" w:rsidP="00A215BE">
                          <w:pPr>
                            <w:pStyle w:val="Footer"/>
                          </w:pPr>
                          <w:r>
                            <w:t>People in Need</w:t>
                          </w:r>
                        </w:p>
                        <w:p w14:paraId="2AF8AA90" w14:textId="77777777" w:rsidR="007B26B1" w:rsidRDefault="007B26B1" w:rsidP="00A215BE">
                          <w:pPr>
                            <w:pStyle w:val="Footer"/>
                          </w:pPr>
                          <w:r>
                            <w:rPr>
                              <w:noProof/>
                            </w:rPr>
                            <w:t>Šafaříkova</w:t>
                          </w:r>
                          <w:r>
                            <w:t xml:space="preserve"> 635/24</w:t>
                          </w:r>
                        </w:p>
                        <w:p w14:paraId="20B41EEC" w14:textId="77777777" w:rsidR="007B26B1" w:rsidRDefault="007B26B1" w:rsidP="00A215BE">
                          <w:pPr>
                            <w:pStyle w:val="Footer"/>
                          </w:pPr>
                          <w:r>
                            <w:t>120 00 Prague 2</w:t>
                          </w:r>
                        </w:p>
                        <w:p w14:paraId="3912F796" w14:textId="77777777" w:rsidR="007B26B1" w:rsidRDefault="007B26B1" w:rsidP="00A215BE">
                          <w:pPr>
                            <w:pStyle w:val="Footer"/>
                          </w:pPr>
                          <w:r>
                            <w:t xml:space="preserve">Czech Republic </w:t>
                          </w:r>
                        </w:p>
                        <w:p w14:paraId="27B103A5" w14:textId="77777777" w:rsidR="007B26B1" w:rsidRDefault="007B26B1" w:rsidP="00A215BE">
                          <w:pPr>
                            <w:pStyle w:val="Footer"/>
                          </w:pPr>
                        </w:p>
                        <w:p w14:paraId="4CE595BA" w14:textId="77777777" w:rsidR="007B26B1" w:rsidRDefault="007B26B1" w:rsidP="00A215BE">
                          <w:pPr>
                            <w:pStyle w:val="Footer"/>
                          </w:pPr>
                          <w:r>
                            <w:t>+420 226 200 400</w:t>
                          </w:r>
                        </w:p>
                        <w:p w14:paraId="1EADD0AC" w14:textId="77777777" w:rsidR="007B26B1" w:rsidRPr="00AF6D40" w:rsidRDefault="005B797D" w:rsidP="00AF6D40">
                          <w:pPr>
                            <w:pStyle w:val="Footer"/>
                          </w:pPr>
                          <w:hyperlink r:id="rId2" w:history="1">
                            <w:r w:rsidR="007B26B1">
                              <w:t>mail@peopleinneed.net</w:t>
                            </w:r>
                          </w:hyperlink>
                        </w:p>
                        <w:p w14:paraId="0D2B10A2" w14:textId="77777777" w:rsidR="007B26B1" w:rsidRPr="00AF6D40" w:rsidRDefault="005B797D" w:rsidP="00AF6D40">
                          <w:pPr>
                            <w:pStyle w:val="Footer"/>
                          </w:pPr>
                          <w:hyperlink r:id="rId3" w:history="1">
                            <w:r w:rsidR="007B26B1">
                              <w:t>peopleinneed.net</w:t>
                            </w:r>
                          </w:hyperlink>
                        </w:p>
                      </w:txbxContent>
                    </wps:txbx>
                    <wps:bodyPr rot="0" spcFirstLastPara="0" vertOverflow="overflow" horzOverflow="overflow" vert="horz" wrap="square" lIns="72000" tIns="72000" rIns="72000" bIns="7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85343" id="_x0000_t202" coordsize="21600,21600" o:spt="202" path="m,l,21600r21600,l21600,xe">
              <v:stroke joinstyle="miter"/>
              <v:path gradientshapeok="t" o:connecttype="rect"/>
            </v:shapetype>
            <v:shape id="PIN Contacts" o:spid="_x0000_s1026" type="#_x0000_t202" style="position:absolute;left:0;text-align:left;margin-left:28.35pt;margin-top:561.35pt;width:100.65pt;height:174.6pt;z-index:-251663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" filled="f" stroked="f" strokeweight=".5pt">
              <v:textbox inset="2mm,2mm,2mm,2mm">
                <w:txbxContent>
                  <w:p w14:paraId="1EA49519" w14:textId="77777777" w:rsidR="007B26B1" w:rsidRDefault="007B26B1" w:rsidP="00A215BE">
                    <w:pPr>
                      <w:pStyle w:val="Footer"/>
                    </w:pPr>
                    <w:r>
                      <w:t>People in Need</w:t>
                    </w:r>
                  </w:p>
                  <w:p w14:paraId="2AF8AA90" w14:textId="77777777" w:rsidR="007B26B1" w:rsidRDefault="007B26B1" w:rsidP="00A215BE">
                    <w:pPr>
                      <w:pStyle w:val="Footer"/>
                    </w:pPr>
                    <w:r>
                      <w:rPr>
                        <w:noProof/>
                      </w:rPr>
                      <w:t>Šafaříkova</w:t>
                    </w:r>
                    <w:r>
                      <w:t xml:space="preserve"> 635/24</w:t>
                    </w:r>
                  </w:p>
                  <w:p w14:paraId="20B41EEC" w14:textId="77777777" w:rsidR="007B26B1" w:rsidRDefault="007B26B1" w:rsidP="00A215BE">
                    <w:pPr>
                      <w:pStyle w:val="Footer"/>
                    </w:pPr>
                    <w:r>
                      <w:t>120 00 Prague 2</w:t>
                    </w:r>
                  </w:p>
                  <w:p w14:paraId="3912F796" w14:textId="77777777" w:rsidR="007B26B1" w:rsidRDefault="007B26B1" w:rsidP="00A215BE">
                    <w:pPr>
                      <w:pStyle w:val="Footer"/>
                    </w:pPr>
                    <w:r>
                      <w:t xml:space="preserve">Czech Republic </w:t>
                    </w:r>
                  </w:p>
                  <w:p w14:paraId="27B103A5" w14:textId="77777777" w:rsidR="007B26B1" w:rsidRDefault="007B26B1" w:rsidP="00A215BE">
                    <w:pPr>
                      <w:pStyle w:val="Footer"/>
                    </w:pPr>
                  </w:p>
                  <w:p w14:paraId="4CE595BA" w14:textId="77777777" w:rsidR="007B26B1" w:rsidRDefault="007B26B1" w:rsidP="00A215BE">
                    <w:pPr>
                      <w:pStyle w:val="Footer"/>
                    </w:pPr>
                    <w:r>
                      <w:t>+420 226 200 400</w:t>
                    </w:r>
                  </w:p>
                  <w:p w14:paraId="1EADD0AC" w14:textId="77777777" w:rsidR="007B26B1" w:rsidRPr="00AF6D40" w:rsidRDefault="005B797D" w:rsidP="00AF6D40">
                    <w:pPr>
                      <w:pStyle w:val="Footer"/>
                    </w:pPr>
                    <w:hyperlink r:id="rId4" w:history="1">
                      <w:r w:rsidR="007B26B1">
                        <w:t>mail@peopleinneed.net</w:t>
                      </w:r>
                    </w:hyperlink>
                  </w:p>
                  <w:p w14:paraId="0D2B10A2" w14:textId="77777777" w:rsidR="007B26B1" w:rsidRPr="00AF6D40" w:rsidRDefault="005B797D" w:rsidP="00AF6D40">
                    <w:pPr>
                      <w:pStyle w:val="Footer"/>
                    </w:pPr>
                    <w:hyperlink r:id="rId5" w:history="1">
                      <w:r w:rsidR="007B26B1">
                        <w:t>peopleinneed.net</w:t>
                      </w:r>
                    </w:hyperlink>
                  </w:p>
                </w:txbxContent>
              </v:textbox>
              <w10:wrap anchorx="page" anchory="page"/>
              <w10:anchorlock/>
            </v:shape>
          </w:pict>
        </mc:Fallback>
      </mc:AlternateContent>
    </w:r>
    <w:r>
      <w:rPr>
        <w:sz w:val="56"/>
        <w:szCs w:val="56"/>
        <w:lang w:val="hy-AM"/>
      </w:rPr>
      <w:t xml:space="preserve">        </w:t>
    </w:r>
    <w:proofErr w:type="gramStart"/>
    <w:r w:rsidRPr="00B600CC">
      <w:rPr>
        <w:sz w:val="56"/>
        <w:szCs w:val="56"/>
      </w:rPr>
      <w:t>Մրցույթի  Ծանուցում</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DE07DC"/>
    <w:lvl w:ilvl="0">
      <w:start w:val="1"/>
      <w:numFmt w:val="bullet"/>
      <w:pStyle w:val="ListBullet"/>
      <w:lvlText w:val="•"/>
      <w:lvlJc w:val="left"/>
      <w:pPr>
        <w:ind w:left="644" w:hanging="360"/>
      </w:pPr>
      <w:rPr>
        <w:rFonts w:ascii="Calibri" w:hAnsi="Calibri" w:hint="default"/>
        <w:color w:val="14418B" w:themeColor="text2"/>
      </w:rPr>
    </w:lvl>
  </w:abstractNum>
  <w:abstractNum w:abstractNumId="1" w15:restartNumberingAfterBreak="0">
    <w:nsid w:val="03533E9D"/>
    <w:multiLevelType w:val="hybridMultilevel"/>
    <w:tmpl w:val="B25ABBF0"/>
    <w:lvl w:ilvl="0" w:tplc="A288BDC6">
      <w:start w:val="1"/>
      <w:numFmt w:val="bullet"/>
      <w:lvlText w:val=""/>
      <w:lvlJc w:val="left"/>
      <w:pPr>
        <w:ind w:left="720" w:hanging="360"/>
      </w:pPr>
      <w:rPr>
        <w:rFonts w:ascii="Wingdings" w:hAnsi="Wingdings" w:cs="Wingdings" w:hint="default"/>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C7206"/>
    <w:multiLevelType w:val="multilevel"/>
    <w:tmpl w:val="924AC74A"/>
    <w:styleLink w:val="PINBulletedList"/>
    <w:lvl w:ilvl="0">
      <w:start w:val="1"/>
      <w:numFmt w:val="bullet"/>
      <w:lvlText w:val="•"/>
      <w:lvlJc w:val="left"/>
      <w:pPr>
        <w:ind w:left="284" w:hanging="199"/>
      </w:pPr>
      <w:rPr>
        <w:rFonts w:ascii="Calibri" w:hAnsi="Calibri" w:hint="default"/>
        <w:color w:val="14418B" w:themeColor="accent1"/>
      </w:rPr>
    </w:lvl>
    <w:lvl w:ilvl="1">
      <w:start w:val="1"/>
      <w:numFmt w:val="bullet"/>
      <w:lvlText w:val="•"/>
      <w:lvlJc w:val="left"/>
      <w:pPr>
        <w:ind w:left="568" w:hanging="199"/>
      </w:pPr>
      <w:rPr>
        <w:rFonts w:ascii="Calibri" w:hAnsi="Calibri" w:hint="default"/>
        <w:color w:val="14418B" w:themeColor="accent1"/>
      </w:rPr>
    </w:lvl>
    <w:lvl w:ilvl="2">
      <w:start w:val="1"/>
      <w:numFmt w:val="bullet"/>
      <w:lvlText w:val="•"/>
      <w:lvlJc w:val="left"/>
      <w:pPr>
        <w:ind w:left="852" w:hanging="199"/>
      </w:pPr>
      <w:rPr>
        <w:rFonts w:ascii="Calibri" w:hAnsi="Calibri" w:hint="default"/>
        <w:color w:val="14418B" w:themeColor="accent1"/>
      </w:rPr>
    </w:lvl>
    <w:lvl w:ilvl="3">
      <w:start w:val="1"/>
      <w:numFmt w:val="bullet"/>
      <w:lvlText w:val="•"/>
      <w:lvlJc w:val="left"/>
      <w:pPr>
        <w:ind w:left="1136" w:hanging="199"/>
      </w:pPr>
      <w:rPr>
        <w:rFonts w:ascii="Calibri" w:hAnsi="Calibri" w:hint="default"/>
        <w:color w:val="14418B" w:themeColor="accent1"/>
      </w:rPr>
    </w:lvl>
    <w:lvl w:ilvl="4">
      <w:start w:val="1"/>
      <w:numFmt w:val="bullet"/>
      <w:lvlText w:val="•"/>
      <w:lvlJc w:val="left"/>
      <w:pPr>
        <w:ind w:left="1420" w:hanging="199"/>
      </w:pPr>
      <w:rPr>
        <w:rFonts w:ascii="Calibri" w:hAnsi="Calibri" w:hint="default"/>
        <w:color w:val="14418B" w:themeColor="accent1"/>
      </w:rPr>
    </w:lvl>
    <w:lvl w:ilvl="5">
      <w:start w:val="1"/>
      <w:numFmt w:val="bullet"/>
      <w:lvlText w:val="•"/>
      <w:lvlJc w:val="left"/>
      <w:pPr>
        <w:ind w:left="1704" w:hanging="199"/>
      </w:pPr>
      <w:rPr>
        <w:rFonts w:ascii="Calibri" w:hAnsi="Calibri" w:hint="default"/>
        <w:color w:val="14418B" w:themeColor="accent1"/>
      </w:rPr>
    </w:lvl>
    <w:lvl w:ilvl="6">
      <w:start w:val="1"/>
      <w:numFmt w:val="bullet"/>
      <w:lvlText w:val="•"/>
      <w:lvlJc w:val="left"/>
      <w:pPr>
        <w:ind w:left="1988" w:hanging="199"/>
      </w:pPr>
      <w:rPr>
        <w:rFonts w:ascii="Calibri" w:hAnsi="Calibri" w:hint="default"/>
        <w:color w:val="14418B" w:themeColor="accent1"/>
      </w:rPr>
    </w:lvl>
    <w:lvl w:ilvl="7">
      <w:start w:val="1"/>
      <w:numFmt w:val="bullet"/>
      <w:lvlText w:val="•"/>
      <w:lvlJc w:val="left"/>
      <w:pPr>
        <w:ind w:left="2272" w:hanging="199"/>
      </w:pPr>
      <w:rPr>
        <w:rFonts w:ascii="Calibri" w:hAnsi="Calibri" w:hint="default"/>
        <w:color w:val="14418B" w:themeColor="accent1"/>
      </w:rPr>
    </w:lvl>
    <w:lvl w:ilvl="8">
      <w:start w:val="1"/>
      <w:numFmt w:val="bullet"/>
      <w:lvlText w:val="•"/>
      <w:lvlJc w:val="left"/>
      <w:pPr>
        <w:ind w:left="2556" w:hanging="199"/>
      </w:pPr>
      <w:rPr>
        <w:rFonts w:ascii="Calibri" w:hAnsi="Calibri" w:hint="default"/>
        <w:color w:val="14418B" w:themeColor="accent1"/>
      </w:rPr>
    </w:lvl>
  </w:abstractNum>
  <w:abstractNum w:abstractNumId="3" w15:restartNumberingAfterBreak="0">
    <w:nsid w:val="0CD87F58"/>
    <w:multiLevelType w:val="hybridMultilevel"/>
    <w:tmpl w:val="A138799C"/>
    <w:lvl w:ilvl="0" w:tplc="CA221666">
      <w:start w:val="2"/>
      <w:numFmt w:val="decimal"/>
      <w:lvlText w:val="%1."/>
      <w:lvlJc w:val="left"/>
      <w:pPr>
        <w:ind w:left="288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606D1D"/>
    <w:multiLevelType w:val="multilevel"/>
    <w:tmpl w:val="56D8F388"/>
    <w:styleLink w:val="PINList111"/>
    <w:lvl w:ilvl="0">
      <w:start w:val="1"/>
      <w:numFmt w:val="decimal"/>
      <w:lvlText w:val="%1."/>
      <w:lvlJc w:val="left"/>
      <w:pPr>
        <w:ind w:left="397" w:hanging="397"/>
      </w:pPr>
      <w:rPr>
        <w:rFonts w:hint="default"/>
      </w:rPr>
    </w:lvl>
    <w:lvl w:ilvl="1">
      <w:start w:val="1"/>
      <w:numFmt w:val="decimal"/>
      <w:lvlText w:val="%1.%2"/>
      <w:lvlJc w:val="left"/>
      <w:pPr>
        <w:ind w:left="1021" w:hanging="624"/>
      </w:pPr>
      <w:rPr>
        <w:rFonts w:hint="default"/>
      </w:rPr>
    </w:lvl>
    <w:lvl w:ilvl="2">
      <w:start w:val="1"/>
      <w:numFmt w:val="decimal"/>
      <w:lvlText w:val="%1.%2.%3"/>
      <w:lvlJc w:val="left"/>
      <w:pPr>
        <w:ind w:left="1928" w:hanging="907"/>
      </w:pPr>
      <w:rPr>
        <w:rFonts w:hint="default"/>
      </w:rPr>
    </w:lvl>
    <w:lvl w:ilvl="3">
      <w:start w:val="1"/>
      <w:numFmt w:val="decimal"/>
      <w:lvlText w:val="%1.%2.%3.%4"/>
      <w:lvlJc w:val="left"/>
      <w:pPr>
        <w:ind w:left="3119" w:hanging="1191"/>
      </w:pPr>
      <w:rPr>
        <w:rFonts w:hint="default"/>
      </w:rPr>
    </w:lvl>
    <w:lvl w:ilvl="4">
      <w:start w:val="1"/>
      <w:numFmt w:val="bullet"/>
      <w:lvlText w:val="•"/>
      <w:lvlJc w:val="left"/>
      <w:pPr>
        <w:ind w:left="3402" w:hanging="198"/>
      </w:pPr>
      <w:rPr>
        <w:rFonts w:ascii="Calibri" w:hAnsi="Calibri" w:hint="default"/>
        <w:color w:val="14418B" w:themeColor="accent1"/>
      </w:rPr>
    </w:lvl>
    <w:lvl w:ilvl="5">
      <w:start w:val="1"/>
      <w:numFmt w:val="bullet"/>
      <w:lvlText w:val="•"/>
      <w:lvlJc w:val="left"/>
      <w:pPr>
        <w:ind w:left="3686" w:hanging="199"/>
      </w:pPr>
      <w:rPr>
        <w:rFonts w:ascii="Calibri" w:hAnsi="Calibri" w:hint="default"/>
        <w:color w:val="14418B" w:themeColor="accent1"/>
      </w:rPr>
    </w:lvl>
    <w:lvl w:ilvl="6">
      <w:start w:val="1"/>
      <w:numFmt w:val="bullet"/>
      <w:lvlText w:val="•"/>
      <w:lvlJc w:val="left"/>
      <w:pPr>
        <w:ind w:left="3969" w:hanging="198"/>
      </w:pPr>
      <w:rPr>
        <w:rFonts w:ascii="Calibri" w:hAnsi="Calibri" w:hint="default"/>
        <w:color w:val="14418B" w:themeColor="accent1"/>
      </w:rPr>
    </w:lvl>
    <w:lvl w:ilvl="7">
      <w:start w:val="1"/>
      <w:numFmt w:val="bullet"/>
      <w:lvlText w:val="•"/>
      <w:lvlJc w:val="left"/>
      <w:pPr>
        <w:ind w:left="4253" w:hanging="199"/>
      </w:pPr>
      <w:rPr>
        <w:rFonts w:ascii="Calibri" w:hAnsi="Calibri" w:hint="default"/>
        <w:color w:val="14418B" w:themeColor="accent1"/>
      </w:rPr>
    </w:lvl>
    <w:lvl w:ilvl="8">
      <w:start w:val="1"/>
      <w:numFmt w:val="bullet"/>
      <w:lvlText w:val="•"/>
      <w:lvlJc w:val="left"/>
      <w:pPr>
        <w:ind w:left="4536" w:hanging="198"/>
      </w:pPr>
      <w:rPr>
        <w:rFonts w:ascii="Calibri" w:hAnsi="Calibri" w:hint="default"/>
        <w:color w:val="14418B" w:themeColor="accent1"/>
      </w:rPr>
    </w:lvl>
  </w:abstractNum>
  <w:abstractNum w:abstractNumId="5" w15:restartNumberingAfterBreak="0">
    <w:nsid w:val="17F54AFF"/>
    <w:multiLevelType w:val="hybridMultilevel"/>
    <w:tmpl w:val="DD8AA3BC"/>
    <w:lvl w:ilvl="0" w:tplc="042C4704">
      <w:start w:val="1"/>
      <w:numFmt w:val="decimal"/>
      <w:lvlText w:val="%1."/>
      <w:lvlJc w:val="left"/>
      <w:pPr>
        <w:ind w:left="63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66D39"/>
    <w:multiLevelType w:val="hybridMultilevel"/>
    <w:tmpl w:val="D056F624"/>
    <w:lvl w:ilvl="0" w:tplc="A81CC946">
      <w:start w:val="1"/>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9E75A4B"/>
    <w:multiLevelType w:val="hybridMultilevel"/>
    <w:tmpl w:val="709A65AA"/>
    <w:lvl w:ilvl="0" w:tplc="A288BDC6">
      <w:start w:val="1"/>
      <w:numFmt w:val="bullet"/>
      <w:lvlText w:val=""/>
      <w:lvlJc w:val="left"/>
      <w:pPr>
        <w:tabs>
          <w:tab w:val="num" w:pos="450"/>
        </w:tabs>
        <w:ind w:left="450" w:hanging="360"/>
      </w:pPr>
      <w:rPr>
        <w:rFonts w:ascii="Wingdings" w:hAnsi="Wingdings" w:cs="Wingdings" w:hint="default"/>
        <w:i w:val="0"/>
        <w:i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E61167"/>
    <w:multiLevelType w:val="hybridMultilevel"/>
    <w:tmpl w:val="CFA6B18E"/>
    <w:lvl w:ilvl="0" w:tplc="A6243284">
      <w:start w:val="1"/>
      <w:numFmt w:val="decimal"/>
      <w:lvlText w:val="%1."/>
      <w:lvlJc w:val="left"/>
      <w:pPr>
        <w:tabs>
          <w:tab w:val="num" w:pos="360"/>
        </w:tabs>
        <w:ind w:left="360" w:hanging="360"/>
      </w:pPr>
      <w:rPr>
        <w:color w:val="auto"/>
      </w:rPr>
    </w:lvl>
    <w:lvl w:ilvl="1" w:tplc="0809000D">
      <w:start w:val="1"/>
      <w:numFmt w:val="bullet"/>
      <w:lvlText w:val=""/>
      <w:lvlJc w:val="left"/>
      <w:pPr>
        <w:tabs>
          <w:tab w:val="num" w:pos="1440"/>
        </w:tabs>
        <w:ind w:left="1440" w:hanging="360"/>
      </w:pPr>
      <w:rPr>
        <w:rFonts w:ascii="Wingdings" w:hAnsi="Wingdings" w:hint="default"/>
      </w:rPr>
    </w:lvl>
    <w:lvl w:ilvl="2" w:tplc="255A56D6">
      <w:start w:val="1"/>
      <w:numFmt w:val="lowerRoman"/>
      <w:lvlText w:val="%3."/>
      <w:lvlJc w:val="right"/>
      <w:pPr>
        <w:ind w:left="2160" w:hanging="180"/>
      </w:pPr>
    </w:lvl>
    <w:lvl w:ilvl="3" w:tplc="BC7C7D46">
      <w:start w:val="1"/>
      <w:numFmt w:val="decimal"/>
      <w:lvlText w:val="%4."/>
      <w:lvlJc w:val="left"/>
      <w:pPr>
        <w:ind w:left="2880" w:hanging="360"/>
      </w:pPr>
    </w:lvl>
    <w:lvl w:ilvl="4" w:tplc="528E85F6">
      <w:start w:val="1"/>
      <w:numFmt w:val="lowerLetter"/>
      <w:lvlText w:val="%5."/>
      <w:lvlJc w:val="left"/>
      <w:pPr>
        <w:ind w:left="3600" w:hanging="360"/>
      </w:pPr>
    </w:lvl>
    <w:lvl w:ilvl="5" w:tplc="9A8098DC">
      <w:start w:val="1"/>
      <w:numFmt w:val="lowerRoman"/>
      <w:lvlText w:val="%6."/>
      <w:lvlJc w:val="right"/>
      <w:pPr>
        <w:ind w:left="4320" w:hanging="180"/>
      </w:pPr>
    </w:lvl>
    <w:lvl w:ilvl="6" w:tplc="97041B48">
      <w:start w:val="1"/>
      <w:numFmt w:val="decimal"/>
      <w:lvlText w:val="%7."/>
      <w:lvlJc w:val="left"/>
      <w:pPr>
        <w:ind w:left="5040" w:hanging="360"/>
      </w:pPr>
    </w:lvl>
    <w:lvl w:ilvl="7" w:tplc="FE14CBC6">
      <w:start w:val="1"/>
      <w:numFmt w:val="lowerLetter"/>
      <w:lvlText w:val="%8."/>
      <w:lvlJc w:val="left"/>
      <w:pPr>
        <w:ind w:left="5760" w:hanging="360"/>
      </w:pPr>
    </w:lvl>
    <w:lvl w:ilvl="8" w:tplc="E72656A6">
      <w:start w:val="1"/>
      <w:numFmt w:val="lowerRoman"/>
      <w:lvlText w:val="%9."/>
      <w:lvlJc w:val="right"/>
      <w:pPr>
        <w:ind w:left="6480" w:hanging="180"/>
      </w:pPr>
    </w:lvl>
  </w:abstractNum>
  <w:abstractNum w:abstractNumId="9" w15:restartNumberingAfterBreak="0">
    <w:nsid w:val="1BFF338D"/>
    <w:multiLevelType w:val="hybridMultilevel"/>
    <w:tmpl w:val="7D2EB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CC1223"/>
    <w:multiLevelType w:val="multilevel"/>
    <w:tmpl w:val="B8D8AA7A"/>
    <w:styleLink w:val="PINList123"/>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11" w15:restartNumberingAfterBreak="0">
    <w:nsid w:val="22DD1E24"/>
    <w:multiLevelType w:val="hybridMultilevel"/>
    <w:tmpl w:val="59E8A126"/>
    <w:lvl w:ilvl="0" w:tplc="C706C1DC">
      <w:start w:val="1"/>
      <w:numFmt w:val="decimal"/>
      <w:lvlText w:val="%1."/>
      <w:lvlJc w:val="left"/>
      <w:pPr>
        <w:tabs>
          <w:tab w:val="num" w:pos="360"/>
        </w:tabs>
        <w:ind w:left="360" w:hanging="360"/>
      </w:pPr>
      <w:rPr>
        <w:color w:val="auto"/>
        <w:lang w:val="en-GB"/>
      </w:rPr>
    </w:lvl>
    <w:lvl w:ilvl="1" w:tplc="AF76BD40">
      <w:start w:val="1"/>
      <w:numFmt w:val="decimal"/>
      <w:lvlText w:val="%2."/>
      <w:lvlJc w:val="left"/>
      <w:pPr>
        <w:tabs>
          <w:tab w:val="num" w:pos="1440"/>
        </w:tabs>
        <w:ind w:left="1440" w:hanging="360"/>
      </w:pPr>
      <w:rPr>
        <w:rFonts w:asciiTheme="majorHAnsi" w:eastAsiaTheme="minorHAnsi" w:hAnsiTheme="majorHAnsi" w:cstheme="majorHAnsi"/>
        <w:color w:val="000000" w:themeColor="text1"/>
      </w:rPr>
    </w:lvl>
    <w:lvl w:ilvl="2" w:tplc="255A56D6">
      <w:start w:val="1"/>
      <w:numFmt w:val="lowerRoman"/>
      <w:lvlText w:val="%3."/>
      <w:lvlJc w:val="right"/>
      <w:pPr>
        <w:ind w:left="2160" w:hanging="180"/>
      </w:pPr>
    </w:lvl>
    <w:lvl w:ilvl="3" w:tplc="BC7C7D46">
      <w:start w:val="1"/>
      <w:numFmt w:val="decimal"/>
      <w:lvlText w:val="%4."/>
      <w:lvlJc w:val="left"/>
      <w:pPr>
        <w:ind w:left="2880" w:hanging="360"/>
      </w:pPr>
    </w:lvl>
    <w:lvl w:ilvl="4" w:tplc="528E85F6">
      <w:start w:val="1"/>
      <w:numFmt w:val="lowerLetter"/>
      <w:lvlText w:val="%5."/>
      <w:lvlJc w:val="left"/>
      <w:pPr>
        <w:ind w:left="3600" w:hanging="360"/>
      </w:pPr>
    </w:lvl>
    <w:lvl w:ilvl="5" w:tplc="9A8098DC">
      <w:start w:val="1"/>
      <w:numFmt w:val="lowerRoman"/>
      <w:lvlText w:val="%6."/>
      <w:lvlJc w:val="right"/>
      <w:pPr>
        <w:ind w:left="4320" w:hanging="180"/>
      </w:pPr>
    </w:lvl>
    <w:lvl w:ilvl="6" w:tplc="97041B48">
      <w:start w:val="1"/>
      <w:numFmt w:val="decimal"/>
      <w:lvlText w:val="%7."/>
      <w:lvlJc w:val="left"/>
      <w:pPr>
        <w:ind w:left="5040" w:hanging="360"/>
      </w:pPr>
    </w:lvl>
    <w:lvl w:ilvl="7" w:tplc="FE14CBC6">
      <w:start w:val="1"/>
      <w:numFmt w:val="lowerLetter"/>
      <w:lvlText w:val="%8."/>
      <w:lvlJc w:val="left"/>
      <w:pPr>
        <w:ind w:left="5760" w:hanging="360"/>
      </w:pPr>
    </w:lvl>
    <w:lvl w:ilvl="8" w:tplc="E72656A6">
      <w:start w:val="1"/>
      <w:numFmt w:val="lowerRoman"/>
      <w:lvlText w:val="%9."/>
      <w:lvlJc w:val="right"/>
      <w:pPr>
        <w:ind w:left="6480" w:hanging="180"/>
      </w:pPr>
    </w:lvl>
  </w:abstractNum>
  <w:abstractNum w:abstractNumId="12" w15:restartNumberingAfterBreak="0">
    <w:nsid w:val="2A320131"/>
    <w:multiLevelType w:val="hybridMultilevel"/>
    <w:tmpl w:val="D8107164"/>
    <w:lvl w:ilvl="0" w:tplc="9C641FFE">
      <w:start w:val="1"/>
      <w:numFmt w:val="bullet"/>
      <w:lvlText w:val=""/>
      <w:lvlJc w:val="left"/>
      <w:pPr>
        <w:tabs>
          <w:tab w:val="num" w:pos="1066"/>
        </w:tabs>
        <w:ind w:left="1066" w:hanging="360"/>
      </w:pPr>
      <w:rPr>
        <w:rFonts w:ascii="Wingdings" w:hAnsi="Wingdings" w:cs="Wingdings" w:hint="default"/>
        <w:b/>
        <w:color w:val="auto"/>
        <w:sz w:val="20"/>
      </w:rPr>
    </w:lvl>
    <w:lvl w:ilvl="1" w:tplc="A288BDC6">
      <w:start w:val="1"/>
      <w:numFmt w:val="bullet"/>
      <w:lvlText w:val=""/>
      <w:lvlJc w:val="left"/>
      <w:pPr>
        <w:tabs>
          <w:tab w:val="num" w:pos="1786"/>
        </w:tabs>
        <w:ind w:left="1786" w:hanging="360"/>
      </w:pPr>
      <w:rPr>
        <w:rFonts w:ascii="Wingdings" w:hAnsi="Wingdings" w:cs="Wingdings" w:hint="default"/>
      </w:rPr>
    </w:lvl>
    <w:lvl w:ilvl="2" w:tplc="F014D290">
      <w:start w:val="1"/>
      <w:numFmt w:val="bullet"/>
      <w:lvlText w:val=""/>
      <w:lvlJc w:val="left"/>
      <w:pPr>
        <w:tabs>
          <w:tab w:val="num" w:pos="2506"/>
        </w:tabs>
        <w:ind w:left="2506" w:hanging="360"/>
      </w:pPr>
      <w:rPr>
        <w:rFonts w:ascii="Wingdings" w:hAnsi="Wingdings" w:cs="Wingdings" w:hint="default"/>
      </w:rPr>
    </w:lvl>
    <w:lvl w:ilvl="3" w:tplc="61BE1CFE">
      <w:start w:val="1"/>
      <w:numFmt w:val="bullet"/>
      <w:lvlText w:val=""/>
      <w:lvlJc w:val="left"/>
      <w:pPr>
        <w:tabs>
          <w:tab w:val="num" w:pos="3226"/>
        </w:tabs>
        <w:ind w:left="3226" w:hanging="360"/>
      </w:pPr>
      <w:rPr>
        <w:rFonts w:ascii="Symbol" w:hAnsi="Symbol" w:cs="Symbol" w:hint="default"/>
      </w:rPr>
    </w:lvl>
    <w:lvl w:ilvl="4" w:tplc="C7AA7EB0">
      <w:start w:val="1"/>
      <w:numFmt w:val="bullet"/>
      <w:lvlText w:val="o"/>
      <w:lvlJc w:val="left"/>
      <w:pPr>
        <w:tabs>
          <w:tab w:val="num" w:pos="3946"/>
        </w:tabs>
        <w:ind w:left="3946" w:hanging="360"/>
      </w:pPr>
      <w:rPr>
        <w:rFonts w:ascii="Courier New" w:hAnsi="Courier New" w:cs="Courier New" w:hint="default"/>
      </w:rPr>
    </w:lvl>
    <w:lvl w:ilvl="5" w:tplc="B896D24E">
      <w:start w:val="1"/>
      <w:numFmt w:val="bullet"/>
      <w:lvlText w:val=""/>
      <w:lvlJc w:val="left"/>
      <w:pPr>
        <w:tabs>
          <w:tab w:val="num" w:pos="4666"/>
        </w:tabs>
        <w:ind w:left="4666" w:hanging="360"/>
      </w:pPr>
      <w:rPr>
        <w:rFonts w:ascii="Wingdings" w:hAnsi="Wingdings" w:cs="Wingdings" w:hint="default"/>
      </w:rPr>
    </w:lvl>
    <w:lvl w:ilvl="6" w:tplc="BB9A9FF4">
      <w:start w:val="1"/>
      <w:numFmt w:val="bullet"/>
      <w:lvlText w:val=""/>
      <w:lvlJc w:val="left"/>
      <w:pPr>
        <w:tabs>
          <w:tab w:val="num" w:pos="5386"/>
        </w:tabs>
        <w:ind w:left="5386" w:hanging="360"/>
      </w:pPr>
      <w:rPr>
        <w:rFonts w:ascii="Symbol" w:hAnsi="Symbol" w:cs="Symbol" w:hint="default"/>
      </w:rPr>
    </w:lvl>
    <w:lvl w:ilvl="7" w:tplc="CE44BA4E">
      <w:start w:val="1"/>
      <w:numFmt w:val="bullet"/>
      <w:lvlText w:val="o"/>
      <w:lvlJc w:val="left"/>
      <w:pPr>
        <w:tabs>
          <w:tab w:val="num" w:pos="6106"/>
        </w:tabs>
        <w:ind w:left="6106" w:hanging="360"/>
      </w:pPr>
      <w:rPr>
        <w:rFonts w:ascii="Courier New" w:hAnsi="Courier New" w:cs="Courier New" w:hint="default"/>
      </w:rPr>
    </w:lvl>
    <w:lvl w:ilvl="8" w:tplc="F2009BF2">
      <w:start w:val="1"/>
      <w:numFmt w:val="bullet"/>
      <w:lvlText w:val=""/>
      <w:lvlJc w:val="left"/>
      <w:pPr>
        <w:tabs>
          <w:tab w:val="num" w:pos="6826"/>
        </w:tabs>
        <w:ind w:left="6826" w:hanging="360"/>
      </w:pPr>
      <w:rPr>
        <w:rFonts w:ascii="Wingdings" w:hAnsi="Wingdings" w:cs="Wingdings" w:hint="default"/>
      </w:rPr>
    </w:lvl>
  </w:abstractNum>
  <w:abstractNum w:abstractNumId="13" w15:restartNumberingAfterBreak="0">
    <w:nsid w:val="2C905AF4"/>
    <w:multiLevelType w:val="hybridMultilevel"/>
    <w:tmpl w:val="00A6503A"/>
    <w:lvl w:ilvl="0" w:tplc="A288BDC6">
      <w:start w:val="1"/>
      <w:numFmt w:val="bullet"/>
      <w:lvlText w:val=""/>
      <w:lvlJc w:val="left"/>
      <w:pPr>
        <w:ind w:left="720" w:hanging="360"/>
      </w:pPr>
      <w:rPr>
        <w:rFonts w:ascii="Wingdings" w:hAnsi="Wingdings" w:cs="Wingdings" w:hint="default"/>
        <w:i w:val="0"/>
        <w:i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EE37D9"/>
    <w:multiLevelType w:val="hybridMultilevel"/>
    <w:tmpl w:val="77B4C11E"/>
    <w:lvl w:ilvl="0" w:tplc="52FC19F8">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6D1D48"/>
    <w:multiLevelType w:val="hybridMultilevel"/>
    <w:tmpl w:val="1164812A"/>
    <w:lvl w:ilvl="0" w:tplc="A288BDC6">
      <w:start w:val="1"/>
      <w:numFmt w:val="bullet"/>
      <w:lvlText w:val=""/>
      <w:lvlJc w:val="left"/>
      <w:pPr>
        <w:ind w:left="1440" w:hanging="720"/>
      </w:pPr>
      <w:rPr>
        <w:rFonts w:ascii="Wingdings" w:hAnsi="Wingdings" w:cs="Wingdings" w:hint="default"/>
        <w:i w:val="0"/>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1543191"/>
    <w:multiLevelType w:val="hybridMultilevel"/>
    <w:tmpl w:val="9F82D39C"/>
    <w:lvl w:ilvl="0" w:tplc="1BB692B2">
      <w:start w:val="4"/>
      <w:numFmt w:val="decimal"/>
      <w:lvlText w:val="%1."/>
      <w:lvlJc w:val="left"/>
      <w:pPr>
        <w:tabs>
          <w:tab w:val="num" w:pos="450"/>
        </w:tabs>
        <w:ind w:left="4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3741F6"/>
    <w:multiLevelType w:val="hybridMultilevel"/>
    <w:tmpl w:val="9C304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324CE5"/>
    <w:multiLevelType w:val="hybridMultilevel"/>
    <w:tmpl w:val="83F2537C"/>
    <w:lvl w:ilvl="0" w:tplc="21088950">
      <w:start w:val="3"/>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CE3192"/>
    <w:multiLevelType w:val="multilevel"/>
    <w:tmpl w:val="4FE80312"/>
    <w:styleLink w:val="PINListABC"/>
    <w:lvl w:ilvl="0">
      <w:start w:val="1"/>
      <w:numFmt w:val="lowerLetter"/>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20" w15:restartNumberingAfterBreak="0">
    <w:nsid w:val="3D9406D8"/>
    <w:multiLevelType w:val="hybridMultilevel"/>
    <w:tmpl w:val="340C2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52E28"/>
    <w:multiLevelType w:val="hybridMultilevel"/>
    <w:tmpl w:val="FDDA4FC8"/>
    <w:lvl w:ilvl="0" w:tplc="A6243284">
      <w:start w:val="1"/>
      <w:numFmt w:val="decimal"/>
      <w:lvlText w:val="%1."/>
      <w:lvlJc w:val="left"/>
      <w:pPr>
        <w:tabs>
          <w:tab w:val="num" w:pos="360"/>
        </w:tabs>
        <w:ind w:left="360" w:hanging="360"/>
      </w:pPr>
      <w:rPr>
        <w:color w:val="auto"/>
      </w:rPr>
    </w:lvl>
    <w:lvl w:ilvl="1" w:tplc="587874EC">
      <w:start w:val="1"/>
      <w:numFmt w:val="bullet"/>
      <w:lvlText w:val="-"/>
      <w:lvlJc w:val="left"/>
      <w:pPr>
        <w:tabs>
          <w:tab w:val="num" w:pos="1440"/>
        </w:tabs>
        <w:ind w:left="1440" w:hanging="360"/>
      </w:pPr>
      <w:rPr>
        <w:rFonts w:ascii="Times New Roman" w:hAnsi="Times New Roman" w:cs="Times New Roman" w:hint="default"/>
      </w:rPr>
    </w:lvl>
    <w:lvl w:ilvl="2" w:tplc="255A56D6">
      <w:start w:val="1"/>
      <w:numFmt w:val="lowerRoman"/>
      <w:lvlText w:val="%3."/>
      <w:lvlJc w:val="right"/>
      <w:pPr>
        <w:ind w:left="2160" w:hanging="180"/>
      </w:pPr>
    </w:lvl>
    <w:lvl w:ilvl="3" w:tplc="BC7C7D46">
      <w:start w:val="1"/>
      <w:numFmt w:val="decimal"/>
      <w:lvlText w:val="%4."/>
      <w:lvlJc w:val="left"/>
      <w:pPr>
        <w:ind w:left="2880" w:hanging="360"/>
      </w:pPr>
    </w:lvl>
    <w:lvl w:ilvl="4" w:tplc="528E85F6">
      <w:start w:val="1"/>
      <w:numFmt w:val="lowerLetter"/>
      <w:lvlText w:val="%5."/>
      <w:lvlJc w:val="left"/>
      <w:pPr>
        <w:ind w:left="3600" w:hanging="360"/>
      </w:pPr>
    </w:lvl>
    <w:lvl w:ilvl="5" w:tplc="9A8098DC">
      <w:start w:val="1"/>
      <w:numFmt w:val="lowerRoman"/>
      <w:lvlText w:val="%6."/>
      <w:lvlJc w:val="right"/>
      <w:pPr>
        <w:ind w:left="4320" w:hanging="180"/>
      </w:pPr>
    </w:lvl>
    <w:lvl w:ilvl="6" w:tplc="97041B48">
      <w:start w:val="1"/>
      <w:numFmt w:val="decimal"/>
      <w:lvlText w:val="%7."/>
      <w:lvlJc w:val="left"/>
      <w:pPr>
        <w:ind w:left="5040" w:hanging="360"/>
      </w:pPr>
    </w:lvl>
    <w:lvl w:ilvl="7" w:tplc="FE14CBC6">
      <w:start w:val="1"/>
      <w:numFmt w:val="lowerLetter"/>
      <w:lvlText w:val="%8."/>
      <w:lvlJc w:val="left"/>
      <w:pPr>
        <w:ind w:left="5760" w:hanging="360"/>
      </w:pPr>
    </w:lvl>
    <w:lvl w:ilvl="8" w:tplc="E72656A6">
      <w:start w:val="1"/>
      <w:numFmt w:val="lowerRoman"/>
      <w:lvlText w:val="%9."/>
      <w:lvlJc w:val="right"/>
      <w:pPr>
        <w:ind w:left="6480" w:hanging="180"/>
      </w:pPr>
    </w:lvl>
  </w:abstractNum>
  <w:abstractNum w:abstractNumId="22" w15:restartNumberingAfterBreak="0">
    <w:nsid w:val="40F128F7"/>
    <w:multiLevelType w:val="hybridMultilevel"/>
    <w:tmpl w:val="7AF8D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5521BF"/>
    <w:multiLevelType w:val="hybridMultilevel"/>
    <w:tmpl w:val="A2563EF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416B6B6F"/>
    <w:multiLevelType w:val="hybridMultilevel"/>
    <w:tmpl w:val="F45E6D58"/>
    <w:lvl w:ilvl="0" w:tplc="0809000F">
      <w:start w:val="1"/>
      <w:numFmt w:val="decimal"/>
      <w:lvlText w:val="%1."/>
      <w:lvlJc w:val="left"/>
      <w:pPr>
        <w:tabs>
          <w:tab w:val="num" w:pos="450"/>
        </w:tabs>
        <w:ind w:left="450" w:hanging="360"/>
      </w:pPr>
      <w:rPr>
        <w:color w:val="auto"/>
      </w:rPr>
    </w:lvl>
    <w:lvl w:ilvl="1" w:tplc="4A68ED2A">
      <w:start w:val="1"/>
      <w:numFmt w:val="decimal"/>
      <w:lvlText w:val="%2."/>
      <w:lvlJc w:val="left"/>
      <w:pPr>
        <w:tabs>
          <w:tab w:val="num" w:pos="1530"/>
        </w:tabs>
        <w:ind w:left="1530" w:hanging="360"/>
      </w:pPr>
      <w:rPr>
        <w:rFonts w:asciiTheme="majorHAnsi" w:eastAsiaTheme="minorHAnsi" w:hAnsiTheme="majorHAnsi" w:cstheme="majorHAnsi"/>
      </w:rPr>
    </w:lvl>
    <w:lvl w:ilvl="2" w:tplc="255A56D6">
      <w:start w:val="1"/>
      <w:numFmt w:val="lowerRoman"/>
      <w:lvlText w:val="%3."/>
      <w:lvlJc w:val="right"/>
      <w:pPr>
        <w:ind w:left="2250" w:hanging="180"/>
      </w:pPr>
    </w:lvl>
    <w:lvl w:ilvl="3" w:tplc="BC7C7D46">
      <w:start w:val="1"/>
      <w:numFmt w:val="decimal"/>
      <w:lvlText w:val="%4."/>
      <w:lvlJc w:val="left"/>
      <w:pPr>
        <w:ind w:left="2970" w:hanging="360"/>
      </w:pPr>
    </w:lvl>
    <w:lvl w:ilvl="4" w:tplc="528E85F6">
      <w:start w:val="1"/>
      <w:numFmt w:val="lowerLetter"/>
      <w:lvlText w:val="%5."/>
      <w:lvlJc w:val="left"/>
      <w:pPr>
        <w:ind w:left="3690" w:hanging="360"/>
      </w:pPr>
    </w:lvl>
    <w:lvl w:ilvl="5" w:tplc="9A8098DC">
      <w:start w:val="1"/>
      <w:numFmt w:val="lowerRoman"/>
      <w:lvlText w:val="%6."/>
      <w:lvlJc w:val="right"/>
      <w:pPr>
        <w:ind w:left="4410" w:hanging="180"/>
      </w:pPr>
    </w:lvl>
    <w:lvl w:ilvl="6" w:tplc="97041B48">
      <w:start w:val="1"/>
      <w:numFmt w:val="decimal"/>
      <w:lvlText w:val="%7."/>
      <w:lvlJc w:val="left"/>
      <w:pPr>
        <w:ind w:left="5130" w:hanging="360"/>
      </w:pPr>
    </w:lvl>
    <w:lvl w:ilvl="7" w:tplc="FE14CBC6">
      <w:start w:val="1"/>
      <w:numFmt w:val="lowerLetter"/>
      <w:lvlText w:val="%8."/>
      <w:lvlJc w:val="left"/>
      <w:pPr>
        <w:ind w:left="5850" w:hanging="360"/>
      </w:pPr>
    </w:lvl>
    <w:lvl w:ilvl="8" w:tplc="E72656A6">
      <w:start w:val="1"/>
      <w:numFmt w:val="lowerRoman"/>
      <w:lvlText w:val="%9."/>
      <w:lvlJc w:val="right"/>
      <w:pPr>
        <w:ind w:left="6570" w:hanging="180"/>
      </w:pPr>
    </w:lvl>
  </w:abstractNum>
  <w:abstractNum w:abstractNumId="25" w15:restartNumberingAfterBreak="0">
    <w:nsid w:val="42126696"/>
    <w:multiLevelType w:val="hybridMultilevel"/>
    <w:tmpl w:val="8CAC1402"/>
    <w:lvl w:ilvl="0" w:tplc="5E50A216">
      <w:start w:val="1"/>
      <w:numFmt w:val="decimal"/>
      <w:lvlText w:val="%1."/>
      <w:lvlJc w:val="left"/>
      <w:pPr>
        <w:ind w:left="1065" w:hanging="360"/>
      </w:pPr>
      <w:rPr>
        <w:color w:val="auto"/>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45DA73F3"/>
    <w:multiLevelType w:val="hybridMultilevel"/>
    <w:tmpl w:val="0A2CBF8C"/>
    <w:lvl w:ilvl="0" w:tplc="CE4E2BD4">
      <w:start w:val="1"/>
      <w:numFmt w:val="bullet"/>
      <w:lvlText w:val=""/>
      <w:lvlJc w:val="left"/>
      <w:pPr>
        <w:ind w:left="720" w:hanging="360"/>
      </w:pPr>
      <w:rPr>
        <w:rFonts w:ascii="Wingdings" w:hAnsi="Wingding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B11111"/>
    <w:multiLevelType w:val="hybridMultilevel"/>
    <w:tmpl w:val="C482427E"/>
    <w:lvl w:ilvl="0" w:tplc="08090009">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82" w:hanging="360"/>
      </w:pPr>
      <w:rPr>
        <w:rFonts w:ascii="Courier New" w:hAnsi="Courier New" w:cs="Courier New" w:hint="default"/>
      </w:rPr>
    </w:lvl>
    <w:lvl w:ilvl="2" w:tplc="08090005" w:tentative="1">
      <w:start w:val="1"/>
      <w:numFmt w:val="bullet"/>
      <w:lvlText w:val=""/>
      <w:lvlJc w:val="left"/>
      <w:pPr>
        <w:ind w:left="2502" w:hanging="360"/>
      </w:pPr>
      <w:rPr>
        <w:rFonts w:ascii="Wingdings" w:hAnsi="Wingdings" w:hint="default"/>
      </w:rPr>
    </w:lvl>
    <w:lvl w:ilvl="3" w:tplc="08090001" w:tentative="1">
      <w:start w:val="1"/>
      <w:numFmt w:val="bullet"/>
      <w:lvlText w:val=""/>
      <w:lvlJc w:val="left"/>
      <w:pPr>
        <w:ind w:left="3222" w:hanging="360"/>
      </w:pPr>
      <w:rPr>
        <w:rFonts w:ascii="Symbol" w:hAnsi="Symbol" w:hint="default"/>
      </w:rPr>
    </w:lvl>
    <w:lvl w:ilvl="4" w:tplc="08090003" w:tentative="1">
      <w:start w:val="1"/>
      <w:numFmt w:val="bullet"/>
      <w:lvlText w:val="o"/>
      <w:lvlJc w:val="left"/>
      <w:pPr>
        <w:ind w:left="3942" w:hanging="360"/>
      </w:pPr>
      <w:rPr>
        <w:rFonts w:ascii="Courier New" w:hAnsi="Courier New" w:cs="Courier New" w:hint="default"/>
      </w:rPr>
    </w:lvl>
    <w:lvl w:ilvl="5" w:tplc="08090005" w:tentative="1">
      <w:start w:val="1"/>
      <w:numFmt w:val="bullet"/>
      <w:lvlText w:val=""/>
      <w:lvlJc w:val="left"/>
      <w:pPr>
        <w:ind w:left="4662" w:hanging="360"/>
      </w:pPr>
      <w:rPr>
        <w:rFonts w:ascii="Wingdings" w:hAnsi="Wingdings" w:hint="default"/>
      </w:rPr>
    </w:lvl>
    <w:lvl w:ilvl="6" w:tplc="08090001" w:tentative="1">
      <w:start w:val="1"/>
      <w:numFmt w:val="bullet"/>
      <w:lvlText w:val=""/>
      <w:lvlJc w:val="left"/>
      <w:pPr>
        <w:ind w:left="5382" w:hanging="360"/>
      </w:pPr>
      <w:rPr>
        <w:rFonts w:ascii="Symbol" w:hAnsi="Symbol" w:hint="default"/>
      </w:rPr>
    </w:lvl>
    <w:lvl w:ilvl="7" w:tplc="08090003" w:tentative="1">
      <w:start w:val="1"/>
      <w:numFmt w:val="bullet"/>
      <w:lvlText w:val="o"/>
      <w:lvlJc w:val="left"/>
      <w:pPr>
        <w:ind w:left="6102" w:hanging="360"/>
      </w:pPr>
      <w:rPr>
        <w:rFonts w:ascii="Courier New" w:hAnsi="Courier New" w:cs="Courier New" w:hint="default"/>
      </w:rPr>
    </w:lvl>
    <w:lvl w:ilvl="8" w:tplc="08090005" w:tentative="1">
      <w:start w:val="1"/>
      <w:numFmt w:val="bullet"/>
      <w:lvlText w:val=""/>
      <w:lvlJc w:val="left"/>
      <w:pPr>
        <w:ind w:left="6822" w:hanging="360"/>
      </w:pPr>
      <w:rPr>
        <w:rFonts w:ascii="Wingdings" w:hAnsi="Wingdings" w:hint="default"/>
      </w:rPr>
    </w:lvl>
  </w:abstractNum>
  <w:abstractNum w:abstractNumId="28" w15:restartNumberingAfterBreak="0">
    <w:nsid w:val="4BF52FC7"/>
    <w:multiLevelType w:val="hybridMultilevel"/>
    <w:tmpl w:val="212E25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7E7CDE"/>
    <w:multiLevelType w:val="hybridMultilevel"/>
    <w:tmpl w:val="3F424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262FE0"/>
    <w:multiLevelType w:val="hybridMultilevel"/>
    <w:tmpl w:val="340C2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6F2360"/>
    <w:multiLevelType w:val="hybridMultilevel"/>
    <w:tmpl w:val="4576242E"/>
    <w:lvl w:ilvl="0" w:tplc="04090017">
      <w:start w:val="1"/>
      <w:numFmt w:val="lowerLetter"/>
      <w:lvlText w:val="%1)"/>
      <w:lvlJc w:val="left"/>
      <w:pPr>
        <w:ind w:left="1080" w:hanging="360"/>
      </w:pPr>
    </w:lvl>
    <w:lvl w:ilvl="1" w:tplc="0409000D">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3A0A54"/>
    <w:multiLevelType w:val="hybridMultilevel"/>
    <w:tmpl w:val="E38AA57C"/>
    <w:lvl w:ilvl="0" w:tplc="5E50A216">
      <w:start w:val="1"/>
      <w:numFmt w:val="decimal"/>
      <w:lvlText w:val="%1."/>
      <w:lvlJc w:val="left"/>
      <w:pPr>
        <w:tabs>
          <w:tab w:val="num" w:pos="360"/>
        </w:tabs>
        <w:ind w:left="360" w:hanging="360"/>
      </w:pPr>
      <w:rPr>
        <w:color w:val="auto"/>
      </w:rPr>
    </w:lvl>
    <w:lvl w:ilvl="1" w:tplc="8CD2C032">
      <w:start w:val="1"/>
      <w:numFmt w:val="lowerLetter"/>
      <w:lvlText w:val="%2."/>
      <w:lvlJc w:val="left"/>
      <w:pPr>
        <w:tabs>
          <w:tab w:val="num" w:pos="1080"/>
        </w:tabs>
        <w:ind w:left="1080" w:hanging="360"/>
      </w:pPr>
    </w:lvl>
    <w:lvl w:ilvl="2" w:tplc="CA28ED00">
      <w:start w:val="1"/>
      <w:numFmt w:val="lowerRoman"/>
      <w:lvlText w:val="%3."/>
      <w:lvlJc w:val="right"/>
      <w:pPr>
        <w:tabs>
          <w:tab w:val="num" w:pos="1800"/>
        </w:tabs>
        <w:ind w:left="1800" w:hanging="180"/>
      </w:pPr>
    </w:lvl>
    <w:lvl w:ilvl="3" w:tplc="C81C6788">
      <w:start w:val="1"/>
      <w:numFmt w:val="decimal"/>
      <w:lvlText w:val="%4."/>
      <w:lvlJc w:val="left"/>
      <w:pPr>
        <w:tabs>
          <w:tab w:val="num" w:pos="2520"/>
        </w:tabs>
        <w:ind w:left="2520" w:hanging="360"/>
      </w:pPr>
    </w:lvl>
    <w:lvl w:ilvl="4" w:tplc="4C0E3D04">
      <w:start w:val="1"/>
      <w:numFmt w:val="lowerLetter"/>
      <w:lvlText w:val="%5."/>
      <w:lvlJc w:val="left"/>
      <w:pPr>
        <w:tabs>
          <w:tab w:val="num" w:pos="3240"/>
        </w:tabs>
        <w:ind w:left="3240" w:hanging="360"/>
      </w:pPr>
    </w:lvl>
    <w:lvl w:ilvl="5" w:tplc="28AA812A">
      <w:start w:val="1"/>
      <w:numFmt w:val="lowerRoman"/>
      <w:lvlText w:val="%6."/>
      <w:lvlJc w:val="right"/>
      <w:pPr>
        <w:tabs>
          <w:tab w:val="num" w:pos="3960"/>
        </w:tabs>
        <w:ind w:left="3960" w:hanging="180"/>
      </w:pPr>
    </w:lvl>
    <w:lvl w:ilvl="6" w:tplc="CA7EE684">
      <w:start w:val="1"/>
      <w:numFmt w:val="decimal"/>
      <w:lvlText w:val="%7."/>
      <w:lvlJc w:val="left"/>
      <w:pPr>
        <w:tabs>
          <w:tab w:val="num" w:pos="4680"/>
        </w:tabs>
        <w:ind w:left="4680" w:hanging="360"/>
      </w:pPr>
    </w:lvl>
    <w:lvl w:ilvl="7" w:tplc="026899CC">
      <w:start w:val="1"/>
      <w:numFmt w:val="lowerLetter"/>
      <w:lvlText w:val="%8."/>
      <w:lvlJc w:val="left"/>
      <w:pPr>
        <w:tabs>
          <w:tab w:val="num" w:pos="5400"/>
        </w:tabs>
        <w:ind w:left="5400" w:hanging="360"/>
      </w:pPr>
    </w:lvl>
    <w:lvl w:ilvl="8" w:tplc="91F042FA">
      <w:start w:val="1"/>
      <w:numFmt w:val="lowerRoman"/>
      <w:lvlText w:val="%9."/>
      <w:lvlJc w:val="right"/>
      <w:pPr>
        <w:tabs>
          <w:tab w:val="num" w:pos="6120"/>
        </w:tabs>
        <w:ind w:left="6120" w:hanging="180"/>
      </w:pPr>
    </w:lvl>
  </w:abstractNum>
  <w:abstractNum w:abstractNumId="33" w15:restartNumberingAfterBreak="0">
    <w:nsid w:val="5FCA162C"/>
    <w:multiLevelType w:val="hybridMultilevel"/>
    <w:tmpl w:val="108ACA0A"/>
    <w:lvl w:ilvl="0" w:tplc="0809000F">
      <w:start w:val="1"/>
      <w:numFmt w:val="decimal"/>
      <w:lvlText w:val="%1."/>
      <w:lvlJc w:val="left"/>
      <w:pPr>
        <w:ind w:left="720" w:hanging="360"/>
      </w:pPr>
    </w:lvl>
    <w:lvl w:ilvl="1" w:tplc="CE4A7218">
      <w:start w:val="1"/>
      <w:numFmt w:val="lowerLetter"/>
      <w:lvlText w:val="%2."/>
      <w:lvlJc w:val="left"/>
      <w:pPr>
        <w:ind w:left="1440" w:hanging="360"/>
      </w:pPr>
    </w:lvl>
    <w:lvl w:ilvl="2" w:tplc="84BA715E">
      <w:start w:val="1"/>
      <w:numFmt w:val="lowerRoman"/>
      <w:lvlText w:val="%3."/>
      <w:lvlJc w:val="right"/>
      <w:pPr>
        <w:ind w:left="2160" w:hanging="180"/>
      </w:pPr>
    </w:lvl>
    <w:lvl w:ilvl="3" w:tplc="805843DC">
      <w:start w:val="1"/>
      <w:numFmt w:val="decimal"/>
      <w:lvlText w:val="%4."/>
      <w:lvlJc w:val="left"/>
      <w:pPr>
        <w:ind w:left="2880" w:hanging="360"/>
      </w:pPr>
    </w:lvl>
    <w:lvl w:ilvl="4" w:tplc="A198B57E">
      <w:start w:val="1"/>
      <w:numFmt w:val="lowerLetter"/>
      <w:lvlText w:val="%5."/>
      <w:lvlJc w:val="left"/>
      <w:pPr>
        <w:ind w:left="3600" w:hanging="360"/>
      </w:pPr>
    </w:lvl>
    <w:lvl w:ilvl="5" w:tplc="178A704E">
      <w:start w:val="1"/>
      <w:numFmt w:val="lowerRoman"/>
      <w:lvlText w:val="%6."/>
      <w:lvlJc w:val="right"/>
      <w:pPr>
        <w:ind w:left="4320" w:hanging="180"/>
      </w:pPr>
    </w:lvl>
    <w:lvl w:ilvl="6" w:tplc="C0AAE7A2">
      <w:start w:val="1"/>
      <w:numFmt w:val="decimal"/>
      <w:lvlText w:val="%7."/>
      <w:lvlJc w:val="left"/>
      <w:pPr>
        <w:ind w:left="5040" w:hanging="360"/>
      </w:pPr>
    </w:lvl>
    <w:lvl w:ilvl="7" w:tplc="AE0CA5EA">
      <w:start w:val="1"/>
      <w:numFmt w:val="lowerLetter"/>
      <w:lvlText w:val="%8."/>
      <w:lvlJc w:val="left"/>
      <w:pPr>
        <w:ind w:left="5760" w:hanging="360"/>
      </w:pPr>
    </w:lvl>
    <w:lvl w:ilvl="8" w:tplc="999A5038">
      <w:start w:val="1"/>
      <w:numFmt w:val="lowerRoman"/>
      <w:lvlText w:val="%9."/>
      <w:lvlJc w:val="right"/>
      <w:pPr>
        <w:ind w:left="6480" w:hanging="180"/>
      </w:pPr>
    </w:lvl>
  </w:abstractNum>
  <w:abstractNum w:abstractNumId="34" w15:restartNumberingAfterBreak="0">
    <w:nsid w:val="5FDD6D88"/>
    <w:multiLevelType w:val="hybridMultilevel"/>
    <w:tmpl w:val="6314629C"/>
    <w:lvl w:ilvl="0" w:tplc="08090017">
      <w:start w:val="1"/>
      <w:numFmt w:val="lowerLetter"/>
      <w:lvlText w:val="%1)"/>
      <w:lvlJc w:val="left"/>
      <w:pPr>
        <w:tabs>
          <w:tab w:val="num" w:pos="450"/>
        </w:tabs>
        <w:ind w:left="45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194FAA"/>
    <w:multiLevelType w:val="hybridMultilevel"/>
    <w:tmpl w:val="7E3A0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F2912"/>
    <w:multiLevelType w:val="hybridMultilevel"/>
    <w:tmpl w:val="7AF8D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152CA4"/>
    <w:multiLevelType w:val="hybridMultilevel"/>
    <w:tmpl w:val="D2C2D4D0"/>
    <w:lvl w:ilvl="0" w:tplc="FCAA94BC">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936ECF"/>
    <w:multiLevelType w:val="hybridMultilevel"/>
    <w:tmpl w:val="7806169E"/>
    <w:lvl w:ilvl="0" w:tplc="0809000F">
      <w:start w:val="1"/>
      <w:numFmt w:val="decimal"/>
      <w:lvlText w:val="%1."/>
      <w:lvlJc w:val="left"/>
      <w:pPr>
        <w:tabs>
          <w:tab w:val="num" w:pos="450"/>
        </w:tabs>
        <w:ind w:left="450" w:hanging="360"/>
      </w:pPr>
      <w:rPr>
        <w:color w:val="auto"/>
      </w:rPr>
    </w:lvl>
    <w:lvl w:ilvl="1" w:tplc="4A68ED2A">
      <w:start w:val="1"/>
      <w:numFmt w:val="decimal"/>
      <w:lvlText w:val="%2."/>
      <w:lvlJc w:val="left"/>
      <w:pPr>
        <w:tabs>
          <w:tab w:val="num" w:pos="1530"/>
        </w:tabs>
        <w:ind w:left="1530" w:hanging="360"/>
      </w:pPr>
      <w:rPr>
        <w:rFonts w:asciiTheme="majorHAnsi" w:eastAsiaTheme="minorHAnsi" w:hAnsiTheme="majorHAnsi" w:cstheme="majorHAnsi"/>
      </w:rPr>
    </w:lvl>
    <w:lvl w:ilvl="2" w:tplc="255A56D6">
      <w:start w:val="1"/>
      <w:numFmt w:val="lowerRoman"/>
      <w:lvlText w:val="%3."/>
      <w:lvlJc w:val="right"/>
      <w:pPr>
        <w:ind w:left="2250" w:hanging="180"/>
      </w:pPr>
    </w:lvl>
    <w:lvl w:ilvl="3" w:tplc="BC7C7D46">
      <w:start w:val="1"/>
      <w:numFmt w:val="decimal"/>
      <w:lvlText w:val="%4."/>
      <w:lvlJc w:val="left"/>
      <w:pPr>
        <w:ind w:left="2970" w:hanging="360"/>
      </w:pPr>
    </w:lvl>
    <w:lvl w:ilvl="4" w:tplc="528E85F6">
      <w:start w:val="1"/>
      <w:numFmt w:val="lowerLetter"/>
      <w:lvlText w:val="%5."/>
      <w:lvlJc w:val="left"/>
      <w:pPr>
        <w:ind w:left="3690" w:hanging="360"/>
      </w:pPr>
    </w:lvl>
    <w:lvl w:ilvl="5" w:tplc="9A8098DC">
      <w:start w:val="1"/>
      <w:numFmt w:val="lowerRoman"/>
      <w:lvlText w:val="%6."/>
      <w:lvlJc w:val="right"/>
      <w:pPr>
        <w:ind w:left="4410" w:hanging="180"/>
      </w:pPr>
    </w:lvl>
    <w:lvl w:ilvl="6" w:tplc="97041B48">
      <w:start w:val="1"/>
      <w:numFmt w:val="decimal"/>
      <w:lvlText w:val="%7."/>
      <w:lvlJc w:val="left"/>
      <w:pPr>
        <w:ind w:left="5130" w:hanging="360"/>
      </w:pPr>
    </w:lvl>
    <w:lvl w:ilvl="7" w:tplc="FE14CBC6">
      <w:start w:val="1"/>
      <w:numFmt w:val="lowerLetter"/>
      <w:lvlText w:val="%8."/>
      <w:lvlJc w:val="left"/>
      <w:pPr>
        <w:ind w:left="5850" w:hanging="360"/>
      </w:pPr>
    </w:lvl>
    <w:lvl w:ilvl="8" w:tplc="E72656A6">
      <w:start w:val="1"/>
      <w:numFmt w:val="lowerRoman"/>
      <w:lvlText w:val="%9."/>
      <w:lvlJc w:val="right"/>
      <w:pPr>
        <w:ind w:left="6570" w:hanging="180"/>
      </w:pPr>
    </w:lvl>
  </w:abstractNum>
  <w:abstractNum w:abstractNumId="39" w15:restartNumberingAfterBreak="0">
    <w:nsid w:val="771949EC"/>
    <w:multiLevelType w:val="hybridMultilevel"/>
    <w:tmpl w:val="6314629C"/>
    <w:lvl w:ilvl="0" w:tplc="08090017">
      <w:start w:val="1"/>
      <w:numFmt w:val="lowerLetter"/>
      <w:lvlText w:val="%1)"/>
      <w:lvlJc w:val="left"/>
      <w:pPr>
        <w:tabs>
          <w:tab w:val="num" w:pos="450"/>
        </w:tabs>
        <w:ind w:left="45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350A4A"/>
    <w:multiLevelType w:val="hybridMultilevel"/>
    <w:tmpl w:val="B8A2A12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AC07BDE"/>
    <w:multiLevelType w:val="hybridMultilevel"/>
    <w:tmpl w:val="9FFE3970"/>
    <w:lvl w:ilvl="0" w:tplc="EF868266">
      <w:start w:val="4"/>
      <w:numFmt w:val="decimal"/>
      <w:lvlText w:val="%1."/>
      <w:lvlJc w:val="left"/>
      <w:pPr>
        <w:ind w:left="7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BA7243"/>
    <w:multiLevelType w:val="hybridMultilevel"/>
    <w:tmpl w:val="A2F88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2C490E"/>
    <w:multiLevelType w:val="hybridMultilevel"/>
    <w:tmpl w:val="5E1A6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F83152"/>
    <w:multiLevelType w:val="hybridMultilevel"/>
    <w:tmpl w:val="8B62D35A"/>
    <w:lvl w:ilvl="0" w:tplc="DBBE8FFA">
      <w:start w:val="1"/>
      <w:numFmt w:val="decimal"/>
      <w:lvlText w:val="%1."/>
      <w:lvlJc w:val="left"/>
      <w:pPr>
        <w:tabs>
          <w:tab w:val="num" w:pos="450"/>
        </w:tabs>
        <w:ind w:left="45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4"/>
  </w:num>
  <w:num w:numId="5">
    <w:abstractNumId w:val="2"/>
  </w:num>
  <w:num w:numId="6">
    <w:abstractNumId w:val="32"/>
  </w:num>
  <w:num w:numId="7">
    <w:abstractNumId w:val="5"/>
  </w:num>
  <w:num w:numId="8">
    <w:abstractNumId w:val="15"/>
  </w:num>
  <w:num w:numId="9">
    <w:abstractNumId w:val="27"/>
  </w:num>
  <w:num w:numId="10">
    <w:abstractNumId w:val="3"/>
  </w:num>
  <w:num w:numId="11">
    <w:abstractNumId w:val="23"/>
  </w:num>
  <w:num w:numId="12">
    <w:abstractNumId w:val="8"/>
  </w:num>
  <w:num w:numId="13">
    <w:abstractNumId w:val="11"/>
  </w:num>
  <w:num w:numId="14">
    <w:abstractNumId w:val="18"/>
  </w:num>
  <w:num w:numId="15">
    <w:abstractNumId w:val="24"/>
  </w:num>
  <w:num w:numId="16">
    <w:abstractNumId w:val="38"/>
  </w:num>
  <w:num w:numId="17">
    <w:abstractNumId w:val="6"/>
  </w:num>
  <w:num w:numId="18">
    <w:abstractNumId w:val="44"/>
  </w:num>
  <w:num w:numId="19">
    <w:abstractNumId w:val="39"/>
  </w:num>
  <w:num w:numId="20">
    <w:abstractNumId w:val="7"/>
  </w:num>
  <w:num w:numId="21">
    <w:abstractNumId w:val="26"/>
  </w:num>
  <w:num w:numId="22">
    <w:abstractNumId w:val="1"/>
  </w:num>
  <w:num w:numId="23">
    <w:abstractNumId w:val="13"/>
  </w:num>
  <w:num w:numId="24">
    <w:abstractNumId w:val="33"/>
  </w:num>
  <w:num w:numId="25">
    <w:abstractNumId w:val="41"/>
  </w:num>
  <w:num w:numId="26">
    <w:abstractNumId w:val="16"/>
  </w:num>
  <w:num w:numId="27">
    <w:abstractNumId w:val="34"/>
  </w:num>
  <w:num w:numId="28">
    <w:abstractNumId w:val="40"/>
  </w:num>
  <w:num w:numId="29">
    <w:abstractNumId w:val="43"/>
  </w:num>
  <w:num w:numId="30">
    <w:abstractNumId w:val="37"/>
  </w:num>
  <w:num w:numId="31">
    <w:abstractNumId w:val="21"/>
  </w:num>
  <w:num w:numId="32">
    <w:abstractNumId w:val="42"/>
  </w:num>
  <w:num w:numId="33">
    <w:abstractNumId w:val="17"/>
  </w:num>
  <w:num w:numId="34">
    <w:abstractNumId w:val="12"/>
  </w:num>
  <w:num w:numId="35">
    <w:abstractNumId w:val="36"/>
  </w:num>
  <w:num w:numId="36">
    <w:abstractNumId w:val="29"/>
  </w:num>
  <w:num w:numId="37">
    <w:abstractNumId w:val="9"/>
  </w:num>
  <w:num w:numId="38">
    <w:abstractNumId w:val="30"/>
  </w:num>
  <w:num w:numId="39">
    <w:abstractNumId w:val="14"/>
  </w:num>
  <w:num w:numId="40">
    <w:abstractNumId w:val="28"/>
  </w:num>
  <w:num w:numId="41">
    <w:abstractNumId w:val="35"/>
  </w:num>
  <w:num w:numId="42">
    <w:abstractNumId w:val="31"/>
  </w:num>
  <w:num w:numId="43">
    <w:abstractNumId w:val="22"/>
  </w:num>
  <w:num w:numId="44">
    <w:abstractNumId w:val="20"/>
  </w:num>
  <w:num w:numId="45">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144"/>
    <w:rsid w:val="000131EF"/>
    <w:rsid w:val="0002054D"/>
    <w:rsid w:val="00023061"/>
    <w:rsid w:val="00026108"/>
    <w:rsid w:val="000278A4"/>
    <w:rsid w:val="00032D96"/>
    <w:rsid w:val="00041624"/>
    <w:rsid w:val="0004317B"/>
    <w:rsid w:val="00047DAC"/>
    <w:rsid w:val="000748BC"/>
    <w:rsid w:val="000850D6"/>
    <w:rsid w:val="00086A82"/>
    <w:rsid w:val="00090453"/>
    <w:rsid w:val="00095586"/>
    <w:rsid w:val="00097011"/>
    <w:rsid w:val="000A5479"/>
    <w:rsid w:val="000A7110"/>
    <w:rsid w:val="000B2FBC"/>
    <w:rsid w:val="000C6472"/>
    <w:rsid w:val="000C71BC"/>
    <w:rsid w:val="000C7BC2"/>
    <w:rsid w:val="000D107D"/>
    <w:rsid w:val="000D22DB"/>
    <w:rsid w:val="000E1B9D"/>
    <w:rsid w:val="000E6929"/>
    <w:rsid w:val="000F1406"/>
    <w:rsid w:val="000F27AE"/>
    <w:rsid w:val="00106DEC"/>
    <w:rsid w:val="00107E4A"/>
    <w:rsid w:val="00110FE9"/>
    <w:rsid w:val="00121C5E"/>
    <w:rsid w:val="00127A0C"/>
    <w:rsid w:val="0013448A"/>
    <w:rsid w:val="00134E05"/>
    <w:rsid w:val="0013649E"/>
    <w:rsid w:val="00145132"/>
    <w:rsid w:val="00145618"/>
    <w:rsid w:val="00145E59"/>
    <w:rsid w:val="001461D0"/>
    <w:rsid w:val="001477D8"/>
    <w:rsid w:val="00156EF7"/>
    <w:rsid w:val="00170596"/>
    <w:rsid w:val="00172648"/>
    <w:rsid w:val="00177757"/>
    <w:rsid w:val="001822BF"/>
    <w:rsid w:val="001851BE"/>
    <w:rsid w:val="001874D1"/>
    <w:rsid w:val="00193D69"/>
    <w:rsid w:val="001A2B53"/>
    <w:rsid w:val="001A35A3"/>
    <w:rsid w:val="001A6128"/>
    <w:rsid w:val="001C5FE6"/>
    <w:rsid w:val="001D1FDE"/>
    <w:rsid w:val="001D38F6"/>
    <w:rsid w:val="001D3F5B"/>
    <w:rsid w:val="001D65E9"/>
    <w:rsid w:val="001E7DF0"/>
    <w:rsid w:val="001F0C28"/>
    <w:rsid w:val="001F3AA6"/>
    <w:rsid w:val="00201EE4"/>
    <w:rsid w:val="00203BB1"/>
    <w:rsid w:val="00206C84"/>
    <w:rsid w:val="0021192F"/>
    <w:rsid w:val="00217268"/>
    <w:rsid w:val="002257A1"/>
    <w:rsid w:val="00230193"/>
    <w:rsid w:val="00231419"/>
    <w:rsid w:val="00236860"/>
    <w:rsid w:val="00255907"/>
    <w:rsid w:val="00265A85"/>
    <w:rsid w:val="00266B21"/>
    <w:rsid w:val="00267B71"/>
    <w:rsid w:val="00267F99"/>
    <w:rsid w:val="002716CD"/>
    <w:rsid w:val="00273C13"/>
    <w:rsid w:val="002743C6"/>
    <w:rsid w:val="002764F3"/>
    <w:rsid w:val="002817F0"/>
    <w:rsid w:val="0028488A"/>
    <w:rsid w:val="002876EE"/>
    <w:rsid w:val="002A4F72"/>
    <w:rsid w:val="002B1C05"/>
    <w:rsid w:val="002B6B73"/>
    <w:rsid w:val="002C21BB"/>
    <w:rsid w:val="002D25DF"/>
    <w:rsid w:val="002D290D"/>
    <w:rsid w:val="002D3F44"/>
    <w:rsid w:val="002D4929"/>
    <w:rsid w:val="002D69CF"/>
    <w:rsid w:val="002E314D"/>
    <w:rsid w:val="002E352F"/>
    <w:rsid w:val="002F3C38"/>
    <w:rsid w:val="002F4500"/>
    <w:rsid w:val="002F49A4"/>
    <w:rsid w:val="00305573"/>
    <w:rsid w:val="00315D4B"/>
    <w:rsid w:val="00322E2A"/>
    <w:rsid w:val="00324F88"/>
    <w:rsid w:val="003268D1"/>
    <w:rsid w:val="003316B8"/>
    <w:rsid w:val="00337CB9"/>
    <w:rsid w:val="00343BE3"/>
    <w:rsid w:val="00360D4C"/>
    <w:rsid w:val="00361D93"/>
    <w:rsid w:val="00364DC8"/>
    <w:rsid w:val="00371257"/>
    <w:rsid w:val="003719D0"/>
    <w:rsid w:val="00377A3C"/>
    <w:rsid w:val="00382B04"/>
    <w:rsid w:val="003922EB"/>
    <w:rsid w:val="0039449A"/>
    <w:rsid w:val="00395A84"/>
    <w:rsid w:val="003960E6"/>
    <w:rsid w:val="00397396"/>
    <w:rsid w:val="003A0967"/>
    <w:rsid w:val="003B26B9"/>
    <w:rsid w:val="003B5391"/>
    <w:rsid w:val="003C4F10"/>
    <w:rsid w:val="003C785A"/>
    <w:rsid w:val="003C7993"/>
    <w:rsid w:val="003D26AE"/>
    <w:rsid w:val="003D287A"/>
    <w:rsid w:val="003E0979"/>
    <w:rsid w:val="003E6704"/>
    <w:rsid w:val="003F3A1A"/>
    <w:rsid w:val="00400E99"/>
    <w:rsid w:val="00411211"/>
    <w:rsid w:val="00412EDF"/>
    <w:rsid w:val="004130B9"/>
    <w:rsid w:val="00422215"/>
    <w:rsid w:val="00422626"/>
    <w:rsid w:val="00422C9D"/>
    <w:rsid w:val="0043430A"/>
    <w:rsid w:val="004350C9"/>
    <w:rsid w:val="00440BDD"/>
    <w:rsid w:val="00445FE4"/>
    <w:rsid w:val="00456010"/>
    <w:rsid w:val="00462011"/>
    <w:rsid w:val="00464628"/>
    <w:rsid w:val="00466AD6"/>
    <w:rsid w:val="00470A31"/>
    <w:rsid w:val="00471BDA"/>
    <w:rsid w:val="00480946"/>
    <w:rsid w:val="004855CB"/>
    <w:rsid w:val="004A5DF0"/>
    <w:rsid w:val="004A6F64"/>
    <w:rsid w:val="004B3D20"/>
    <w:rsid w:val="004B5968"/>
    <w:rsid w:val="004C3B65"/>
    <w:rsid w:val="004C4888"/>
    <w:rsid w:val="004C7175"/>
    <w:rsid w:val="004D4121"/>
    <w:rsid w:val="004D5917"/>
    <w:rsid w:val="004D5BC8"/>
    <w:rsid w:val="004E2EBA"/>
    <w:rsid w:val="004F02F6"/>
    <w:rsid w:val="004F3C45"/>
    <w:rsid w:val="004F7B6D"/>
    <w:rsid w:val="0051286D"/>
    <w:rsid w:val="00514919"/>
    <w:rsid w:val="005228F2"/>
    <w:rsid w:val="005243D1"/>
    <w:rsid w:val="00525B34"/>
    <w:rsid w:val="00525ED5"/>
    <w:rsid w:val="00527B61"/>
    <w:rsid w:val="00531DE9"/>
    <w:rsid w:val="0053646F"/>
    <w:rsid w:val="005366C2"/>
    <w:rsid w:val="00543BEC"/>
    <w:rsid w:val="00553049"/>
    <w:rsid w:val="00557DA0"/>
    <w:rsid w:val="00561605"/>
    <w:rsid w:val="005642C9"/>
    <w:rsid w:val="00575F21"/>
    <w:rsid w:val="00581D37"/>
    <w:rsid w:val="00583E65"/>
    <w:rsid w:val="005909FF"/>
    <w:rsid w:val="00591C4E"/>
    <w:rsid w:val="0059624F"/>
    <w:rsid w:val="005A3D3B"/>
    <w:rsid w:val="005A55DA"/>
    <w:rsid w:val="005A6B3A"/>
    <w:rsid w:val="005B0A96"/>
    <w:rsid w:val="005B292C"/>
    <w:rsid w:val="005B3C1F"/>
    <w:rsid w:val="005B3CF7"/>
    <w:rsid w:val="005B797D"/>
    <w:rsid w:val="005C59CB"/>
    <w:rsid w:val="005E0460"/>
    <w:rsid w:val="005E44AD"/>
    <w:rsid w:val="005F0900"/>
    <w:rsid w:val="00611A64"/>
    <w:rsid w:val="006137F9"/>
    <w:rsid w:val="00615A98"/>
    <w:rsid w:val="0062520D"/>
    <w:rsid w:val="00625FAF"/>
    <w:rsid w:val="00631119"/>
    <w:rsid w:val="006312E4"/>
    <w:rsid w:val="00632B0F"/>
    <w:rsid w:val="00633948"/>
    <w:rsid w:val="00637B06"/>
    <w:rsid w:val="006426DD"/>
    <w:rsid w:val="00651ACF"/>
    <w:rsid w:val="0065588B"/>
    <w:rsid w:val="0066101C"/>
    <w:rsid w:val="006666E9"/>
    <w:rsid w:val="00667B8F"/>
    <w:rsid w:val="00672A63"/>
    <w:rsid w:val="00682669"/>
    <w:rsid w:val="00686C47"/>
    <w:rsid w:val="00696B5C"/>
    <w:rsid w:val="006A67C4"/>
    <w:rsid w:val="006B03E4"/>
    <w:rsid w:val="006B22D2"/>
    <w:rsid w:val="006B6877"/>
    <w:rsid w:val="006B6AF0"/>
    <w:rsid w:val="006B7B10"/>
    <w:rsid w:val="006C2139"/>
    <w:rsid w:val="006C55DE"/>
    <w:rsid w:val="006D0D24"/>
    <w:rsid w:val="006D5BC4"/>
    <w:rsid w:val="006D5C23"/>
    <w:rsid w:val="006D7369"/>
    <w:rsid w:val="007013EF"/>
    <w:rsid w:val="00701C41"/>
    <w:rsid w:val="00704991"/>
    <w:rsid w:val="007052FC"/>
    <w:rsid w:val="00721B63"/>
    <w:rsid w:val="00721CA2"/>
    <w:rsid w:val="00722076"/>
    <w:rsid w:val="007244DC"/>
    <w:rsid w:val="00733A0E"/>
    <w:rsid w:val="007449D1"/>
    <w:rsid w:val="00746231"/>
    <w:rsid w:val="007506E6"/>
    <w:rsid w:val="00752F78"/>
    <w:rsid w:val="007648D7"/>
    <w:rsid w:val="00766A72"/>
    <w:rsid w:val="00770009"/>
    <w:rsid w:val="0077100A"/>
    <w:rsid w:val="00771291"/>
    <w:rsid w:val="00777A1F"/>
    <w:rsid w:val="007A29D2"/>
    <w:rsid w:val="007B26B1"/>
    <w:rsid w:val="007B2CB4"/>
    <w:rsid w:val="007B41AE"/>
    <w:rsid w:val="007B5531"/>
    <w:rsid w:val="007C0979"/>
    <w:rsid w:val="007C5889"/>
    <w:rsid w:val="007C6922"/>
    <w:rsid w:val="007D537D"/>
    <w:rsid w:val="007F5EBC"/>
    <w:rsid w:val="008019C4"/>
    <w:rsid w:val="0080613F"/>
    <w:rsid w:val="00806512"/>
    <w:rsid w:val="0081165D"/>
    <w:rsid w:val="00813A56"/>
    <w:rsid w:val="00824A30"/>
    <w:rsid w:val="00825515"/>
    <w:rsid w:val="008352EE"/>
    <w:rsid w:val="00857008"/>
    <w:rsid w:val="00860816"/>
    <w:rsid w:val="00863413"/>
    <w:rsid w:val="00870302"/>
    <w:rsid w:val="008703C5"/>
    <w:rsid w:val="00873D49"/>
    <w:rsid w:val="00874063"/>
    <w:rsid w:val="00874C9F"/>
    <w:rsid w:val="0088160B"/>
    <w:rsid w:val="00882EC2"/>
    <w:rsid w:val="00883CBE"/>
    <w:rsid w:val="008946E0"/>
    <w:rsid w:val="00895C41"/>
    <w:rsid w:val="00896E9B"/>
    <w:rsid w:val="008A4A76"/>
    <w:rsid w:val="008B684C"/>
    <w:rsid w:val="008B7410"/>
    <w:rsid w:val="008D3DB5"/>
    <w:rsid w:val="008D4F9A"/>
    <w:rsid w:val="008D6F46"/>
    <w:rsid w:val="008E4CA7"/>
    <w:rsid w:val="008E6B8D"/>
    <w:rsid w:val="008E7E59"/>
    <w:rsid w:val="008F4661"/>
    <w:rsid w:val="008F67A0"/>
    <w:rsid w:val="008F7CEC"/>
    <w:rsid w:val="0092149C"/>
    <w:rsid w:val="009223A3"/>
    <w:rsid w:val="0092475C"/>
    <w:rsid w:val="00940CC1"/>
    <w:rsid w:val="0094265B"/>
    <w:rsid w:val="00942951"/>
    <w:rsid w:val="009449BE"/>
    <w:rsid w:val="00944B95"/>
    <w:rsid w:val="009457A1"/>
    <w:rsid w:val="00953D40"/>
    <w:rsid w:val="00954CAE"/>
    <w:rsid w:val="00955956"/>
    <w:rsid w:val="00956067"/>
    <w:rsid w:val="009720DF"/>
    <w:rsid w:val="00972348"/>
    <w:rsid w:val="0098184F"/>
    <w:rsid w:val="009858CF"/>
    <w:rsid w:val="009878D0"/>
    <w:rsid w:val="00992E84"/>
    <w:rsid w:val="009937FA"/>
    <w:rsid w:val="009A1BD2"/>
    <w:rsid w:val="009A45E8"/>
    <w:rsid w:val="009B4FE1"/>
    <w:rsid w:val="009C5FCA"/>
    <w:rsid w:val="009D5397"/>
    <w:rsid w:val="009D65CA"/>
    <w:rsid w:val="009E4565"/>
    <w:rsid w:val="009E74AA"/>
    <w:rsid w:val="00A02D79"/>
    <w:rsid w:val="00A06DAA"/>
    <w:rsid w:val="00A133A8"/>
    <w:rsid w:val="00A170F8"/>
    <w:rsid w:val="00A215BE"/>
    <w:rsid w:val="00A21CC0"/>
    <w:rsid w:val="00A2400E"/>
    <w:rsid w:val="00A24904"/>
    <w:rsid w:val="00A257C0"/>
    <w:rsid w:val="00A3132D"/>
    <w:rsid w:val="00A316FF"/>
    <w:rsid w:val="00A32137"/>
    <w:rsid w:val="00A323C5"/>
    <w:rsid w:val="00A4017B"/>
    <w:rsid w:val="00A40290"/>
    <w:rsid w:val="00A42C3D"/>
    <w:rsid w:val="00A63B27"/>
    <w:rsid w:val="00A67404"/>
    <w:rsid w:val="00A720EB"/>
    <w:rsid w:val="00A74221"/>
    <w:rsid w:val="00A77824"/>
    <w:rsid w:val="00A77F3F"/>
    <w:rsid w:val="00A929FA"/>
    <w:rsid w:val="00AB74A5"/>
    <w:rsid w:val="00AD6BC0"/>
    <w:rsid w:val="00AE1EF6"/>
    <w:rsid w:val="00AE34C2"/>
    <w:rsid w:val="00AF1289"/>
    <w:rsid w:val="00AF30AE"/>
    <w:rsid w:val="00AF3356"/>
    <w:rsid w:val="00AF6D40"/>
    <w:rsid w:val="00B05B4C"/>
    <w:rsid w:val="00B078B2"/>
    <w:rsid w:val="00B16FB5"/>
    <w:rsid w:val="00B224FB"/>
    <w:rsid w:val="00B30FFD"/>
    <w:rsid w:val="00B31FDB"/>
    <w:rsid w:val="00B360AB"/>
    <w:rsid w:val="00B451B5"/>
    <w:rsid w:val="00B45701"/>
    <w:rsid w:val="00B53BAE"/>
    <w:rsid w:val="00B54769"/>
    <w:rsid w:val="00B600CC"/>
    <w:rsid w:val="00B60CD5"/>
    <w:rsid w:val="00B63940"/>
    <w:rsid w:val="00B65D43"/>
    <w:rsid w:val="00B70EA8"/>
    <w:rsid w:val="00B71BD5"/>
    <w:rsid w:val="00B73ED2"/>
    <w:rsid w:val="00B761C7"/>
    <w:rsid w:val="00B77321"/>
    <w:rsid w:val="00B77B91"/>
    <w:rsid w:val="00B81CB1"/>
    <w:rsid w:val="00B82A71"/>
    <w:rsid w:val="00B86BC5"/>
    <w:rsid w:val="00BA162E"/>
    <w:rsid w:val="00BB4820"/>
    <w:rsid w:val="00BB48E6"/>
    <w:rsid w:val="00BB4DED"/>
    <w:rsid w:val="00BC774A"/>
    <w:rsid w:val="00BD0BD2"/>
    <w:rsid w:val="00BD56E0"/>
    <w:rsid w:val="00BD6B86"/>
    <w:rsid w:val="00BD708B"/>
    <w:rsid w:val="00C02649"/>
    <w:rsid w:val="00C042C7"/>
    <w:rsid w:val="00C1414D"/>
    <w:rsid w:val="00C210DD"/>
    <w:rsid w:val="00C2240D"/>
    <w:rsid w:val="00C240DD"/>
    <w:rsid w:val="00C41BCF"/>
    <w:rsid w:val="00C43E9C"/>
    <w:rsid w:val="00C62B31"/>
    <w:rsid w:val="00C63955"/>
    <w:rsid w:val="00C63CD5"/>
    <w:rsid w:val="00C65972"/>
    <w:rsid w:val="00C71021"/>
    <w:rsid w:val="00C74A2B"/>
    <w:rsid w:val="00C7565C"/>
    <w:rsid w:val="00C75DC7"/>
    <w:rsid w:val="00C77692"/>
    <w:rsid w:val="00C8135B"/>
    <w:rsid w:val="00C8270F"/>
    <w:rsid w:val="00C86C32"/>
    <w:rsid w:val="00C90F41"/>
    <w:rsid w:val="00C910B1"/>
    <w:rsid w:val="00C93CAB"/>
    <w:rsid w:val="00C9680C"/>
    <w:rsid w:val="00C969FF"/>
    <w:rsid w:val="00CA20E7"/>
    <w:rsid w:val="00CC3396"/>
    <w:rsid w:val="00CC7FB0"/>
    <w:rsid w:val="00CD0970"/>
    <w:rsid w:val="00CE1018"/>
    <w:rsid w:val="00CE696B"/>
    <w:rsid w:val="00CF58CB"/>
    <w:rsid w:val="00D175A8"/>
    <w:rsid w:val="00D17D4C"/>
    <w:rsid w:val="00D2500A"/>
    <w:rsid w:val="00D26258"/>
    <w:rsid w:val="00D313C0"/>
    <w:rsid w:val="00D3262E"/>
    <w:rsid w:val="00D32771"/>
    <w:rsid w:val="00D82AA1"/>
    <w:rsid w:val="00D903C2"/>
    <w:rsid w:val="00D913DD"/>
    <w:rsid w:val="00D94DA6"/>
    <w:rsid w:val="00DA21DF"/>
    <w:rsid w:val="00DB34FD"/>
    <w:rsid w:val="00DB7252"/>
    <w:rsid w:val="00DC3FF3"/>
    <w:rsid w:val="00DC4CA9"/>
    <w:rsid w:val="00DC6EE5"/>
    <w:rsid w:val="00DC7CEA"/>
    <w:rsid w:val="00DE586D"/>
    <w:rsid w:val="00DF7020"/>
    <w:rsid w:val="00E00E96"/>
    <w:rsid w:val="00E117EE"/>
    <w:rsid w:val="00E200A3"/>
    <w:rsid w:val="00E311AF"/>
    <w:rsid w:val="00E3316D"/>
    <w:rsid w:val="00E3399E"/>
    <w:rsid w:val="00E3438B"/>
    <w:rsid w:val="00E3538F"/>
    <w:rsid w:val="00E40592"/>
    <w:rsid w:val="00E410A7"/>
    <w:rsid w:val="00E41E7C"/>
    <w:rsid w:val="00E51347"/>
    <w:rsid w:val="00E52144"/>
    <w:rsid w:val="00E52FBC"/>
    <w:rsid w:val="00E64D3F"/>
    <w:rsid w:val="00E70950"/>
    <w:rsid w:val="00E727C6"/>
    <w:rsid w:val="00E774FC"/>
    <w:rsid w:val="00E82A26"/>
    <w:rsid w:val="00E84D10"/>
    <w:rsid w:val="00E875FB"/>
    <w:rsid w:val="00E87C14"/>
    <w:rsid w:val="00E91A23"/>
    <w:rsid w:val="00EA0CDB"/>
    <w:rsid w:val="00EA0D45"/>
    <w:rsid w:val="00EA4302"/>
    <w:rsid w:val="00EA550B"/>
    <w:rsid w:val="00EB003D"/>
    <w:rsid w:val="00EB2DC0"/>
    <w:rsid w:val="00EB32A1"/>
    <w:rsid w:val="00EB73F1"/>
    <w:rsid w:val="00EC00A6"/>
    <w:rsid w:val="00ED1CA4"/>
    <w:rsid w:val="00EF1694"/>
    <w:rsid w:val="00EF5FEE"/>
    <w:rsid w:val="00F0729D"/>
    <w:rsid w:val="00F119BE"/>
    <w:rsid w:val="00F14C83"/>
    <w:rsid w:val="00F14DC0"/>
    <w:rsid w:val="00F153CC"/>
    <w:rsid w:val="00F163B6"/>
    <w:rsid w:val="00F21314"/>
    <w:rsid w:val="00F33403"/>
    <w:rsid w:val="00F33C8F"/>
    <w:rsid w:val="00F42DC0"/>
    <w:rsid w:val="00F46A6C"/>
    <w:rsid w:val="00F51D27"/>
    <w:rsid w:val="00F536C4"/>
    <w:rsid w:val="00F60ECF"/>
    <w:rsid w:val="00F645D4"/>
    <w:rsid w:val="00F83248"/>
    <w:rsid w:val="00F835DF"/>
    <w:rsid w:val="00F95893"/>
    <w:rsid w:val="00F970CE"/>
    <w:rsid w:val="00FA7BBD"/>
    <w:rsid w:val="00FB5532"/>
    <w:rsid w:val="00FB6DA6"/>
    <w:rsid w:val="00FC4A7D"/>
    <w:rsid w:val="00FC4E0C"/>
    <w:rsid w:val="00FD6053"/>
    <w:rsid w:val="00FD784B"/>
    <w:rsid w:val="00FE0733"/>
    <w:rsid w:val="00FE11F0"/>
    <w:rsid w:val="00FE2149"/>
    <w:rsid w:val="00FE2DE4"/>
    <w:rsid w:val="00FE4AAE"/>
    <w:rsid w:val="00FE581D"/>
    <w:rsid w:val="00FE6595"/>
    <w:rsid w:val="00FE6863"/>
    <w:rsid w:val="00FE771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8B9880"/>
  <w14:defaultImageDpi w14:val="32767"/>
  <w15:chartTrackingRefBased/>
  <w15:docId w15:val="{23BD66B1-740B-408C-A926-A93E1F464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80" w:line="250"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4"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58CB"/>
    <w:rPr>
      <w:rFonts w:ascii="Calibri" w:hAnsi="Calibri"/>
      <w:lang w:val="en-GB"/>
    </w:rPr>
  </w:style>
  <w:style w:type="paragraph" w:styleId="Heading1">
    <w:name w:val="heading 1"/>
    <w:basedOn w:val="Normal"/>
    <w:next w:val="Normal"/>
    <w:link w:val="Heading1Char"/>
    <w:uiPriority w:val="2"/>
    <w:qFormat/>
    <w:rsid w:val="00CF58CB"/>
    <w:pPr>
      <w:keepNext/>
      <w:keepLines/>
      <w:suppressAutoHyphens/>
      <w:spacing w:before="280" w:after="140"/>
      <w:outlineLvl w:val="0"/>
    </w:pPr>
    <w:rPr>
      <w:rFonts w:eastAsiaTheme="majorEastAsia" w:cstheme="majorBidi"/>
      <w:b/>
      <w:bCs/>
      <w:color w:val="14418B" w:themeColor="accent1"/>
      <w:sz w:val="36"/>
      <w:szCs w:val="36"/>
    </w:rPr>
  </w:style>
  <w:style w:type="paragraph" w:styleId="Heading2">
    <w:name w:val="heading 2"/>
    <w:basedOn w:val="Normal"/>
    <w:next w:val="Normal"/>
    <w:link w:val="Heading2Char"/>
    <w:uiPriority w:val="9"/>
    <w:unhideWhenUsed/>
    <w:qFormat/>
    <w:rsid w:val="00625FAF"/>
    <w:pPr>
      <w:keepNext/>
      <w:keepLines/>
      <w:suppressAutoHyphens/>
      <w:spacing w:before="280" w:after="140"/>
      <w:outlineLvl w:val="1"/>
    </w:pPr>
    <w:rPr>
      <w:rFonts w:eastAsiaTheme="majorEastAsia" w:cs="Calibri"/>
      <w:b/>
      <w:bCs/>
      <w:color w:val="14418B" w:themeColor="accent1"/>
      <w:sz w:val="30"/>
      <w:szCs w:val="30"/>
    </w:rPr>
  </w:style>
  <w:style w:type="paragraph" w:styleId="Heading3">
    <w:name w:val="heading 3"/>
    <w:basedOn w:val="Normal"/>
    <w:next w:val="Normal"/>
    <w:link w:val="Heading3Char"/>
    <w:uiPriority w:val="9"/>
    <w:unhideWhenUsed/>
    <w:qFormat/>
    <w:rsid w:val="00625FAF"/>
    <w:pPr>
      <w:keepNext/>
      <w:keepLines/>
      <w:suppressAutoHyphens/>
      <w:spacing w:before="280" w:after="70"/>
      <w:outlineLvl w:val="2"/>
    </w:pPr>
    <w:rPr>
      <w:rFonts w:eastAsiaTheme="majorEastAsia" w:cs="Calibri"/>
      <w:color w:val="14418B" w:themeColor="accent1"/>
      <w:sz w:val="30"/>
      <w:szCs w:val="30"/>
    </w:rPr>
  </w:style>
  <w:style w:type="paragraph" w:styleId="Heading4">
    <w:name w:val="heading 4"/>
    <w:basedOn w:val="Normal"/>
    <w:next w:val="Normal"/>
    <w:link w:val="Heading4Char"/>
    <w:uiPriority w:val="9"/>
    <w:unhideWhenUsed/>
    <w:qFormat/>
    <w:rsid w:val="00625FAF"/>
    <w:pPr>
      <w:keepNext/>
      <w:keepLines/>
      <w:suppressAutoHyphens/>
      <w:spacing w:before="280" w:after="0"/>
      <w:outlineLvl w:val="3"/>
    </w:pPr>
    <w:rPr>
      <w:rFonts w:eastAsiaTheme="majorEastAsia" w:cs="Calibri"/>
      <w:b/>
      <w:bCs/>
      <w:color w:val="14418B" w:themeColor="accent1"/>
      <w:sz w:val="26"/>
      <w:szCs w:val="26"/>
    </w:rPr>
  </w:style>
  <w:style w:type="paragraph" w:styleId="Heading5">
    <w:name w:val="heading 5"/>
    <w:basedOn w:val="Normal"/>
    <w:next w:val="Normal"/>
    <w:link w:val="Heading5Char"/>
    <w:uiPriority w:val="9"/>
    <w:unhideWhenUsed/>
    <w:qFormat/>
    <w:rsid w:val="00625FAF"/>
    <w:pPr>
      <w:keepNext/>
      <w:keepLines/>
      <w:suppressAutoHyphens/>
      <w:spacing w:before="280" w:after="0"/>
      <w:outlineLvl w:val="4"/>
    </w:pPr>
    <w:rPr>
      <w:rFonts w:eastAsiaTheme="majorEastAsia" w:cstheme="majorBidi"/>
      <w:b/>
      <w:sz w:val="26"/>
      <w:szCs w:val="26"/>
    </w:rPr>
  </w:style>
  <w:style w:type="paragraph" w:styleId="Heading6">
    <w:name w:val="heading 6"/>
    <w:basedOn w:val="Normal"/>
    <w:next w:val="Normal"/>
    <w:link w:val="Heading6Char"/>
    <w:uiPriority w:val="9"/>
    <w:unhideWhenUsed/>
    <w:qFormat/>
    <w:rsid w:val="00625FAF"/>
    <w:pPr>
      <w:keepNext/>
      <w:keepLines/>
      <w:suppressAutoHyphens/>
      <w:spacing w:before="280" w:after="0"/>
      <w:outlineLvl w:val="5"/>
    </w:pPr>
    <w:rPr>
      <w:rFonts w:eastAsiaTheme="majorEastAsia" w:cstheme="majorBidi"/>
      <w:b/>
      <w:color w:val="595959" w:themeColor="text1" w:themeTint="A6"/>
      <w:sz w:val="24"/>
      <w:szCs w:val="24"/>
    </w:rPr>
  </w:style>
  <w:style w:type="paragraph" w:styleId="Heading7">
    <w:name w:val="heading 7"/>
    <w:basedOn w:val="Normal"/>
    <w:next w:val="Normal"/>
    <w:link w:val="Heading7Char"/>
    <w:uiPriority w:val="9"/>
    <w:semiHidden/>
    <w:unhideWhenUsed/>
    <w:qFormat/>
    <w:rsid w:val="009A45E8"/>
    <w:pPr>
      <w:keepNext/>
      <w:keepLines/>
      <w:suppressAutoHyphens/>
      <w:spacing w:before="280" w:after="0"/>
      <w:outlineLvl w:val="6"/>
    </w:pPr>
    <w:rPr>
      <w:rFonts w:eastAsiaTheme="majorEastAsia" w:cstheme="majorBidi"/>
      <w:b/>
      <w:i/>
      <w:iCs/>
    </w:rPr>
  </w:style>
  <w:style w:type="paragraph" w:styleId="Heading8">
    <w:name w:val="heading 8"/>
    <w:basedOn w:val="Normal"/>
    <w:next w:val="Normal"/>
    <w:link w:val="Heading8Char"/>
    <w:uiPriority w:val="9"/>
    <w:semiHidden/>
    <w:unhideWhenUsed/>
    <w:qFormat/>
    <w:rsid w:val="009A45E8"/>
    <w:pPr>
      <w:keepNext/>
      <w:keepLines/>
      <w:suppressAutoHyphens/>
      <w:spacing w:before="280" w:after="0"/>
      <w:outlineLvl w:val="7"/>
    </w:pPr>
    <w:rPr>
      <w:rFonts w:eastAsiaTheme="majorEastAsia" w:cstheme="majorBidi"/>
      <w:b/>
      <w:i/>
      <w:color w:val="595959" w:themeColor="text1" w:themeTint="A6"/>
      <w:szCs w:val="21"/>
    </w:rPr>
  </w:style>
  <w:style w:type="paragraph" w:styleId="Heading9">
    <w:name w:val="heading 9"/>
    <w:basedOn w:val="Normal"/>
    <w:next w:val="Normal"/>
    <w:link w:val="Heading9Char"/>
    <w:uiPriority w:val="9"/>
    <w:semiHidden/>
    <w:unhideWhenUsed/>
    <w:qFormat/>
    <w:rsid w:val="009A45E8"/>
    <w:pPr>
      <w:keepNext/>
      <w:keepLines/>
      <w:suppressAutoHyphens/>
      <w:spacing w:before="280" w:after="0"/>
      <w:outlineLvl w:val="8"/>
    </w:pPr>
    <w:rPr>
      <w:rFonts w:eastAsiaTheme="majorEastAsia" w:cstheme="majorBidi"/>
      <w:b/>
      <w:i/>
      <w:iCs/>
      <w:color w:val="595959" w:themeColor="text1" w:themeTint="A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qFormat/>
    <w:rsid w:val="00CF58CB"/>
    <w:rPr>
      <w:rFonts w:ascii="Calibri" w:eastAsiaTheme="majorEastAsia" w:hAnsi="Calibri" w:cstheme="majorBidi"/>
      <w:b/>
      <w:bCs/>
      <w:color w:val="14418B" w:themeColor="accent1"/>
      <w:sz w:val="36"/>
      <w:szCs w:val="36"/>
      <w:lang w:val="en-GB"/>
    </w:rPr>
  </w:style>
  <w:style w:type="character" w:customStyle="1" w:styleId="Heading2Char">
    <w:name w:val="Heading 2 Char"/>
    <w:basedOn w:val="DefaultParagraphFont"/>
    <w:link w:val="Heading2"/>
    <w:uiPriority w:val="9"/>
    <w:rsid w:val="00625FAF"/>
    <w:rPr>
      <w:rFonts w:ascii="Calibri" w:eastAsiaTheme="majorEastAsia" w:hAnsi="Calibri" w:cs="Calibri"/>
      <w:b/>
      <w:bCs/>
      <w:color w:val="14418B" w:themeColor="accent1"/>
      <w:sz w:val="30"/>
      <w:szCs w:val="30"/>
    </w:rPr>
  </w:style>
  <w:style w:type="character" w:styleId="IntenseEmphasis">
    <w:name w:val="Intense Emphasis"/>
    <w:basedOn w:val="DefaultParagraphFont"/>
    <w:uiPriority w:val="21"/>
    <w:qFormat/>
    <w:rsid w:val="00B360AB"/>
    <w:rPr>
      <w:b/>
      <w:iCs/>
      <w:color w:val="14418B" w:themeColor="accent1"/>
    </w:rPr>
  </w:style>
  <w:style w:type="character" w:styleId="SubtleReference">
    <w:name w:val="Subtle Reference"/>
    <w:basedOn w:val="DefaultParagraphFont"/>
    <w:uiPriority w:val="31"/>
    <w:qFormat/>
    <w:rsid w:val="00CE1018"/>
    <w:rPr>
      <w:i/>
      <w:caps w:val="0"/>
      <w:smallCaps w:val="0"/>
      <w:color w:val="14418B" w:themeColor="accent1"/>
    </w:rPr>
  </w:style>
  <w:style w:type="character" w:styleId="IntenseReference">
    <w:name w:val="Intense Reference"/>
    <w:basedOn w:val="DefaultParagraphFont"/>
    <w:uiPriority w:val="32"/>
    <w:qFormat/>
    <w:rsid w:val="00CE1018"/>
    <w:rPr>
      <w:b/>
      <w:bCs/>
      <w:caps w:val="0"/>
      <w:smallCaps w:val="0"/>
      <w:color w:val="14418B" w:themeColor="accent1"/>
      <w:spacing w:val="5"/>
    </w:rPr>
  </w:style>
  <w:style w:type="paragraph" w:styleId="Subtitle">
    <w:name w:val="Subtitle"/>
    <w:basedOn w:val="Normal"/>
    <w:next w:val="Normal"/>
    <w:link w:val="SubtitleChar"/>
    <w:uiPriority w:val="11"/>
    <w:qFormat/>
    <w:rsid w:val="00625FAF"/>
    <w:pPr>
      <w:numPr>
        <w:ilvl w:val="1"/>
      </w:numPr>
      <w:spacing w:before="240" w:after="240"/>
    </w:pPr>
    <w:rPr>
      <w:rFonts w:eastAsiaTheme="minorEastAsia"/>
      <w:color w:val="14418B" w:themeColor="text2"/>
      <w:sz w:val="26"/>
    </w:rPr>
  </w:style>
  <w:style w:type="character" w:customStyle="1" w:styleId="SubtitleChar">
    <w:name w:val="Subtitle Char"/>
    <w:basedOn w:val="DefaultParagraphFont"/>
    <w:link w:val="Subtitle"/>
    <w:uiPriority w:val="11"/>
    <w:rsid w:val="00625FAF"/>
    <w:rPr>
      <w:rFonts w:ascii="Calibri" w:eastAsiaTheme="minorEastAsia" w:hAnsi="Calibri"/>
      <w:color w:val="14418B" w:themeColor="text2"/>
      <w:sz w:val="26"/>
    </w:rPr>
  </w:style>
  <w:style w:type="paragraph" w:styleId="Title">
    <w:name w:val="Title"/>
    <w:basedOn w:val="Normal"/>
    <w:next w:val="Normal"/>
    <w:link w:val="TitleChar"/>
    <w:uiPriority w:val="1"/>
    <w:qFormat/>
    <w:rsid w:val="004A5DF0"/>
    <w:pPr>
      <w:spacing w:before="800" w:after="200" w:line="240" w:lineRule="auto"/>
      <w:contextualSpacing/>
    </w:pPr>
    <w:rPr>
      <w:rFonts w:eastAsiaTheme="majorEastAsia" w:cstheme="majorBidi"/>
      <w:b/>
      <w:bCs/>
      <w:color w:val="14418B" w:themeColor="accent1"/>
      <w:spacing w:val="-10"/>
      <w:kern w:val="28"/>
      <w:sz w:val="46"/>
      <w:szCs w:val="46"/>
    </w:rPr>
  </w:style>
  <w:style w:type="character" w:customStyle="1" w:styleId="TitleChar">
    <w:name w:val="Title Char"/>
    <w:basedOn w:val="DefaultParagraphFont"/>
    <w:link w:val="Title"/>
    <w:uiPriority w:val="1"/>
    <w:qFormat/>
    <w:rsid w:val="004A5DF0"/>
    <w:rPr>
      <w:rFonts w:ascii="Calibri" w:eastAsiaTheme="majorEastAsia" w:hAnsi="Calibri" w:cstheme="majorBidi"/>
      <w:b/>
      <w:bCs/>
      <w:color w:val="14418B" w:themeColor="accent1"/>
      <w:spacing w:val="-10"/>
      <w:kern w:val="28"/>
      <w:sz w:val="46"/>
      <w:szCs w:val="46"/>
    </w:rPr>
  </w:style>
  <w:style w:type="paragraph" w:styleId="Header">
    <w:name w:val="header"/>
    <w:basedOn w:val="Normal"/>
    <w:link w:val="HeaderChar"/>
    <w:uiPriority w:val="99"/>
    <w:unhideWhenUsed/>
    <w:rsid w:val="001D3F5B"/>
    <w:pPr>
      <w:tabs>
        <w:tab w:val="center" w:pos="4536"/>
        <w:tab w:val="right" w:pos="9072"/>
      </w:tabs>
      <w:suppressAutoHyphens/>
      <w:spacing w:after="0" w:line="240" w:lineRule="auto"/>
    </w:pPr>
    <w:rPr>
      <w:color w:val="14418B" w:themeColor="accent1"/>
      <w:sz w:val="16"/>
    </w:rPr>
  </w:style>
  <w:style w:type="character" w:customStyle="1" w:styleId="HeaderChar">
    <w:name w:val="Header Char"/>
    <w:basedOn w:val="DefaultParagraphFont"/>
    <w:link w:val="Header"/>
    <w:uiPriority w:val="99"/>
    <w:rsid w:val="001D3F5B"/>
    <w:rPr>
      <w:rFonts w:ascii="Calibri" w:hAnsi="Calibri"/>
      <w:color w:val="14418B" w:themeColor="accent1"/>
      <w:sz w:val="16"/>
    </w:rPr>
  </w:style>
  <w:style w:type="paragraph" w:styleId="Footer">
    <w:name w:val="footer"/>
    <w:basedOn w:val="Normal"/>
    <w:link w:val="FooterChar"/>
    <w:uiPriority w:val="99"/>
    <w:unhideWhenUsed/>
    <w:rsid w:val="001D3F5B"/>
    <w:pPr>
      <w:tabs>
        <w:tab w:val="center" w:pos="4536"/>
        <w:tab w:val="right" w:pos="9072"/>
      </w:tabs>
      <w:suppressAutoHyphens/>
      <w:spacing w:after="0" w:line="240" w:lineRule="auto"/>
    </w:pPr>
    <w:rPr>
      <w:color w:val="14418B" w:themeColor="accent1"/>
      <w:sz w:val="16"/>
    </w:rPr>
  </w:style>
  <w:style w:type="character" w:customStyle="1" w:styleId="FooterChar">
    <w:name w:val="Footer Char"/>
    <w:basedOn w:val="DefaultParagraphFont"/>
    <w:link w:val="Footer"/>
    <w:uiPriority w:val="99"/>
    <w:rsid w:val="001D3F5B"/>
    <w:rPr>
      <w:rFonts w:ascii="Calibri" w:hAnsi="Calibri"/>
      <w:color w:val="14418B" w:themeColor="accent1"/>
      <w:sz w:val="16"/>
    </w:rPr>
  </w:style>
  <w:style w:type="table" w:styleId="TableGrid">
    <w:name w:val="Table Grid"/>
    <w:basedOn w:val="TableNormal"/>
    <w:uiPriority w:val="39"/>
    <w:rsid w:val="00C43E9C"/>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StylePr>
    <w:tblStylePr w:type="lastCol">
      <w:pPr>
        <w:jc w:val="left"/>
      </w:pPr>
    </w:tblStylePr>
  </w:style>
  <w:style w:type="table" w:customStyle="1" w:styleId="TableforPageLayout">
    <w:name w:val="Table for Page Layout"/>
    <w:basedOn w:val="TableNormal"/>
    <w:uiPriority w:val="99"/>
    <w:rsid w:val="00CA20E7"/>
    <w:pPr>
      <w:spacing w:after="0" w:line="240" w:lineRule="auto"/>
    </w:pPr>
    <w:tblPr>
      <w:tblCellMar>
        <w:left w:w="0" w:type="dxa"/>
        <w:right w:w="0" w:type="dxa"/>
      </w:tblCellMar>
    </w:tblPr>
  </w:style>
  <w:style w:type="paragraph" w:customStyle="1" w:styleId="PINUnit">
    <w:name w:val="PIN Unit"/>
    <w:basedOn w:val="Footer"/>
    <w:uiPriority w:val="99"/>
    <w:qFormat/>
    <w:rsid w:val="00C63CD5"/>
    <w:pPr>
      <w:jc w:val="right"/>
    </w:pPr>
    <w:rPr>
      <w:b/>
      <w:color w:val="14418B" w:themeColor="text2"/>
    </w:rPr>
  </w:style>
  <w:style w:type="paragraph" w:styleId="NoSpacing">
    <w:name w:val="No Spacing"/>
    <w:uiPriority w:val="1"/>
    <w:qFormat/>
    <w:rsid w:val="00CF58CB"/>
    <w:pPr>
      <w:spacing w:after="0"/>
    </w:pPr>
    <w:rPr>
      <w:rFonts w:ascii="Calibri" w:hAnsi="Calibri"/>
      <w:lang w:val="en-GB"/>
    </w:rPr>
  </w:style>
  <w:style w:type="character" w:styleId="Hyperlink">
    <w:name w:val="Hyperlink"/>
    <w:basedOn w:val="DefaultParagraphFont"/>
    <w:uiPriority w:val="99"/>
    <w:unhideWhenUsed/>
    <w:rsid w:val="00AF6D40"/>
    <w:rPr>
      <w:color w:val="14418B" w:themeColor="hyperlink"/>
      <w:u w:val="single"/>
    </w:rPr>
  </w:style>
  <w:style w:type="character" w:styleId="UnresolvedMention">
    <w:name w:val="Unresolved Mention"/>
    <w:basedOn w:val="DefaultParagraphFont"/>
    <w:uiPriority w:val="99"/>
    <w:semiHidden/>
    <w:unhideWhenUsed/>
    <w:rsid w:val="00AF6D40"/>
    <w:rPr>
      <w:color w:val="605E5C"/>
      <w:shd w:val="clear" w:color="auto" w:fill="E1DFDD"/>
    </w:rPr>
  </w:style>
  <w:style w:type="character" w:styleId="PlaceholderText">
    <w:name w:val="Placeholder Text"/>
    <w:basedOn w:val="DefaultParagraphFont"/>
    <w:uiPriority w:val="99"/>
    <w:semiHidden/>
    <w:rsid w:val="006B6877"/>
    <w:rPr>
      <w:color w:val="808080"/>
    </w:rPr>
  </w:style>
  <w:style w:type="table" w:styleId="TableGridLight">
    <w:name w:val="Grid Table Light"/>
    <w:basedOn w:val="TableNormal"/>
    <w:uiPriority w:val="40"/>
    <w:rsid w:val="00C96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INHighlightedLine">
    <w:name w:val="PIN Highlighted Line"/>
    <w:basedOn w:val="Normal"/>
    <w:next w:val="Normal"/>
    <w:uiPriority w:val="99"/>
    <w:qFormat/>
    <w:rsid w:val="00CE696B"/>
    <w:pPr>
      <w:keepNext/>
      <w:keepLines/>
      <w:pBdr>
        <w:top w:val="single" w:sz="8" w:space="4" w:color="14418B" w:themeColor="accent1"/>
        <w:bottom w:val="single" w:sz="8" w:space="4" w:color="14418B" w:themeColor="accent1"/>
      </w:pBdr>
      <w:suppressAutoHyphens/>
      <w:ind w:right="-425"/>
      <w:contextualSpacing/>
    </w:pPr>
    <w:rPr>
      <w:b/>
      <w:color w:val="14418B" w:themeColor="accent1"/>
    </w:rPr>
  </w:style>
  <w:style w:type="character" w:customStyle="1" w:styleId="Heading3Char">
    <w:name w:val="Heading 3 Char"/>
    <w:basedOn w:val="DefaultParagraphFont"/>
    <w:link w:val="Heading3"/>
    <w:uiPriority w:val="9"/>
    <w:rsid w:val="00625FAF"/>
    <w:rPr>
      <w:rFonts w:ascii="Calibri" w:eastAsiaTheme="majorEastAsia" w:hAnsi="Calibri" w:cs="Calibri"/>
      <w:color w:val="14418B" w:themeColor="accent1"/>
      <w:sz w:val="30"/>
      <w:szCs w:val="30"/>
    </w:rPr>
  </w:style>
  <w:style w:type="character" w:customStyle="1" w:styleId="Heading4Char">
    <w:name w:val="Heading 4 Char"/>
    <w:basedOn w:val="DefaultParagraphFont"/>
    <w:link w:val="Heading4"/>
    <w:uiPriority w:val="9"/>
    <w:rsid w:val="00625FAF"/>
    <w:rPr>
      <w:rFonts w:ascii="Calibri" w:eastAsiaTheme="majorEastAsia" w:hAnsi="Calibri" w:cs="Calibri"/>
      <w:b/>
      <w:bCs/>
      <w:color w:val="14418B" w:themeColor="accent1"/>
      <w:sz w:val="26"/>
      <w:szCs w:val="26"/>
    </w:rPr>
  </w:style>
  <w:style w:type="paragraph" w:styleId="IntenseQuote">
    <w:name w:val="Intense Quote"/>
    <w:basedOn w:val="Normal"/>
    <w:next w:val="Normal"/>
    <w:link w:val="IntenseQuoteChar"/>
    <w:uiPriority w:val="30"/>
    <w:qFormat/>
    <w:rsid w:val="00651ACF"/>
    <w:pPr>
      <w:pBdr>
        <w:top w:val="single" w:sz="8" w:space="10" w:color="14418B" w:themeColor="text2"/>
        <w:bottom w:val="single" w:sz="8" w:space="10" w:color="14418B" w:themeColor="text2"/>
      </w:pBdr>
      <w:spacing w:before="360" w:after="360"/>
      <w:ind w:left="864" w:right="864"/>
      <w:jc w:val="center"/>
    </w:pPr>
    <w:rPr>
      <w:i/>
      <w:iCs/>
      <w:color w:val="14418B" w:themeColor="text2"/>
    </w:rPr>
  </w:style>
  <w:style w:type="character" w:customStyle="1" w:styleId="IntenseQuoteChar">
    <w:name w:val="Intense Quote Char"/>
    <w:basedOn w:val="DefaultParagraphFont"/>
    <w:link w:val="IntenseQuote"/>
    <w:uiPriority w:val="30"/>
    <w:rsid w:val="00651ACF"/>
    <w:rPr>
      <w:rFonts w:ascii="Calibri" w:hAnsi="Calibri"/>
      <w:i/>
      <w:iCs/>
      <w:color w:val="14418B" w:themeColor="text2"/>
    </w:rPr>
  </w:style>
  <w:style w:type="character" w:customStyle="1" w:styleId="Heading5Char">
    <w:name w:val="Heading 5 Char"/>
    <w:basedOn w:val="DefaultParagraphFont"/>
    <w:link w:val="Heading5"/>
    <w:uiPriority w:val="9"/>
    <w:rsid w:val="00625FAF"/>
    <w:rPr>
      <w:rFonts w:ascii="Calibri" w:eastAsiaTheme="majorEastAsia" w:hAnsi="Calibri" w:cstheme="majorBidi"/>
      <w:b/>
      <w:sz w:val="26"/>
      <w:szCs w:val="26"/>
    </w:rPr>
  </w:style>
  <w:style w:type="character" w:customStyle="1" w:styleId="Heading6Char">
    <w:name w:val="Heading 6 Char"/>
    <w:basedOn w:val="DefaultParagraphFont"/>
    <w:link w:val="Heading6"/>
    <w:uiPriority w:val="9"/>
    <w:rsid w:val="00625FAF"/>
    <w:rPr>
      <w:rFonts w:ascii="Calibri" w:eastAsiaTheme="majorEastAsia" w:hAnsi="Calibri" w:cstheme="majorBidi"/>
      <w:b/>
      <w:color w:val="595959" w:themeColor="text1" w:themeTint="A6"/>
      <w:sz w:val="24"/>
      <w:szCs w:val="24"/>
    </w:rPr>
  </w:style>
  <w:style w:type="character" w:styleId="Strong">
    <w:name w:val="Strong"/>
    <w:basedOn w:val="DefaultParagraphFont"/>
    <w:uiPriority w:val="22"/>
    <w:qFormat/>
    <w:rsid w:val="00B360AB"/>
    <w:rPr>
      <w:b/>
      <w:bCs/>
    </w:rPr>
  </w:style>
  <w:style w:type="character" w:styleId="Emphasis">
    <w:name w:val="Emphasis"/>
    <w:basedOn w:val="DefaultParagraphFont"/>
    <w:uiPriority w:val="20"/>
    <w:qFormat/>
    <w:rsid w:val="00CE696B"/>
    <w:rPr>
      <w:i/>
      <w:iCs/>
      <w:color w:val="14418B" w:themeColor="accent1"/>
    </w:rPr>
  </w:style>
  <w:style w:type="paragraph" w:styleId="ListParagraph">
    <w:name w:val="List Paragraph"/>
    <w:aliases w:val="List Paragraph (numbered (a)),List Paragraph Char Char Char,Use Case List Paragraph,List Paragraph2,Premier,Numbered Paragraph,Main numbered paragraph,References,Numbered List Paragraph,123 List Paragraph,List Paragraph nowy,Liste 1,列出段落"/>
    <w:basedOn w:val="Normal"/>
    <w:link w:val="ListParagraphChar"/>
    <w:uiPriority w:val="34"/>
    <w:qFormat/>
    <w:rsid w:val="00C65972"/>
    <w:pPr>
      <w:ind w:left="454"/>
      <w:contextualSpacing/>
    </w:pPr>
  </w:style>
  <w:style w:type="paragraph" w:styleId="ListBullet">
    <w:name w:val="List Bullet"/>
    <w:basedOn w:val="Normal"/>
    <w:uiPriority w:val="4"/>
    <w:qFormat/>
    <w:rsid w:val="00B224FB"/>
    <w:pPr>
      <w:numPr>
        <w:numId w:val="1"/>
      </w:numPr>
      <w:contextualSpacing/>
    </w:pPr>
  </w:style>
  <w:style w:type="paragraph" w:styleId="FootnoteText">
    <w:name w:val="footnote text"/>
    <w:aliases w:val="Footnote"/>
    <w:basedOn w:val="Normal"/>
    <w:link w:val="FootnoteTextChar"/>
    <w:uiPriority w:val="99"/>
    <w:unhideWhenUsed/>
    <w:rsid w:val="00553049"/>
    <w:pPr>
      <w:spacing w:after="0"/>
    </w:pPr>
    <w:rPr>
      <w:sz w:val="18"/>
      <w:szCs w:val="20"/>
    </w:rPr>
  </w:style>
  <w:style w:type="character" w:customStyle="1" w:styleId="FootnoteTextChar">
    <w:name w:val="Footnote Text Char"/>
    <w:aliases w:val="Footnote Char"/>
    <w:basedOn w:val="DefaultParagraphFont"/>
    <w:link w:val="FootnoteText"/>
    <w:uiPriority w:val="99"/>
    <w:qFormat/>
    <w:rsid w:val="00553049"/>
    <w:rPr>
      <w:rFonts w:ascii="Calibri" w:hAnsi="Calibri"/>
      <w:sz w:val="18"/>
      <w:szCs w:val="20"/>
    </w:rPr>
  </w:style>
  <w:style w:type="character" w:styleId="FootnoteReference">
    <w:name w:val="footnote reference"/>
    <w:basedOn w:val="DefaultParagraphFont"/>
    <w:uiPriority w:val="99"/>
    <w:semiHidden/>
    <w:unhideWhenUsed/>
    <w:rsid w:val="00553049"/>
    <w:rPr>
      <w:vertAlign w:val="superscript"/>
    </w:rPr>
  </w:style>
  <w:style w:type="character" w:styleId="SubtleEmphasis">
    <w:name w:val="Subtle Emphasis"/>
    <w:basedOn w:val="DefaultParagraphFont"/>
    <w:uiPriority w:val="19"/>
    <w:qFormat/>
    <w:rsid w:val="00CE696B"/>
    <w:rPr>
      <w:i/>
      <w:iCs/>
      <w:color w:val="auto"/>
    </w:rPr>
  </w:style>
  <w:style w:type="character" w:customStyle="1" w:styleId="Heading7Char">
    <w:name w:val="Heading 7 Char"/>
    <w:basedOn w:val="DefaultParagraphFont"/>
    <w:link w:val="Heading7"/>
    <w:uiPriority w:val="9"/>
    <w:semiHidden/>
    <w:rsid w:val="009A45E8"/>
    <w:rPr>
      <w:rFonts w:ascii="Calibri" w:eastAsiaTheme="majorEastAsia" w:hAnsi="Calibri" w:cstheme="majorBidi"/>
      <w:b/>
      <w:i/>
      <w:iCs/>
    </w:rPr>
  </w:style>
  <w:style w:type="character" w:customStyle="1" w:styleId="Heading8Char">
    <w:name w:val="Heading 8 Char"/>
    <w:basedOn w:val="DefaultParagraphFont"/>
    <w:link w:val="Heading8"/>
    <w:uiPriority w:val="9"/>
    <w:semiHidden/>
    <w:rsid w:val="009A45E8"/>
    <w:rPr>
      <w:rFonts w:ascii="Calibri" w:eastAsiaTheme="majorEastAsia" w:hAnsi="Calibri" w:cstheme="majorBidi"/>
      <w:b/>
      <w:i/>
      <w:color w:val="595959" w:themeColor="text1" w:themeTint="A6"/>
      <w:szCs w:val="21"/>
    </w:rPr>
  </w:style>
  <w:style w:type="character" w:customStyle="1" w:styleId="Heading9Char">
    <w:name w:val="Heading 9 Char"/>
    <w:basedOn w:val="DefaultParagraphFont"/>
    <w:link w:val="Heading9"/>
    <w:uiPriority w:val="9"/>
    <w:semiHidden/>
    <w:rsid w:val="009A45E8"/>
    <w:rPr>
      <w:rFonts w:ascii="Calibri" w:eastAsiaTheme="majorEastAsia" w:hAnsi="Calibri" w:cstheme="majorBidi"/>
      <w:b/>
      <w:i/>
      <w:iCs/>
      <w:color w:val="595959" w:themeColor="text1" w:themeTint="A6"/>
      <w:szCs w:val="21"/>
    </w:rPr>
  </w:style>
  <w:style w:type="paragraph" w:styleId="Quote">
    <w:name w:val="Quote"/>
    <w:basedOn w:val="Normal"/>
    <w:next w:val="Normal"/>
    <w:link w:val="QuoteChar"/>
    <w:uiPriority w:val="3"/>
    <w:qFormat/>
    <w:rsid w:val="00BD0BD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3"/>
    <w:qFormat/>
    <w:rsid w:val="00BD0BD2"/>
    <w:rPr>
      <w:rFonts w:ascii="Calibri" w:hAnsi="Calibri"/>
      <w:i/>
      <w:iCs/>
      <w:color w:val="404040" w:themeColor="text1" w:themeTint="BF"/>
    </w:rPr>
  </w:style>
  <w:style w:type="character" w:styleId="BookTitle">
    <w:name w:val="Book Title"/>
    <w:basedOn w:val="DefaultParagraphFont"/>
    <w:uiPriority w:val="33"/>
    <w:qFormat/>
    <w:rsid w:val="00BD0BD2"/>
    <w:rPr>
      <w:b/>
      <w:bCs/>
      <w:i/>
      <w:iCs/>
      <w:spacing w:val="5"/>
    </w:rPr>
  </w:style>
  <w:style w:type="table" w:customStyle="1" w:styleId="PINBasicTable">
    <w:name w:val="PIN Basic Table"/>
    <w:basedOn w:val="TableNormal"/>
    <w:uiPriority w:val="99"/>
    <w:rsid w:val="002876EE"/>
    <w:pPr>
      <w:spacing w:after="0" w:line="240" w:lineRule="auto"/>
    </w:pPr>
    <w:rPr>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1" w:type="dxa"/>
        <w:left w:w="85" w:type="dxa"/>
        <w:bottom w:w="71" w:type="dxa"/>
        <w:right w:w="85" w:type="dxa"/>
      </w:tblCellMar>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val="0"/>
      </w:rPr>
    </w:tblStylePr>
    <w:tblStylePr w:type="lastCol">
      <w:rPr>
        <w:b w:val="0"/>
      </w:rPr>
    </w:tblStylePr>
  </w:style>
  <w:style w:type="paragraph" w:styleId="Caption">
    <w:name w:val="caption"/>
    <w:basedOn w:val="Normal"/>
    <w:next w:val="Normal"/>
    <w:uiPriority w:val="35"/>
    <w:unhideWhenUsed/>
    <w:qFormat/>
    <w:rsid w:val="0081165D"/>
    <w:pPr>
      <w:spacing w:before="280" w:after="140" w:line="240" w:lineRule="auto"/>
    </w:pPr>
    <w:rPr>
      <w:b/>
      <w:bCs/>
      <w:color w:val="14418B" w:themeColor="text2"/>
      <w:sz w:val="18"/>
      <w:szCs w:val="18"/>
    </w:rPr>
  </w:style>
  <w:style w:type="table" w:customStyle="1" w:styleId="PINGridTableDark">
    <w:name w:val="PIN Grid Table Dark"/>
    <w:basedOn w:val="PINBasicTable"/>
    <w:uiPriority w:val="99"/>
    <w:rsid w:val="00D94DA6"/>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color w:val="14418B" w:themeColor="text2"/>
      </w:rPr>
    </w:tblStylePr>
    <w:tblStylePr w:type="lastCol">
      <w:rPr>
        <w:b w:val="0"/>
        <w:color w:val="14418B" w:themeColor="text2"/>
      </w:r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BasicTable2">
    <w:name w:val="PIN Basic Table 2"/>
    <w:basedOn w:val="PINBasicTable"/>
    <w:uiPriority w:val="99"/>
    <w:rsid w:val="002876EE"/>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style>
  <w:style w:type="table" w:customStyle="1" w:styleId="PINGridTableDark2">
    <w:name w:val="PIN Grid Table Dark 2"/>
    <w:basedOn w:val="PINGridTableDark"/>
    <w:uiPriority w:val="99"/>
    <w:rsid w:val="002876EE"/>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GridTableLight">
    <w:name w:val="PIN Grid Table Light"/>
    <w:basedOn w:val="PINBasicTable"/>
    <w:uiPriority w:val="99"/>
    <w:rsid w:val="00F970CE"/>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rPr>
    </w:tblStylePr>
    <w:tblStylePr w:type="lastCol">
      <w:rPr>
        <w:b w:val="0"/>
      </w:rPr>
    </w:tblStylePr>
    <w:tblStylePr w:type="band2Vert">
      <w:tblPr/>
      <w:tcPr>
        <w:shd w:val="clear" w:color="auto" w:fill="EEF3FC"/>
      </w:tcPr>
    </w:tblStylePr>
    <w:tblStylePr w:type="band1Horz">
      <w:tblPr/>
      <w:tcPr>
        <w:shd w:val="clear" w:color="auto" w:fill="EEF3FC"/>
      </w:tcPr>
    </w:tblStylePr>
  </w:style>
  <w:style w:type="table" w:styleId="GridTable5Dark-Accent1">
    <w:name w:val="Grid Table 5 Dark Accent 1"/>
    <w:basedOn w:val="TableNormal"/>
    <w:uiPriority w:val="50"/>
    <w:rsid w:val="00D94D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5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418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418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418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418B" w:themeFill="accent1"/>
      </w:tcPr>
    </w:tblStylePr>
    <w:tblStylePr w:type="band1Vert">
      <w:tblPr/>
      <w:tcPr>
        <w:shd w:val="clear" w:color="auto" w:fill="84ABED" w:themeFill="accent1" w:themeFillTint="66"/>
      </w:tcPr>
    </w:tblStylePr>
    <w:tblStylePr w:type="band1Horz">
      <w:tblPr/>
      <w:tcPr>
        <w:shd w:val="clear" w:color="auto" w:fill="84ABED" w:themeFill="accent1" w:themeFillTint="66"/>
      </w:tcPr>
    </w:tblStylePr>
  </w:style>
  <w:style w:type="table" w:customStyle="1" w:styleId="PINGridTableLight2">
    <w:name w:val="PIN Grid Table Light 2"/>
    <w:basedOn w:val="PINGridTableLight"/>
    <w:uiPriority w:val="99"/>
    <w:rsid w:val="00F970CE"/>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2Vert">
      <w:tblPr/>
      <w:tcPr>
        <w:shd w:val="clear" w:color="auto" w:fill="EEF3FC"/>
      </w:tcPr>
    </w:tblStylePr>
    <w:tblStylePr w:type="band1Horz">
      <w:tblPr/>
      <w:tcPr>
        <w:shd w:val="clear" w:color="auto" w:fill="EEF3FC"/>
      </w:tcPr>
    </w:tblStylePr>
  </w:style>
  <w:style w:type="table" w:styleId="PlainTable5">
    <w:name w:val="Plain Table 5"/>
    <w:basedOn w:val="TableNormal"/>
    <w:uiPriority w:val="45"/>
    <w:rsid w:val="0028488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PINList123">
    <w:name w:val="PIN List 123"/>
    <w:uiPriority w:val="99"/>
    <w:rsid w:val="00FE2149"/>
    <w:pPr>
      <w:numPr>
        <w:numId w:val="2"/>
      </w:numPr>
    </w:pPr>
  </w:style>
  <w:style w:type="numbering" w:customStyle="1" w:styleId="PINListABC">
    <w:name w:val="PIN List ABC"/>
    <w:uiPriority w:val="99"/>
    <w:rsid w:val="00591C4E"/>
    <w:pPr>
      <w:numPr>
        <w:numId w:val="3"/>
      </w:numPr>
    </w:pPr>
  </w:style>
  <w:style w:type="numbering" w:customStyle="1" w:styleId="PINList111">
    <w:name w:val="PIN List 1.1.1"/>
    <w:uiPriority w:val="99"/>
    <w:rsid w:val="00FE4AAE"/>
    <w:pPr>
      <w:numPr>
        <w:numId w:val="4"/>
      </w:numPr>
    </w:pPr>
  </w:style>
  <w:style w:type="numbering" w:customStyle="1" w:styleId="PINBulletedList">
    <w:name w:val="PIN Bulleted List"/>
    <w:uiPriority w:val="99"/>
    <w:rsid w:val="001874D1"/>
    <w:pPr>
      <w:numPr>
        <w:numId w:val="5"/>
      </w:numPr>
    </w:pPr>
  </w:style>
  <w:style w:type="table" w:customStyle="1" w:styleId="Barevntabulkasmkou6zvraznn21">
    <w:name w:val="Barevná tabulka s mřížkou 6 – zvýraznění 21"/>
    <w:basedOn w:val="TableNormal"/>
    <w:next w:val="GridTable6Colorful-Accent2"/>
    <w:uiPriority w:val="51"/>
    <w:rsid w:val="00C2240D"/>
    <w:pPr>
      <w:spacing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GridTable6Colorful-Accent2">
    <w:name w:val="Grid Table 6 Colorful Accent 2"/>
    <w:basedOn w:val="TableNormal"/>
    <w:uiPriority w:val="51"/>
    <w:rsid w:val="00C2240D"/>
    <w:pPr>
      <w:spacing w:after="0" w:line="240" w:lineRule="auto"/>
    </w:pPr>
    <w:rPr>
      <w:color w:val="D02917" w:themeColor="accent2" w:themeShade="BF"/>
    </w:rPr>
    <w:tblPr>
      <w:tblStyleRowBandSize w:val="1"/>
      <w:tblStyleColBandSize w:val="1"/>
      <w:tblBorders>
        <w:top w:val="single" w:sz="4" w:space="0" w:color="F39B92" w:themeColor="accent2" w:themeTint="99"/>
        <w:left w:val="single" w:sz="4" w:space="0" w:color="F39B92" w:themeColor="accent2" w:themeTint="99"/>
        <w:bottom w:val="single" w:sz="4" w:space="0" w:color="F39B92" w:themeColor="accent2" w:themeTint="99"/>
        <w:right w:val="single" w:sz="4" w:space="0" w:color="F39B92" w:themeColor="accent2" w:themeTint="99"/>
        <w:insideH w:val="single" w:sz="4" w:space="0" w:color="F39B92" w:themeColor="accent2" w:themeTint="99"/>
        <w:insideV w:val="single" w:sz="4" w:space="0" w:color="F39B92" w:themeColor="accent2" w:themeTint="99"/>
      </w:tblBorders>
    </w:tblPr>
    <w:tblStylePr w:type="firstRow">
      <w:rPr>
        <w:b/>
        <w:bCs/>
      </w:rPr>
      <w:tblPr/>
      <w:tcPr>
        <w:tcBorders>
          <w:bottom w:val="single" w:sz="12" w:space="0" w:color="F39B92" w:themeColor="accent2" w:themeTint="99"/>
        </w:tcBorders>
      </w:tcPr>
    </w:tblStylePr>
    <w:tblStylePr w:type="lastRow">
      <w:rPr>
        <w:b/>
        <w:bCs/>
      </w:rPr>
      <w:tblPr/>
      <w:tcPr>
        <w:tcBorders>
          <w:top w:val="double" w:sz="4" w:space="0" w:color="F39B92" w:themeColor="accent2" w:themeTint="99"/>
        </w:tcBorders>
      </w:tcPr>
    </w:tblStylePr>
    <w:tblStylePr w:type="firstCol">
      <w:rPr>
        <w:b/>
        <w:bCs/>
      </w:rPr>
    </w:tblStylePr>
    <w:tblStylePr w:type="lastCol">
      <w:rPr>
        <w:b/>
        <w:bCs/>
      </w:rPr>
    </w:tblStylePr>
    <w:tblStylePr w:type="band1Vert">
      <w:tblPr/>
      <w:tcPr>
        <w:shd w:val="clear" w:color="auto" w:fill="FBDDDA" w:themeFill="accent2" w:themeFillTint="33"/>
      </w:tcPr>
    </w:tblStylePr>
    <w:tblStylePr w:type="band1Horz">
      <w:tblPr/>
      <w:tcPr>
        <w:shd w:val="clear" w:color="auto" w:fill="FBDDDA" w:themeFill="accent2" w:themeFillTint="33"/>
      </w:tcPr>
    </w:tblStylePr>
  </w:style>
  <w:style w:type="paragraph" w:customStyle="1" w:styleId="Default">
    <w:name w:val="Default"/>
    <w:qFormat/>
    <w:rsid w:val="00E84D10"/>
    <w:pPr>
      <w:autoSpaceDE w:val="0"/>
      <w:autoSpaceDN w:val="0"/>
      <w:adjustRightInd w:val="0"/>
      <w:spacing w:after="200" w:line="276" w:lineRule="auto"/>
      <w:jc w:val="both"/>
    </w:pPr>
    <w:rPr>
      <w:rFonts w:ascii="Arial" w:eastAsia="Times New Roman" w:hAnsi="Arial" w:cs="Arial"/>
      <w:color w:val="000000"/>
      <w:sz w:val="24"/>
      <w:szCs w:val="24"/>
      <w:lang w:eastAsia="cs-CZ"/>
    </w:rPr>
  </w:style>
  <w:style w:type="character" w:styleId="CommentReference">
    <w:name w:val="annotation reference"/>
    <w:basedOn w:val="DefaultParagraphFont"/>
    <w:uiPriority w:val="99"/>
    <w:semiHidden/>
    <w:unhideWhenUsed/>
    <w:rsid w:val="00E84D10"/>
    <w:rPr>
      <w:sz w:val="16"/>
      <w:szCs w:val="16"/>
    </w:rPr>
  </w:style>
  <w:style w:type="paragraph" w:styleId="CommentText">
    <w:name w:val="annotation text"/>
    <w:basedOn w:val="Normal"/>
    <w:link w:val="CommentTextChar"/>
    <w:uiPriority w:val="99"/>
    <w:unhideWhenUsed/>
    <w:rsid w:val="00E84D10"/>
    <w:pPr>
      <w:spacing w:after="160" w:line="240" w:lineRule="auto"/>
    </w:pPr>
    <w:rPr>
      <w:rFonts w:asciiTheme="minorHAnsi" w:eastAsiaTheme="minorEastAsia" w:hAnsiTheme="minorHAnsi"/>
      <w:sz w:val="20"/>
      <w:szCs w:val="20"/>
      <w:lang w:val="cs-CZ" w:eastAsia="cs-CZ"/>
    </w:rPr>
  </w:style>
  <w:style w:type="character" w:customStyle="1" w:styleId="CommentTextChar">
    <w:name w:val="Comment Text Char"/>
    <w:basedOn w:val="DefaultParagraphFont"/>
    <w:link w:val="CommentText"/>
    <w:uiPriority w:val="99"/>
    <w:rsid w:val="00E84D10"/>
    <w:rPr>
      <w:rFonts w:eastAsiaTheme="minorEastAsia"/>
      <w:sz w:val="20"/>
      <w:szCs w:val="20"/>
      <w:lang w:eastAsia="cs-CZ"/>
    </w:rPr>
  </w:style>
  <w:style w:type="paragraph" w:styleId="BalloonText">
    <w:name w:val="Balloon Text"/>
    <w:basedOn w:val="Normal"/>
    <w:link w:val="BalloonTextChar"/>
    <w:uiPriority w:val="99"/>
    <w:semiHidden/>
    <w:unhideWhenUsed/>
    <w:rsid w:val="00E84D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D10"/>
    <w:rPr>
      <w:rFonts w:ascii="Segoe UI" w:hAnsi="Segoe UI" w:cs="Segoe UI"/>
      <w:sz w:val="18"/>
      <w:szCs w:val="18"/>
      <w:lang w:val="en-GB"/>
    </w:rPr>
  </w:style>
  <w:style w:type="character" w:customStyle="1" w:styleId="ui-provider">
    <w:name w:val="ui-provider"/>
    <w:basedOn w:val="DefaultParagraphFont"/>
    <w:rsid w:val="002D4929"/>
  </w:style>
  <w:style w:type="character" w:customStyle="1" w:styleId="InternetLink">
    <w:name w:val="Internet Link"/>
    <w:rsid w:val="002764F3"/>
    <w:rPr>
      <w:color w:val="0000FF"/>
      <w:u w:val="single"/>
    </w:rPr>
  </w:style>
  <w:style w:type="character" w:customStyle="1" w:styleId="FootnoteCharacters">
    <w:name w:val="Footnote Characters"/>
    <w:basedOn w:val="DefaultParagraphFont"/>
    <w:uiPriority w:val="99"/>
    <w:semiHidden/>
    <w:unhideWhenUsed/>
    <w:qFormat/>
    <w:rsid w:val="002764F3"/>
    <w:rPr>
      <w:vertAlign w:val="superscript"/>
    </w:rPr>
  </w:style>
  <w:style w:type="character" w:customStyle="1" w:styleId="FootnoteAnchor">
    <w:name w:val="Footnote Anchor"/>
    <w:rsid w:val="002764F3"/>
    <w:rPr>
      <w:vertAlign w:val="superscript"/>
    </w:rPr>
  </w:style>
  <w:style w:type="character" w:customStyle="1" w:styleId="TitleChar1">
    <w:name w:val="Title Char1"/>
    <w:basedOn w:val="DefaultParagraphFont"/>
    <w:uiPriority w:val="10"/>
    <w:rsid w:val="002764F3"/>
    <w:rPr>
      <w:rFonts w:asciiTheme="majorHAnsi" w:eastAsiaTheme="majorEastAsia" w:hAnsiTheme="majorHAnsi" w:cstheme="majorBidi"/>
      <w:spacing w:val="-10"/>
      <w:kern w:val="28"/>
      <w:sz w:val="56"/>
      <w:szCs w:val="56"/>
      <w:lang w:val="cs-CZ"/>
    </w:rPr>
  </w:style>
  <w:style w:type="character" w:customStyle="1" w:styleId="QuoteChar1">
    <w:name w:val="Quote Char1"/>
    <w:basedOn w:val="DefaultParagraphFont"/>
    <w:uiPriority w:val="29"/>
    <w:rsid w:val="002764F3"/>
    <w:rPr>
      <w:i/>
      <w:iCs/>
      <w:color w:val="404040" w:themeColor="text1" w:themeTint="BF"/>
      <w:lang w:val="cs-CZ"/>
    </w:rPr>
  </w:style>
  <w:style w:type="character" w:customStyle="1" w:styleId="FootnoteTextChar1">
    <w:name w:val="Footnote Text Char1"/>
    <w:basedOn w:val="DefaultParagraphFont"/>
    <w:uiPriority w:val="99"/>
    <w:semiHidden/>
    <w:rsid w:val="002764F3"/>
    <w:rPr>
      <w:sz w:val="20"/>
      <w:szCs w:val="20"/>
      <w:lang w:val="cs-CZ"/>
    </w:rPr>
  </w:style>
  <w:style w:type="paragraph" w:customStyle="1" w:styleId="FrameContents">
    <w:name w:val="Frame Contents"/>
    <w:basedOn w:val="Normal"/>
    <w:qFormat/>
    <w:rsid w:val="002764F3"/>
    <w:pPr>
      <w:spacing w:before="120" w:after="0" w:line="280" w:lineRule="atLeast"/>
    </w:pPr>
    <w:rPr>
      <w:rFonts w:asciiTheme="minorHAnsi" w:hAnsiTheme="minorHAnsi"/>
      <w:lang w:val="cs-CZ"/>
    </w:rPr>
  </w:style>
  <w:style w:type="paragraph" w:styleId="CommentSubject">
    <w:name w:val="annotation subject"/>
    <w:basedOn w:val="CommentText"/>
    <w:next w:val="CommentText"/>
    <w:link w:val="CommentSubjectChar"/>
    <w:uiPriority w:val="99"/>
    <w:semiHidden/>
    <w:unhideWhenUsed/>
    <w:rsid w:val="002764F3"/>
    <w:pPr>
      <w:spacing w:before="120" w:after="0"/>
    </w:pPr>
    <w:rPr>
      <w:rFonts w:eastAsiaTheme="minorHAnsi"/>
      <w:b/>
      <w:bCs/>
      <w:lang w:eastAsia="en-US"/>
    </w:rPr>
  </w:style>
  <w:style w:type="character" w:customStyle="1" w:styleId="CommentSubjectChar">
    <w:name w:val="Comment Subject Char"/>
    <w:basedOn w:val="CommentTextChar"/>
    <w:link w:val="CommentSubject"/>
    <w:uiPriority w:val="99"/>
    <w:semiHidden/>
    <w:rsid w:val="002764F3"/>
    <w:rPr>
      <w:rFonts w:eastAsiaTheme="minorEastAsia"/>
      <w:b/>
      <w:bCs/>
      <w:sz w:val="20"/>
      <w:szCs w:val="20"/>
      <w:lang w:eastAsia="cs-CZ"/>
    </w:rPr>
  </w:style>
  <w:style w:type="character" w:customStyle="1" w:styleId="UnresolvedMention1">
    <w:name w:val="Unresolved Mention1"/>
    <w:basedOn w:val="DefaultParagraphFont"/>
    <w:uiPriority w:val="99"/>
    <w:semiHidden/>
    <w:unhideWhenUsed/>
    <w:rsid w:val="002764F3"/>
    <w:rPr>
      <w:color w:val="605E5C"/>
      <w:shd w:val="clear" w:color="auto" w:fill="E1DFDD"/>
    </w:rPr>
  </w:style>
  <w:style w:type="paragraph" w:styleId="Revision">
    <w:name w:val="Revision"/>
    <w:hidden/>
    <w:uiPriority w:val="99"/>
    <w:semiHidden/>
    <w:rsid w:val="002764F3"/>
    <w:pPr>
      <w:spacing w:after="0" w:line="240" w:lineRule="auto"/>
    </w:pPr>
  </w:style>
  <w:style w:type="character" w:customStyle="1" w:styleId="ListParagraphChar">
    <w:name w:val="List Paragraph Char"/>
    <w:aliases w:val="List Paragraph (numbered (a)) Char,List Paragraph Char Char Char Char,Use Case List Paragraph Char,List Paragraph2 Char,Premier Char,Numbered Paragraph Char,Main numbered paragraph Char,References Char,Numbered List Paragraph Char"/>
    <w:link w:val="ListParagraph"/>
    <w:uiPriority w:val="34"/>
    <w:qFormat/>
    <w:locked/>
    <w:rsid w:val="002764F3"/>
    <w:rPr>
      <w:rFonts w:ascii="Calibri" w:hAnsi="Calibri"/>
      <w:lang w:val="en-GB"/>
    </w:rPr>
  </w:style>
  <w:style w:type="paragraph" w:styleId="NormalWeb">
    <w:name w:val="Normal (Web)"/>
    <w:basedOn w:val="Normal"/>
    <w:uiPriority w:val="99"/>
    <w:unhideWhenUsed/>
    <w:rsid w:val="002764F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unhideWhenUsed/>
    <w:rsid w:val="0027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764F3"/>
    <w:rPr>
      <w:rFonts w:ascii="Courier New" w:eastAsia="Times New Roman" w:hAnsi="Courier New" w:cs="Courier New"/>
      <w:sz w:val="20"/>
      <w:szCs w:val="20"/>
      <w:lang w:val="en-US"/>
    </w:rPr>
  </w:style>
  <w:style w:type="character" w:customStyle="1" w:styleId="y2iqfc">
    <w:name w:val="y2iqfc"/>
    <w:basedOn w:val="DefaultParagraphFont"/>
    <w:rsid w:val="002764F3"/>
  </w:style>
  <w:style w:type="character" w:customStyle="1" w:styleId="rynqvb">
    <w:name w:val="rynqvb"/>
    <w:basedOn w:val="DefaultParagraphFont"/>
    <w:rsid w:val="0072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864942">
      <w:bodyDiv w:val="1"/>
      <w:marLeft w:val="0"/>
      <w:marRight w:val="0"/>
      <w:marTop w:val="0"/>
      <w:marBottom w:val="0"/>
      <w:divBdr>
        <w:top w:val="none" w:sz="0" w:space="0" w:color="auto"/>
        <w:left w:val="none" w:sz="0" w:space="0" w:color="auto"/>
        <w:bottom w:val="none" w:sz="0" w:space="0" w:color="auto"/>
        <w:right w:val="none" w:sz="0" w:space="0" w:color="auto"/>
      </w:divBdr>
    </w:div>
    <w:div w:id="1135295191">
      <w:bodyDiv w:val="1"/>
      <w:marLeft w:val="0"/>
      <w:marRight w:val="0"/>
      <w:marTop w:val="0"/>
      <w:marBottom w:val="0"/>
      <w:divBdr>
        <w:top w:val="none" w:sz="0" w:space="0" w:color="auto"/>
        <w:left w:val="none" w:sz="0" w:space="0" w:color="auto"/>
        <w:bottom w:val="none" w:sz="0" w:space="0" w:color="auto"/>
        <w:right w:val="none" w:sz="0" w:space="0" w:color="auto"/>
      </w:divBdr>
    </w:div>
    <w:div w:id="1611737444">
      <w:bodyDiv w:val="1"/>
      <w:marLeft w:val="0"/>
      <w:marRight w:val="0"/>
      <w:marTop w:val="0"/>
      <w:marBottom w:val="0"/>
      <w:divBdr>
        <w:top w:val="none" w:sz="0" w:space="0" w:color="auto"/>
        <w:left w:val="none" w:sz="0" w:space="0" w:color="auto"/>
        <w:bottom w:val="none" w:sz="0" w:space="0" w:color="auto"/>
        <w:right w:val="none" w:sz="0" w:space="0" w:color="auto"/>
      </w:divBdr>
    </w:div>
    <w:div w:id="1691451070">
      <w:bodyDiv w:val="1"/>
      <w:marLeft w:val="0"/>
      <w:marRight w:val="0"/>
      <w:marTop w:val="0"/>
      <w:marBottom w:val="0"/>
      <w:divBdr>
        <w:top w:val="none" w:sz="0" w:space="0" w:color="auto"/>
        <w:left w:val="none" w:sz="0" w:space="0" w:color="auto"/>
        <w:bottom w:val="none" w:sz="0" w:space="0" w:color="auto"/>
        <w:right w:val="none" w:sz="0" w:space="0" w:color="auto"/>
      </w:divBdr>
    </w:div>
    <w:div w:id="1748376176">
      <w:bodyDiv w:val="1"/>
      <w:marLeft w:val="0"/>
      <w:marRight w:val="0"/>
      <w:marTop w:val="0"/>
      <w:marBottom w:val="0"/>
      <w:divBdr>
        <w:top w:val="none" w:sz="0" w:space="0" w:color="auto"/>
        <w:left w:val="none" w:sz="0" w:space="0" w:color="auto"/>
        <w:bottom w:val="none" w:sz="0" w:space="0" w:color="auto"/>
        <w:right w:val="none" w:sz="0" w:space="0" w:color="auto"/>
      </w:divBdr>
    </w:div>
    <w:div w:id="1807813248">
      <w:bodyDiv w:val="1"/>
      <w:marLeft w:val="0"/>
      <w:marRight w:val="0"/>
      <w:marTop w:val="0"/>
      <w:marBottom w:val="0"/>
      <w:divBdr>
        <w:top w:val="none" w:sz="0" w:space="0" w:color="auto"/>
        <w:left w:val="none" w:sz="0" w:space="0" w:color="auto"/>
        <w:bottom w:val="none" w:sz="0" w:space="0" w:color="auto"/>
        <w:right w:val="none" w:sz="0" w:space="0" w:color="auto"/>
      </w:divBdr>
    </w:div>
    <w:div w:id="1952128733">
      <w:bodyDiv w:val="1"/>
      <w:marLeft w:val="0"/>
      <w:marRight w:val="0"/>
      <w:marTop w:val="0"/>
      <w:marBottom w:val="0"/>
      <w:divBdr>
        <w:top w:val="none" w:sz="0" w:space="0" w:color="auto"/>
        <w:left w:val="none" w:sz="0" w:space="0" w:color="auto"/>
        <w:bottom w:val="none" w:sz="0" w:space="0" w:color="auto"/>
        <w:right w:val="none" w:sz="0" w:space="0" w:color="auto"/>
      </w:divBdr>
    </w:div>
    <w:div w:id="195431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armenia@peopleinneed.net" TargetMode="External"/><Relationship Id="rId13" Type="http://schemas.openxmlformats.org/officeDocument/2006/relationships/hyperlink" Target="mailto:fraud@peopleinneed.net"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ovekvtisni.net/policie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armenia@peopleinneed.net" TargetMode="External"/><Relationship Id="rId5" Type="http://schemas.openxmlformats.org/officeDocument/2006/relationships/webSettings" Target="webSettings.xml"/><Relationship Id="rId15" Type="http://schemas.openxmlformats.org/officeDocument/2006/relationships/hyperlink" Target="mailto:fraud@peopleinneed.cz" TargetMode="External"/><Relationship Id="rId10" Type="http://schemas.openxmlformats.org/officeDocument/2006/relationships/hyperlink" Target="mailto:Procurement.armenia@peopleinneed.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curement.armenia@peopleinneed.net" TargetMode="External"/><Relationship Id="rId14" Type="http://schemas.openxmlformats.org/officeDocument/2006/relationships/hyperlink" Target="http://www.clovekvtisni.net/policies" TargetMode="External"/><Relationship Id="rId27"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http://www.peopleinneed.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s://www.unglobalcompact.org/what-is-gc/mission/principles"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peopleinneed.net/" TargetMode="External"/><Relationship Id="rId2" Type="http://schemas.openxmlformats.org/officeDocument/2006/relationships/hyperlink" Target="mailto:mail@peopleinneed.net" TargetMode="External"/><Relationship Id="rId1" Type="http://schemas.openxmlformats.org/officeDocument/2006/relationships/image" Target="media/image1.wmf"/><Relationship Id="rId5" Type="http://schemas.openxmlformats.org/officeDocument/2006/relationships/hyperlink" Target="http://www.peopleinneed.net/" TargetMode="External"/><Relationship Id="rId4" Type="http://schemas.openxmlformats.org/officeDocument/2006/relationships/hyperlink" Target="mailto:mail@peopleinnee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jan01\Desktop\Headed_paper_Templates\Headed_paper_Templates\Download%20Microsoft%20Word%20Templates\PIN%20headed%20paper%20EN%20RDD%20Relief%20and%20Development%20Department%20-%20Word%20template.dotx" TargetMode="External"/></Relationships>
</file>

<file path=word/theme/theme1.xml><?xml version="1.0" encoding="utf-8"?>
<a:theme xmlns:a="http://schemas.openxmlformats.org/drawingml/2006/main" name="Motiv Office">
  <a:themeElements>
    <a:clrScheme name="PIN Basic Colours">
      <a:dk1>
        <a:sysClr val="windowText" lastClr="000000"/>
      </a:dk1>
      <a:lt1>
        <a:sysClr val="window" lastClr="FFFFFF"/>
      </a:lt1>
      <a:dk2>
        <a:srgbClr val="14418B"/>
      </a:dk2>
      <a:lt2>
        <a:srgbClr val="E8E9E9"/>
      </a:lt2>
      <a:accent1>
        <a:srgbClr val="14418B"/>
      </a:accent1>
      <a:accent2>
        <a:srgbClr val="EB5A4A"/>
      </a:accent2>
      <a:accent3>
        <a:srgbClr val="F9B000"/>
      </a:accent3>
      <a:accent4>
        <a:srgbClr val="49BDCF"/>
      </a:accent4>
      <a:accent5>
        <a:srgbClr val="43B386"/>
      </a:accent5>
      <a:accent6>
        <a:srgbClr val="E94161"/>
      </a:accent6>
      <a:hlink>
        <a:srgbClr val="14418B"/>
      </a:hlink>
      <a:folHlink>
        <a:srgbClr val="8E8D8D"/>
      </a:folHlink>
    </a:clrScheme>
    <a:fontScheme name="PIN Fonts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D27F6-68DD-4900-993A-1A1266210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PIN headed paper EN RDD Relief and Development Department - Word template.dotx</Template>
  <TotalTime>715</TotalTime>
  <Pages>14</Pages>
  <Words>5768</Words>
  <Characters>32883</Characters>
  <Application>Microsoft Office Word</Application>
  <DocSecurity>0</DocSecurity>
  <Lines>274</Lines>
  <Paragraphs>77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People in Need</Company>
  <LinksUpToDate>false</LinksUpToDate>
  <CharactersWithSpaces>38574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slajan01</dc:creator>
  <cp:keywords/>
  <dc:description/>
  <cp:lastModifiedBy>Hovsepyan Liana</cp:lastModifiedBy>
  <cp:revision>28</cp:revision>
  <cp:lastPrinted>2024-10-02T12:31:00Z</cp:lastPrinted>
  <dcterms:created xsi:type="dcterms:W3CDTF">2024-09-30T12:48:00Z</dcterms:created>
  <dcterms:modified xsi:type="dcterms:W3CDTF">2025-01-22T09:39:00Z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a2a7f27023f8ecebcb24ac7586484bce51f3c65187a869d2d977bb7ba7ed35db</vt:lpwstr>
  </property>
</Properties>
</file>