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246"/>
        <w:tblOverlap w:val="never"/>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850"/>
        <w:gridCol w:w="5490"/>
      </w:tblGrid>
      <w:tr w:rsidR="00642515" w:rsidRPr="00647215" w14:paraId="1A3DE66E" w14:textId="00007863" w:rsidTr="004A014E">
        <w:trPr>
          <w:trHeight w:val="8103"/>
        </w:trPr>
        <w:tc>
          <w:tcPr>
            <w:tcW w:w="5850" w:type="dxa"/>
          </w:tcPr>
          <w:p w14:paraId="3C8C8606" w14:textId="16D208AA" w:rsidR="001018D9" w:rsidRPr="0031448A" w:rsidRDefault="001018D9" w:rsidP="004A014E">
            <w:pPr>
              <w:pStyle w:val="Title"/>
              <w:rPr>
                <w:rFonts w:asciiTheme="minorHAnsi" w:hAnsiTheme="minorHAnsi"/>
                <w:b/>
                <w:bCs/>
                <w:color w:val="14418B"/>
                <w:sz w:val="36"/>
                <w:szCs w:val="36"/>
                <w:lang w:val="hy-AM"/>
              </w:rPr>
            </w:pPr>
            <w:bookmarkStart w:id="0" w:name="_Hlk95896968"/>
            <w:bookmarkStart w:id="1" w:name="_Hlk95896649"/>
            <w:r w:rsidRPr="0031448A">
              <w:rPr>
                <w:rFonts w:asciiTheme="minorHAnsi" w:hAnsiTheme="minorHAnsi"/>
                <w:b/>
                <w:bCs/>
                <w:color w:val="14418B"/>
                <w:sz w:val="36"/>
                <w:szCs w:val="36"/>
                <w:lang w:val="hy-AM"/>
              </w:rPr>
              <w:t>Framework Tender Notice</w:t>
            </w:r>
          </w:p>
          <w:tbl>
            <w:tblPr>
              <w:tblStyle w:val="TableGrid"/>
              <w:tblW w:w="0" w:type="auto"/>
              <w:tblLayout w:type="fixed"/>
              <w:tblLook w:val="04A0" w:firstRow="1" w:lastRow="0" w:firstColumn="1" w:lastColumn="0" w:noHBand="0" w:noVBand="1"/>
            </w:tblPr>
            <w:tblGrid>
              <w:gridCol w:w="2065"/>
              <w:gridCol w:w="3105"/>
            </w:tblGrid>
            <w:tr w:rsidR="0050704B" w14:paraId="69B9BF2D" w14:textId="77777777" w:rsidTr="0006227B">
              <w:trPr>
                <w:trHeight w:val="982"/>
              </w:trPr>
              <w:tc>
                <w:tcPr>
                  <w:tcW w:w="2065" w:type="dxa"/>
                </w:tcPr>
                <w:p w14:paraId="37CBB70F" w14:textId="195D34ED" w:rsidR="0050704B" w:rsidRPr="0031448A" w:rsidRDefault="0050704B" w:rsidP="00524B0B">
                  <w:pPr>
                    <w:framePr w:hSpace="180" w:wrap="around" w:vAnchor="text" w:hAnchor="margin" w:xAlign="center" w:y="1246"/>
                    <w:suppressOverlap/>
                    <w:rPr>
                      <w:sz w:val="20"/>
                      <w:szCs w:val="20"/>
                      <w:lang w:val="hy-AM"/>
                    </w:rPr>
                  </w:pPr>
                  <w:r w:rsidRPr="0031448A">
                    <w:rPr>
                      <w:b/>
                      <w:sz w:val="20"/>
                      <w:szCs w:val="20"/>
                    </w:rPr>
                    <w:t>Contract title:</w:t>
                  </w:r>
                </w:p>
              </w:tc>
              <w:tc>
                <w:tcPr>
                  <w:tcW w:w="3105" w:type="dxa"/>
                </w:tcPr>
                <w:p w14:paraId="1D3A8980" w14:textId="0968ADC3" w:rsidR="0050704B" w:rsidRPr="0031448A" w:rsidRDefault="0050704B" w:rsidP="00524B0B">
                  <w:pPr>
                    <w:framePr w:hSpace="180" w:wrap="around" w:vAnchor="text" w:hAnchor="margin" w:xAlign="center" w:y="1246"/>
                    <w:suppressOverlap/>
                    <w:rPr>
                      <w:sz w:val="20"/>
                      <w:szCs w:val="20"/>
                      <w:lang w:val="hy-AM"/>
                    </w:rPr>
                  </w:pPr>
                  <w:r w:rsidRPr="0031448A">
                    <w:rPr>
                      <w:sz w:val="20"/>
                      <w:szCs w:val="20"/>
                    </w:rPr>
                    <w:t xml:space="preserve">Framework </w:t>
                  </w:r>
                  <w:r w:rsidR="004A42C4" w:rsidRPr="0031448A">
                    <w:rPr>
                      <w:sz w:val="20"/>
                      <w:szCs w:val="20"/>
                    </w:rPr>
                    <w:t>Agreement</w:t>
                  </w:r>
                  <w:r w:rsidRPr="0031448A">
                    <w:rPr>
                      <w:sz w:val="20"/>
                      <w:szCs w:val="20"/>
                    </w:rPr>
                    <w:t xml:space="preserve"> for Provision of Trans</w:t>
                  </w:r>
                  <w:r w:rsidR="002E6B3C" w:rsidRPr="0031448A">
                    <w:rPr>
                      <w:sz w:val="20"/>
                      <w:szCs w:val="20"/>
                    </w:rPr>
                    <w:t>portat</w:t>
                  </w:r>
                  <w:r w:rsidRPr="0031448A">
                    <w:rPr>
                      <w:sz w:val="20"/>
                      <w:szCs w:val="20"/>
                    </w:rPr>
                    <w:t xml:space="preserve">ion </w:t>
                  </w:r>
                  <w:r w:rsidR="004A42C4" w:rsidRPr="0031448A">
                    <w:rPr>
                      <w:sz w:val="20"/>
                      <w:szCs w:val="20"/>
                      <w:lang w:val="en-US"/>
                    </w:rPr>
                    <w:t xml:space="preserve">and </w:t>
                  </w:r>
                  <w:r w:rsidR="002E6B3C" w:rsidRPr="0031448A">
                    <w:rPr>
                      <w:sz w:val="20"/>
                      <w:szCs w:val="20"/>
                      <w:lang w:val="en-US"/>
                    </w:rPr>
                    <w:t>Adjacent</w:t>
                  </w:r>
                  <w:r w:rsidR="004A42C4" w:rsidRPr="0031448A">
                    <w:rPr>
                      <w:sz w:val="20"/>
                      <w:szCs w:val="20"/>
                      <w:lang w:val="en-US"/>
                    </w:rPr>
                    <w:t xml:space="preserve"> </w:t>
                  </w:r>
                  <w:r w:rsidRPr="0031448A">
                    <w:rPr>
                      <w:sz w:val="20"/>
                      <w:szCs w:val="20"/>
                    </w:rPr>
                    <w:t>Services</w:t>
                  </w:r>
                </w:p>
              </w:tc>
            </w:tr>
            <w:tr w:rsidR="0050704B" w14:paraId="7297FFF9" w14:textId="77777777" w:rsidTr="0006227B">
              <w:trPr>
                <w:trHeight w:val="409"/>
              </w:trPr>
              <w:tc>
                <w:tcPr>
                  <w:tcW w:w="2065" w:type="dxa"/>
                </w:tcPr>
                <w:p w14:paraId="15E80CB9" w14:textId="3281EE7E" w:rsidR="0050704B" w:rsidRPr="0031448A" w:rsidRDefault="0050704B" w:rsidP="00524B0B">
                  <w:pPr>
                    <w:framePr w:hSpace="180" w:wrap="around" w:vAnchor="text" w:hAnchor="margin" w:xAlign="center" w:y="1246"/>
                    <w:suppressOverlap/>
                    <w:rPr>
                      <w:sz w:val="20"/>
                      <w:szCs w:val="20"/>
                      <w:lang w:val="hy-AM"/>
                    </w:rPr>
                  </w:pPr>
                  <w:r w:rsidRPr="0031448A">
                    <w:rPr>
                      <w:b/>
                      <w:sz w:val="20"/>
                      <w:szCs w:val="20"/>
                    </w:rPr>
                    <w:t>Project code:</w:t>
                  </w:r>
                  <w:r w:rsidRPr="0031448A">
                    <w:rPr>
                      <w:b/>
                      <w:sz w:val="20"/>
                      <w:szCs w:val="20"/>
                    </w:rPr>
                    <w:tab/>
                  </w:r>
                </w:p>
              </w:tc>
              <w:tc>
                <w:tcPr>
                  <w:tcW w:w="3105" w:type="dxa"/>
                </w:tcPr>
                <w:p w14:paraId="023CD3DA" w14:textId="028A666F" w:rsidR="0050704B" w:rsidRPr="0031448A" w:rsidRDefault="0050704B" w:rsidP="00524B0B">
                  <w:pPr>
                    <w:framePr w:hSpace="180" w:wrap="around" w:vAnchor="text" w:hAnchor="margin" w:xAlign="center" w:y="1246"/>
                    <w:suppressOverlap/>
                    <w:rPr>
                      <w:sz w:val="20"/>
                      <w:szCs w:val="20"/>
                      <w:lang w:val="hy-AM"/>
                    </w:rPr>
                  </w:pPr>
                  <w:r w:rsidRPr="0031448A">
                    <w:rPr>
                      <w:rStyle w:val="ui-provider"/>
                      <w:sz w:val="20"/>
                      <w:szCs w:val="20"/>
                    </w:rPr>
                    <w:t>ARMZ000057</w:t>
                  </w:r>
                </w:p>
              </w:tc>
            </w:tr>
            <w:tr w:rsidR="0050704B" w14:paraId="1D2540B8" w14:textId="77777777" w:rsidTr="0006227B">
              <w:trPr>
                <w:trHeight w:val="409"/>
              </w:trPr>
              <w:tc>
                <w:tcPr>
                  <w:tcW w:w="2065" w:type="dxa"/>
                </w:tcPr>
                <w:p w14:paraId="4C43F2FD" w14:textId="2C03A5AC" w:rsidR="0050704B" w:rsidRPr="0031448A" w:rsidRDefault="0050704B" w:rsidP="00524B0B">
                  <w:pPr>
                    <w:framePr w:hSpace="180" w:wrap="around" w:vAnchor="text" w:hAnchor="margin" w:xAlign="center" w:y="1246"/>
                    <w:suppressOverlap/>
                    <w:rPr>
                      <w:sz w:val="20"/>
                      <w:szCs w:val="20"/>
                      <w:lang w:val="hy-AM"/>
                    </w:rPr>
                  </w:pPr>
                  <w:r w:rsidRPr="0031448A">
                    <w:rPr>
                      <w:b/>
                      <w:sz w:val="20"/>
                      <w:szCs w:val="20"/>
                    </w:rPr>
                    <w:t>Tender number:</w:t>
                  </w:r>
                </w:p>
              </w:tc>
              <w:tc>
                <w:tcPr>
                  <w:tcW w:w="3105" w:type="dxa"/>
                </w:tcPr>
                <w:p w14:paraId="65CDA44E" w14:textId="78777AEA" w:rsidR="0050704B" w:rsidRPr="0031448A" w:rsidRDefault="0050704B" w:rsidP="00524B0B">
                  <w:pPr>
                    <w:framePr w:hSpace="180" w:wrap="around" w:vAnchor="text" w:hAnchor="margin" w:xAlign="center" w:y="1246"/>
                    <w:suppressOverlap/>
                    <w:rPr>
                      <w:sz w:val="20"/>
                      <w:szCs w:val="20"/>
                      <w:lang w:val="hy-AM"/>
                    </w:rPr>
                  </w:pPr>
                  <w:r w:rsidRPr="0031448A">
                    <w:rPr>
                      <w:sz w:val="20"/>
                      <w:szCs w:val="20"/>
                    </w:rPr>
                    <w:t>ARMC0005</w:t>
                  </w:r>
                  <w:r w:rsidR="002E6B3C" w:rsidRPr="0031448A">
                    <w:rPr>
                      <w:sz w:val="20"/>
                      <w:szCs w:val="20"/>
                    </w:rPr>
                    <w:t>3</w:t>
                  </w:r>
                  <w:r w:rsidR="00E155E2" w:rsidRPr="0031448A">
                    <w:rPr>
                      <w:sz w:val="20"/>
                      <w:szCs w:val="20"/>
                    </w:rPr>
                    <w:t>1</w:t>
                  </w:r>
                </w:p>
              </w:tc>
            </w:tr>
            <w:tr w:rsidR="0050704B" w14:paraId="52FD67F4" w14:textId="77777777" w:rsidTr="0006227B">
              <w:trPr>
                <w:trHeight w:val="409"/>
              </w:trPr>
              <w:tc>
                <w:tcPr>
                  <w:tcW w:w="2065" w:type="dxa"/>
                </w:tcPr>
                <w:p w14:paraId="39309A67" w14:textId="4DB5153C" w:rsidR="0050704B" w:rsidRPr="0031448A" w:rsidRDefault="0050704B" w:rsidP="00524B0B">
                  <w:pPr>
                    <w:framePr w:hSpace="180" w:wrap="around" w:vAnchor="text" w:hAnchor="margin" w:xAlign="center" w:y="1246"/>
                    <w:suppressOverlap/>
                    <w:rPr>
                      <w:b/>
                      <w:sz w:val="20"/>
                      <w:szCs w:val="20"/>
                      <w:lang w:val="hy-AM"/>
                    </w:rPr>
                  </w:pPr>
                  <w:r w:rsidRPr="0031448A">
                    <w:rPr>
                      <w:b/>
                      <w:sz w:val="20"/>
                      <w:szCs w:val="20"/>
                    </w:rPr>
                    <w:t>Procedure:</w:t>
                  </w:r>
                </w:p>
              </w:tc>
              <w:tc>
                <w:tcPr>
                  <w:tcW w:w="3105" w:type="dxa"/>
                </w:tcPr>
                <w:p w14:paraId="18A026CE" w14:textId="408E47FA" w:rsidR="0050704B" w:rsidRPr="0031448A" w:rsidRDefault="00E155E2" w:rsidP="00524B0B">
                  <w:pPr>
                    <w:framePr w:hSpace="180" w:wrap="around" w:vAnchor="text" w:hAnchor="margin" w:xAlign="center" w:y="1246"/>
                    <w:suppressOverlap/>
                    <w:rPr>
                      <w:bCs/>
                      <w:sz w:val="20"/>
                      <w:szCs w:val="20"/>
                      <w:lang w:val="hy-AM"/>
                    </w:rPr>
                  </w:pPr>
                  <w:r w:rsidRPr="0031448A">
                    <w:rPr>
                      <w:bCs/>
                      <w:sz w:val="20"/>
                      <w:szCs w:val="20"/>
                    </w:rPr>
                    <w:t>Negotiated</w:t>
                  </w:r>
                  <w:r w:rsidR="0050704B" w:rsidRPr="0031448A">
                    <w:rPr>
                      <w:bCs/>
                      <w:sz w:val="20"/>
                      <w:szCs w:val="20"/>
                    </w:rPr>
                    <w:t xml:space="preserve"> Tender</w:t>
                  </w:r>
                  <w:r w:rsidRPr="0031448A">
                    <w:rPr>
                      <w:bCs/>
                      <w:sz w:val="20"/>
                      <w:szCs w:val="20"/>
                    </w:rPr>
                    <w:t xml:space="preserve"> with Publication</w:t>
                  </w:r>
                </w:p>
              </w:tc>
            </w:tr>
            <w:tr w:rsidR="0050704B" w14:paraId="5AB691D8" w14:textId="77777777" w:rsidTr="0006227B">
              <w:trPr>
                <w:trHeight w:val="695"/>
              </w:trPr>
              <w:tc>
                <w:tcPr>
                  <w:tcW w:w="2065" w:type="dxa"/>
                </w:tcPr>
                <w:p w14:paraId="5E89E18B" w14:textId="6C5EF084" w:rsidR="0050704B" w:rsidRPr="0031448A" w:rsidRDefault="0050704B" w:rsidP="00524B0B">
                  <w:pPr>
                    <w:framePr w:hSpace="180" w:wrap="around" w:vAnchor="text" w:hAnchor="margin" w:xAlign="center" w:y="1246"/>
                    <w:suppressOverlap/>
                    <w:rPr>
                      <w:sz w:val="20"/>
                      <w:szCs w:val="20"/>
                      <w:lang w:val="hy-AM"/>
                    </w:rPr>
                  </w:pPr>
                  <w:r w:rsidRPr="0031448A">
                    <w:rPr>
                      <w:b/>
                      <w:sz w:val="20"/>
                      <w:szCs w:val="20"/>
                    </w:rPr>
                    <w:t>Type of framework tender:</w:t>
                  </w:r>
                </w:p>
              </w:tc>
              <w:tc>
                <w:tcPr>
                  <w:tcW w:w="3105" w:type="dxa"/>
                </w:tcPr>
                <w:p w14:paraId="6A9E6C88" w14:textId="28CC408B" w:rsidR="0050704B" w:rsidRPr="0031448A" w:rsidRDefault="0050704B" w:rsidP="00524B0B">
                  <w:pPr>
                    <w:framePr w:hSpace="180" w:wrap="around" w:vAnchor="text" w:hAnchor="margin" w:xAlign="center" w:y="1246"/>
                    <w:suppressOverlap/>
                    <w:rPr>
                      <w:sz w:val="20"/>
                      <w:szCs w:val="20"/>
                      <w:lang w:val="hy-AM"/>
                    </w:rPr>
                  </w:pPr>
                  <w:r w:rsidRPr="0031448A">
                    <w:rPr>
                      <w:sz w:val="20"/>
                      <w:szCs w:val="20"/>
                    </w:rPr>
                    <w:t xml:space="preserve">Fixed price for </w:t>
                  </w:r>
                  <w:r w:rsidRPr="0031448A">
                    <w:rPr>
                      <w:sz w:val="20"/>
                      <w:szCs w:val="20"/>
                      <w:lang w:val="hy-AM"/>
                    </w:rPr>
                    <w:t>2</w:t>
                  </w:r>
                  <w:r w:rsidRPr="0031448A">
                    <w:rPr>
                      <w:sz w:val="20"/>
                      <w:szCs w:val="20"/>
                      <w:lang w:val="en-US"/>
                    </w:rPr>
                    <w:t xml:space="preserve"> year</w:t>
                  </w:r>
                  <w:r w:rsidRPr="0031448A">
                    <w:rPr>
                      <w:sz w:val="20"/>
                      <w:szCs w:val="20"/>
                    </w:rPr>
                    <w:t>s</w:t>
                  </w:r>
                </w:p>
              </w:tc>
            </w:tr>
            <w:tr w:rsidR="0050704B" w14:paraId="78A6FFCF" w14:textId="77777777" w:rsidTr="0006227B">
              <w:trPr>
                <w:trHeight w:val="409"/>
              </w:trPr>
              <w:tc>
                <w:tcPr>
                  <w:tcW w:w="2065" w:type="dxa"/>
                </w:tcPr>
                <w:p w14:paraId="2905EFA6" w14:textId="4F73E239" w:rsidR="0050704B" w:rsidRPr="0031448A" w:rsidRDefault="0050704B" w:rsidP="00524B0B">
                  <w:pPr>
                    <w:framePr w:hSpace="180" w:wrap="around" w:vAnchor="text" w:hAnchor="margin" w:xAlign="center" w:y="1246"/>
                    <w:suppressOverlap/>
                    <w:rPr>
                      <w:sz w:val="20"/>
                      <w:szCs w:val="20"/>
                      <w:lang w:val="hy-AM"/>
                    </w:rPr>
                  </w:pPr>
                  <w:r w:rsidRPr="0031448A">
                    <w:rPr>
                      <w:b/>
                      <w:sz w:val="20"/>
                      <w:szCs w:val="20"/>
                    </w:rPr>
                    <w:t>Location:</w:t>
                  </w:r>
                </w:p>
              </w:tc>
              <w:tc>
                <w:tcPr>
                  <w:tcW w:w="3105" w:type="dxa"/>
                </w:tcPr>
                <w:p w14:paraId="63C78786" w14:textId="400B4E47" w:rsidR="0050704B" w:rsidRPr="0031448A" w:rsidRDefault="0050704B" w:rsidP="00524B0B">
                  <w:pPr>
                    <w:framePr w:hSpace="180" w:wrap="around" w:vAnchor="text" w:hAnchor="margin" w:xAlign="center" w:y="1246"/>
                    <w:suppressOverlap/>
                    <w:rPr>
                      <w:sz w:val="20"/>
                      <w:szCs w:val="20"/>
                      <w:lang w:val="hy-AM"/>
                    </w:rPr>
                  </w:pPr>
                  <w:r w:rsidRPr="0031448A">
                    <w:rPr>
                      <w:sz w:val="20"/>
                      <w:szCs w:val="20"/>
                    </w:rPr>
                    <w:t>Armenia</w:t>
                  </w:r>
                </w:p>
              </w:tc>
            </w:tr>
            <w:tr w:rsidR="0050704B" w14:paraId="1E0F13F9" w14:textId="77777777" w:rsidTr="0006227B">
              <w:trPr>
                <w:trHeight w:val="982"/>
              </w:trPr>
              <w:tc>
                <w:tcPr>
                  <w:tcW w:w="2065" w:type="dxa"/>
                </w:tcPr>
                <w:p w14:paraId="39B0AA20" w14:textId="292EA960" w:rsidR="0050704B" w:rsidRPr="0031448A" w:rsidRDefault="0050704B" w:rsidP="00524B0B">
                  <w:pPr>
                    <w:framePr w:hSpace="180" w:wrap="around" w:vAnchor="text" w:hAnchor="margin" w:xAlign="center" w:y="1246"/>
                    <w:suppressOverlap/>
                    <w:rPr>
                      <w:sz w:val="20"/>
                      <w:szCs w:val="20"/>
                      <w:lang w:val="en-US"/>
                    </w:rPr>
                  </w:pPr>
                  <w:r w:rsidRPr="0031448A">
                    <w:rPr>
                      <w:rFonts w:cstheme="majorHAnsi"/>
                      <w:b/>
                      <w:sz w:val="20"/>
                      <w:szCs w:val="20"/>
                      <w:lang w:val="ka-GE"/>
                    </w:rPr>
                    <w:t>Represented by</w:t>
                  </w:r>
                  <w:r w:rsidRPr="0031448A">
                    <w:rPr>
                      <w:rFonts w:cstheme="majorHAnsi"/>
                      <w:b/>
                      <w:sz w:val="20"/>
                      <w:szCs w:val="20"/>
                      <w:lang w:val="en-US"/>
                    </w:rPr>
                    <w:t>:</w:t>
                  </w:r>
                </w:p>
              </w:tc>
              <w:tc>
                <w:tcPr>
                  <w:tcW w:w="3105" w:type="dxa"/>
                </w:tcPr>
                <w:p w14:paraId="497B6644" w14:textId="02EF26A3" w:rsidR="0050704B" w:rsidRPr="0031448A" w:rsidRDefault="0050704B" w:rsidP="00524B0B">
                  <w:pPr>
                    <w:framePr w:hSpace="180" w:wrap="around" w:vAnchor="text" w:hAnchor="margin" w:xAlign="center" w:y="1246"/>
                    <w:suppressOverlap/>
                    <w:rPr>
                      <w:sz w:val="20"/>
                      <w:szCs w:val="20"/>
                      <w:lang w:val="hy-AM"/>
                    </w:rPr>
                  </w:pPr>
                  <w:r w:rsidRPr="0031448A">
                    <w:rPr>
                      <w:rFonts w:cstheme="majorHAnsi"/>
                      <w:bCs/>
                      <w:sz w:val="20"/>
                      <w:szCs w:val="20"/>
                    </w:rPr>
                    <w:t>C</w:t>
                  </w:r>
                  <w:r w:rsidR="004A42C4" w:rsidRPr="0031448A">
                    <w:rPr>
                      <w:rFonts w:cstheme="majorHAnsi"/>
                      <w:bCs/>
                      <w:sz w:val="20"/>
                      <w:szCs w:val="20"/>
                    </w:rPr>
                    <w:t>o</w:t>
                  </w:r>
                  <w:r w:rsidRPr="0031448A">
                    <w:rPr>
                      <w:rFonts w:cstheme="majorHAnsi"/>
                      <w:bCs/>
                      <w:sz w:val="20"/>
                      <w:szCs w:val="20"/>
                    </w:rPr>
                    <w:t>untry Director Varditer Dadunts</w:t>
                  </w:r>
                  <w:r w:rsidRPr="0031448A">
                    <w:rPr>
                      <w:rFonts w:cstheme="majorHAnsi"/>
                      <w:b/>
                      <w:sz w:val="20"/>
                      <w:szCs w:val="20"/>
                      <w:lang w:val="en-US"/>
                    </w:rPr>
                    <w:t xml:space="preserve">, </w:t>
                  </w:r>
                  <w:r w:rsidRPr="0031448A">
                    <w:rPr>
                      <w:rFonts w:cstheme="majorHAnsi"/>
                      <w:bCs/>
                      <w:sz w:val="20"/>
                      <w:szCs w:val="20"/>
                      <w:lang w:val="ka-GE"/>
                    </w:rPr>
                    <w:t>based on the power of attorney granted</w:t>
                  </w:r>
                </w:p>
              </w:tc>
            </w:tr>
          </w:tbl>
          <w:p w14:paraId="12A32B91" w14:textId="18CB09EF" w:rsidR="0050704B" w:rsidRDefault="0050704B" w:rsidP="004A014E">
            <w:pPr>
              <w:rPr>
                <w:lang w:val="hy-AM"/>
              </w:rPr>
            </w:pPr>
          </w:p>
          <w:p w14:paraId="4048C867" w14:textId="77777777" w:rsidR="0050704B" w:rsidRPr="0050704B" w:rsidRDefault="0050704B" w:rsidP="004A014E">
            <w:pPr>
              <w:spacing w:before="0"/>
              <w:rPr>
                <w:lang w:val="en-US"/>
              </w:rPr>
            </w:pPr>
          </w:p>
          <w:p w14:paraId="459FCEBB" w14:textId="3236EE69" w:rsidR="001018D9" w:rsidRDefault="001018D9" w:rsidP="004A014E">
            <w:pPr>
              <w:ind w:left="-21"/>
              <w:rPr>
                <w:b/>
              </w:rPr>
            </w:pPr>
            <w:r w:rsidRPr="00647215">
              <w:rPr>
                <w:b/>
              </w:rPr>
              <w:tab/>
            </w:r>
            <w:r w:rsidRPr="00647215">
              <w:rPr>
                <w:b/>
              </w:rPr>
              <w:tab/>
            </w:r>
            <w:r w:rsidRPr="00647215">
              <w:rPr>
                <w:b/>
              </w:rPr>
              <w:tab/>
            </w:r>
          </w:p>
          <w:p w14:paraId="0064FF8D" w14:textId="77777777" w:rsidR="00CD775B" w:rsidRPr="00647215" w:rsidRDefault="00CD775B" w:rsidP="004A014E">
            <w:pPr>
              <w:ind w:left="-21"/>
            </w:pPr>
          </w:p>
          <w:p w14:paraId="1ECAABE2" w14:textId="356618A5" w:rsidR="001018D9" w:rsidRPr="00647215" w:rsidRDefault="001018D9" w:rsidP="004A014E">
            <w:r w:rsidRPr="00647215">
              <w:tab/>
            </w:r>
          </w:p>
          <w:p w14:paraId="34FE1DB4" w14:textId="77777777" w:rsidR="00642515" w:rsidRPr="0006227B" w:rsidRDefault="00642515" w:rsidP="004A014E">
            <w:pPr>
              <w:pStyle w:val="Title"/>
              <w:jc w:val="both"/>
              <w:rPr>
                <w:rFonts w:asciiTheme="minorHAnsi" w:hAnsiTheme="minorHAnsi" w:cstheme="majorHAnsi"/>
                <w:b/>
                <w:bCs/>
                <w:color w:val="14418B"/>
                <w:sz w:val="40"/>
                <w:szCs w:val="40"/>
              </w:rPr>
            </w:pPr>
            <w:r w:rsidRPr="0006227B">
              <w:rPr>
                <w:rFonts w:asciiTheme="minorHAnsi" w:hAnsiTheme="minorHAnsi" w:cstheme="majorHAnsi"/>
                <w:b/>
                <w:bCs/>
                <w:color w:val="14418B"/>
                <w:sz w:val="40"/>
                <w:szCs w:val="40"/>
              </w:rPr>
              <w:t>Part 1: Instructions to tenderers</w:t>
            </w:r>
          </w:p>
          <w:p w14:paraId="13C652A4" w14:textId="77777777" w:rsidR="001018D9" w:rsidRPr="0006227B" w:rsidRDefault="00642515" w:rsidP="004A014E">
            <w:pPr>
              <w:pStyle w:val="Heading1"/>
              <w:numPr>
                <w:ilvl w:val="0"/>
                <w:numId w:val="1"/>
              </w:numPr>
              <w:tabs>
                <w:tab w:val="clear" w:pos="450"/>
                <w:tab w:val="num" w:pos="360"/>
              </w:tabs>
              <w:ind w:left="360"/>
              <w:jc w:val="both"/>
              <w:outlineLvl w:val="0"/>
              <w:rPr>
                <w:rFonts w:asciiTheme="minorHAnsi" w:hAnsiTheme="minorHAnsi" w:cstheme="majorHAnsi"/>
                <w:color w:val="14418B"/>
                <w:lang w:val="en-GB"/>
              </w:rPr>
            </w:pPr>
            <w:r w:rsidRPr="0006227B">
              <w:rPr>
                <w:rFonts w:asciiTheme="minorHAnsi" w:hAnsiTheme="minorHAnsi" w:cstheme="majorHAnsi"/>
                <w:color w:val="14418B"/>
                <w:lang w:val="en-GB"/>
              </w:rPr>
              <w:t>SCOPE OF TENDER</w:t>
            </w:r>
          </w:p>
          <w:p w14:paraId="0BB7FAA4" w14:textId="7D8087AC" w:rsidR="00E155E2" w:rsidRPr="00647215" w:rsidRDefault="001018D9" w:rsidP="004A014E">
            <w:pPr>
              <w:pStyle w:val="ListParagraph"/>
              <w:numPr>
                <w:ilvl w:val="0"/>
                <w:numId w:val="10"/>
              </w:numPr>
              <w:spacing w:before="120"/>
              <w:rPr>
                <w:rFonts w:asciiTheme="minorHAnsi" w:hAnsiTheme="minorHAnsi" w:cstheme="minorHAnsi"/>
              </w:rPr>
            </w:pPr>
            <w:r w:rsidRPr="00647215">
              <w:rPr>
                <w:rFonts w:asciiTheme="minorHAnsi" w:hAnsiTheme="minorHAnsi" w:cstheme="minorHAnsi"/>
                <w:b/>
                <w:bCs/>
              </w:rPr>
              <w:t>Qualified tender offers (bids</w:t>
            </w:r>
            <w:r w:rsidRPr="00647215">
              <w:rPr>
                <w:rFonts w:asciiTheme="minorHAnsi" w:hAnsiTheme="minorHAnsi" w:cstheme="minorHAnsi"/>
              </w:rPr>
              <w:t xml:space="preserve">) are sought from competent contractor for the </w:t>
            </w:r>
            <w:r w:rsidR="002E6B3C">
              <w:t>Provision of Transportation and Adjacent Services</w:t>
            </w:r>
            <w:r w:rsidR="00E155E2">
              <w:rPr>
                <w:lang w:val="hy-AM"/>
              </w:rPr>
              <w:t xml:space="preserve">, </w:t>
            </w:r>
            <w:r w:rsidR="00E155E2" w:rsidRPr="00647215">
              <w:rPr>
                <w:rFonts w:asciiTheme="minorHAnsi" w:hAnsiTheme="minorHAnsi" w:cstheme="minorHAnsi"/>
              </w:rPr>
              <w:t>for the following lots:</w:t>
            </w:r>
          </w:p>
          <w:p w14:paraId="69ADB7A5" w14:textId="04DFD06B" w:rsidR="00E155E2" w:rsidRDefault="00E155E2" w:rsidP="004A014E">
            <w:pPr>
              <w:pStyle w:val="ListParagraph"/>
              <w:spacing w:before="120"/>
              <w:ind w:left="795"/>
              <w:rPr>
                <w:rFonts w:asciiTheme="minorHAnsi" w:hAnsiTheme="minorHAnsi" w:cstheme="minorHAnsi"/>
                <w:b/>
                <w:bCs/>
                <w:lang w:val="hy-AM"/>
              </w:rPr>
            </w:pPr>
            <w:r w:rsidRPr="00001257">
              <w:rPr>
                <w:rFonts w:asciiTheme="minorHAnsi" w:hAnsiTheme="minorHAnsi" w:cstheme="minorHAnsi"/>
                <w:b/>
                <w:bCs/>
              </w:rPr>
              <w:t>Lot 1:</w:t>
            </w:r>
            <w:r w:rsidRPr="00001257">
              <w:rPr>
                <w:rFonts w:asciiTheme="minorHAnsi" w:hAnsiTheme="minorHAnsi" w:cstheme="minorHAnsi"/>
              </w:rPr>
              <w:t xml:space="preserve"> </w:t>
            </w:r>
            <w:r>
              <w:t>Provision of Transportation and Adjacent Services in Yerevan</w:t>
            </w:r>
            <w:r w:rsidRPr="00001257">
              <w:rPr>
                <w:rFonts w:asciiTheme="minorHAnsi" w:hAnsiTheme="minorHAnsi" w:cstheme="minorHAnsi"/>
                <w:b/>
                <w:bCs/>
              </w:rPr>
              <w:t xml:space="preserve"> </w:t>
            </w:r>
          </w:p>
          <w:p w14:paraId="0DFAD652" w14:textId="662C92E6" w:rsidR="00E155E2" w:rsidRPr="00001257" w:rsidRDefault="00E155E2" w:rsidP="004A014E">
            <w:pPr>
              <w:pStyle w:val="ListParagraph"/>
              <w:spacing w:before="120"/>
              <w:ind w:left="795"/>
              <w:rPr>
                <w:rFonts w:asciiTheme="minorHAnsi" w:hAnsiTheme="minorHAnsi" w:cstheme="minorHAnsi"/>
              </w:rPr>
            </w:pPr>
            <w:r w:rsidRPr="00001257">
              <w:rPr>
                <w:rFonts w:asciiTheme="minorHAnsi" w:hAnsiTheme="minorHAnsi" w:cstheme="minorHAnsi"/>
                <w:b/>
                <w:bCs/>
              </w:rPr>
              <w:t>Lot 2:</w:t>
            </w:r>
            <w:r w:rsidRPr="00001257">
              <w:rPr>
                <w:rFonts w:asciiTheme="minorHAnsi" w:hAnsiTheme="minorHAnsi" w:cstheme="minorHAnsi"/>
              </w:rPr>
              <w:t xml:space="preserve"> </w:t>
            </w:r>
            <w:r>
              <w:t>Provision of Transportation and Adjacent Services in Goris</w:t>
            </w:r>
          </w:p>
          <w:p w14:paraId="1F397B31" w14:textId="251B598B" w:rsidR="001018D9" w:rsidRPr="00E155E2" w:rsidRDefault="001018D9" w:rsidP="004A014E">
            <w:pPr>
              <w:pStyle w:val="ListParagraph"/>
              <w:numPr>
                <w:ilvl w:val="0"/>
                <w:numId w:val="10"/>
              </w:numPr>
              <w:spacing w:before="120"/>
              <w:rPr>
                <w:rFonts w:asciiTheme="minorHAnsi" w:hAnsiTheme="minorHAnsi" w:cstheme="minorHAnsi"/>
              </w:rPr>
            </w:pPr>
            <w:r w:rsidRPr="00E155E2">
              <w:rPr>
                <w:rFonts w:cstheme="minorHAnsi"/>
              </w:rPr>
              <w:t xml:space="preserve">The preferred bidders will be required to enter into framework contract of fixed price with </w:t>
            </w:r>
            <w:r w:rsidR="009A02D0" w:rsidRPr="00E155E2">
              <w:rPr>
                <w:rFonts w:cstheme="minorHAnsi"/>
              </w:rPr>
              <w:t>PIN</w:t>
            </w:r>
            <w:r w:rsidRPr="00E155E2">
              <w:rPr>
                <w:rFonts w:cstheme="minorHAnsi"/>
              </w:rPr>
              <w:t xml:space="preserve"> for a period of </w:t>
            </w:r>
            <w:r w:rsidR="004C4117" w:rsidRPr="00E155E2">
              <w:rPr>
                <w:rFonts w:cstheme="minorHAnsi"/>
              </w:rPr>
              <w:t>2</w:t>
            </w:r>
            <w:r w:rsidRPr="00E155E2">
              <w:rPr>
                <w:rFonts w:cstheme="minorHAnsi"/>
              </w:rPr>
              <w:t xml:space="preserve"> </w:t>
            </w:r>
            <w:r w:rsidR="00FB39D2" w:rsidRPr="00E155E2">
              <w:rPr>
                <w:rFonts w:cstheme="minorHAnsi"/>
              </w:rPr>
              <w:t>years</w:t>
            </w:r>
            <w:r w:rsidRPr="00E155E2">
              <w:rPr>
                <w:rFonts w:cstheme="minorHAnsi"/>
              </w:rPr>
              <w:t xml:space="preserve"> with PIN for the </w:t>
            </w:r>
            <w:r w:rsidR="002E6B3C" w:rsidRPr="00E155E2">
              <w:rPr>
                <w:rFonts w:cstheme="minorHAnsi"/>
              </w:rPr>
              <w:t>P</w:t>
            </w:r>
            <w:r w:rsidRPr="00E155E2">
              <w:rPr>
                <w:rFonts w:cstheme="minorHAnsi"/>
              </w:rPr>
              <w:t xml:space="preserve">rovision of </w:t>
            </w:r>
            <w:r w:rsidR="002E6B3C">
              <w:t>Transportation and Adjacent Services</w:t>
            </w:r>
            <w:r w:rsidRPr="00E155E2">
              <w:rPr>
                <w:rFonts w:cstheme="minorHAnsi"/>
              </w:rPr>
              <w:t xml:space="preserve"> on conditions/prices set out in attached Annex 1 of the tender documentation.</w:t>
            </w:r>
          </w:p>
          <w:p w14:paraId="7B37C909" w14:textId="77777777" w:rsidR="00642515" w:rsidRPr="00647215" w:rsidRDefault="00642515" w:rsidP="004A014E">
            <w:pPr>
              <w:pStyle w:val="ListParagraph"/>
              <w:ind w:left="1080"/>
              <w:rPr>
                <w:rStyle w:val="IntenseEmphasis"/>
                <w:rFonts w:asciiTheme="minorHAnsi" w:eastAsiaTheme="minorHAnsi" w:hAnsiTheme="minorHAnsi" w:cstheme="minorHAnsi"/>
                <w:i w:val="0"/>
                <w:iCs/>
                <w:color w:val="auto"/>
                <w:lang w:bidi="ar-SA"/>
              </w:rPr>
            </w:pPr>
          </w:p>
          <w:p w14:paraId="3F28C82D" w14:textId="1A944090" w:rsidR="00E155E2" w:rsidRPr="00647215" w:rsidRDefault="00642515" w:rsidP="004A014E">
            <w:pPr>
              <w:pStyle w:val="ListParagraph"/>
              <w:numPr>
                <w:ilvl w:val="0"/>
                <w:numId w:val="10"/>
              </w:numPr>
              <w:spacing w:before="120"/>
              <w:rPr>
                <w:rFonts w:asciiTheme="minorHAnsi" w:hAnsiTheme="minorHAnsi" w:cstheme="minorHAnsi"/>
              </w:rPr>
            </w:pPr>
            <w:r w:rsidRPr="00647215">
              <w:rPr>
                <w:rFonts w:asciiTheme="minorHAnsi" w:hAnsiTheme="minorHAnsi" w:cstheme="minorHAnsi"/>
                <w:b/>
                <w:bCs/>
              </w:rPr>
              <w:t>Quotation</w:t>
            </w:r>
            <w:r w:rsidRPr="00647215">
              <w:rPr>
                <w:rFonts w:asciiTheme="minorHAnsi" w:eastAsiaTheme="minorHAnsi" w:hAnsiTheme="minorHAnsi" w:cstheme="minorHAnsi"/>
                <w:b/>
                <w:bCs/>
                <w:iCs/>
                <w:lang w:bidi="ar-SA"/>
              </w:rPr>
              <w:t>:</w:t>
            </w:r>
            <w:r w:rsidRPr="00647215">
              <w:rPr>
                <w:rFonts w:asciiTheme="minorHAnsi" w:eastAsiaTheme="minorHAnsi" w:hAnsiTheme="minorHAnsi" w:cstheme="minorHAnsi"/>
                <w:iCs/>
                <w:lang w:bidi="ar-SA"/>
              </w:rPr>
              <w:t xml:space="preserve"> </w:t>
            </w:r>
            <w:r w:rsidRPr="00647215">
              <w:rPr>
                <w:rFonts w:asciiTheme="minorHAnsi" w:hAnsiTheme="minorHAnsi" w:cstheme="minorHAnsi"/>
              </w:rPr>
              <w:t xml:space="preserve">Tenderer is required to fill out the prices in AMD </w:t>
            </w:r>
            <w:r w:rsidR="009A02D0">
              <w:rPr>
                <w:rFonts w:asciiTheme="minorHAnsi" w:hAnsiTheme="minorHAnsi" w:cstheme="minorHAnsi"/>
              </w:rPr>
              <w:t xml:space="preserve">(all taxes inclusive) </w:t>
            </w:r>
            <w:r w:rsidRPr="00647215">
              <w:rPr>
                <w:rFonts w:asciiTheme="minorHAnsi" w:hAnsiTheme="minorHAnsi" w:cstheme="minorHAnsi"/>
              </w:rPr>
              <w:t xml:space="preserve">in the attached </w:t>
            </w:r>
            <w:r w:rsidR="009A02D0">
              <w:rPr>
                <w:rFonts w:asciiTheme="minorHAnsi" w:hAnsiTheme="minorHAnsi"/>
                <w:b/>
                <w:bCs/>
                <w:u w:val="single"/>
                <w:lang w:val="en-GB"/>
              </w:rPr>
              <w:t>Price Quotation</w:t>
            </w:r>
            <w:r w:rsidR="002E6B3C" w:rsidRPr="002E6B3C">
              <w:rPr>
                <w:rFonts w:asciiTheme="minorHAnsi" w:hAnsiTheme="minorHAnsi"/>
                <w:b/>
                <w:bCs/>
                <w:lang w:val="en-GB"/>
              </w:rPr>
              <w:t xml:space="preserve"> </w:t>
            </w:r>
            <w:r w:rsidR="0089213D" w:rsidRPr="00647215">
              <w:rPr>
                <w:rFonts w:asciiTheme="minorHAnsi" w:hAnsiTheme="minorHAnsi" w:cstheme="minorHAnsi"/>
              </w:rPr>
              <w:t>(</w:t>
            </w:r>
            <w:r w:rsidRPr="00647215">
              <w:rPr>
                <w:rFonts w:asciiTheme="minorHAnsi" w:hAnsiTheme="minorHAnsi" w:cstheme="minorHAnsi"/>
              </w:rPr>
              <w:t xml:space="preserve">Annex I). </w:t>
            </w:r>
            <w:r w:rsidR="00E155E2" w:rsidRPr="00647215">
              <w:rPr>
                <w:rFonts w:asciiTheme="minorHAnsi" w:hAnsiTheme="minorHAnsi" w:cstheme="minorHAnsi"/>
              </w:rPr>
              <w:t xml:space="preserve"> Tenders can submit offer for more than one Lot, however PIN reserves the right to award the</w:t>
            </w:r>
            <w:r w:rsidR="00E155E2" w:rsidRPr="00647215">
              <w:rPr>
                <w:rFonts w:asciiTheme="minorHAnsi" w:hAnsiTheme="minorHAnsi" w:cstheme="minorHAnsi"/>
                <w:lang w:val="hy-AM"/>
              </w:rPr>
              <w:t xml:space="preserve"> </w:t>
            </w:r>
            <w:r w:rsidR="00E155E2" w:rsidRPr="00647215">
              <w:rPr>
                <w:rFonts w:asciiTheme="minorHAnsi" w:hAnsiTheme="minorHAnsi" w:cstheme="minorHAnsi"/>
              </w:rPr>
              <w:t>contract for one Lot, as stated in Par. 2 of IV. Other Conditions. Each lot will be evaluated separately based on the criteria described below in</w:t>
            </w:r>
            <w:r w:rsidR="00E155E2" w:rsidRPr="00647215">
              <w:rPr>
                <w:rFonts w:asciiTheme="minorHAnsi" w:hAnsiTheme="minorHAnsi" w:cstheme="minorHAnsi"/>
                <w:lang w:val="hy-AM"/>
              </w:rPr>
              <w:t xml:space="preserve"> </w:t>
            </w:r>
            <w:r w:rsidR="00E155E2" w:rsidRPr="00647215">
              <w:rPr>
                <w:rFonts w:asciiTheme="minorHAnsi" w:hAnsiTheme="minorHAnsi" w:cstheme="minorHAnsi"/>
              </w:rPr>
              <w:t>section III.</w:t>
            </w:r>
          </w:p>
          <w:p w14:paraId="3C8D5365" w14:textId="6B483134" w:rsidR="00D9196B" w:rsidRDefault="00D9196B" w:rsidP="004A014E">
            <w:pPr>
              <w:pStyle w:val="ListParagraph"/>
              <w:rPr>
                <w:rFonts w:asciiTheme="minorHAnsi" w:hAnsiTheme="minorHAnsi"/>
                <w:highlight w:val="yellow"/>
              </w:rPr>
            </w:pPr>
          </w:p>
          <w:p w14:paraId="4B948908" w14:textId="0C020198" w:rsidR="00084779" w:rsidRDefault="00084779" w:rsidP="004A014E">
            <w:pPr>
              <w:pStyle w:val="ListParagraph"/>
              <w:rPr>
                <w:rFonts w:asciiTheme="minorHAnsi" w:hAnsiTheme="minorHAnsi"/>
                <w:highlight w:val="yellow"/>
              </w:rPr>
            </w:pPr>
          </w:p>
          <w:p w14:paraId="4403CD21" w14:textId="77777777" w:rsidR="001A3D4D" w:rsidRPr="00647215" w:rsidRDefault="001A3D4D" w:rsidP="004A014E">
            <w:pPr>
              <w:pStyle w:val="ListParagraph"/>
              <w:rPr>
                <w:rFonts w:asciiTheme="minorHAnsi" w:hAnsiTheme="minorHAnsi"/>
                <w:highlight w:val="yellow"/>
              </w:rPr>
            </w:pPr>
          </w:p>
          <w:p w14:paraId="4D0DAD03" w14:textId="5648BF90" w:rsidR="002572A1" w:rsidRPr="009A02D0"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b/>
                <w:bCs/>
              </w:rPr>
              <w:t>Quality</w:t>
            </w:r>
            <w:r w:rsidRPr="00647215">
              <w:rPr>
                <w:rFonts w:asciiTheme="minorHAnsi" w:eastAsiaTheme="minorHAnsi" w:hAnsiTheme="minorHAnsi" w:cstheme="majorHAnsi"/>
                <w:b/>
                <w:bCs/>
                <w:iCs/>
                <w:lang w:bidi="ar-SA"/>
              </w:rPr>
              <w:t xml:space="preserve"> of </w:t>
            </w:r>
            <w:r w:rsidR="009A02D0">
              <w:rPr>
                <w:rFonts w:asciiTheme="minorHAnsi" w:eastAsiaTheme="minorHAnsi" w:hAnsiTheme="minorHAnsi" w:cstheme="majorHAnsi"/>
                <w:b/>
                <w:bCs/>
                <w:iCs/>
                <w:lang w:bidi="ar-SA"/>
              </w:rPr>
              <w:t>Services</w:t>
            </w:r>
            <w:r w:rsidRPr="00647215">
              <w:rPr>
                <w:rFonts w:asciiTheme="minorHAnsi" w:eastAsiaTheme="minorHAnsi" w:hAnsiTheme="minorHAnsi" w:cstheme="majorHAnsi"/>
                <w:b/>
                <w:bCs/>
                <w:iCs/>
                <w:lang w:bidi="ar-SA"/>
              </w:rPr>
              <w:t>:</w:t>
            </w:r>
            <w:r w:rsidRPr="00647215">
              <w:rPr>
                <w:rFonts w:asciiTheme="minorHAnsi" w:eastAsiaTheme="minorHAnsi" w:hAnsiTheme="minorHAnsi" w:cstheme="majorHAnsi"/>
                <w:iCs/>
                <w:lang w:bidi="ar-SA"/>
              </w:rPr>
              <w:t xml:space="preserve"> Tenderer must offer </w:t>
            </w:r>
            <w:r w:rsidR="009A02D0">
              <w:rPr>
                <w:rFonts w:asciiTheme="minorHAnsi" w:eastAsiaTheme="minorHAnsi" w:hAnsiTheme="minorHAnsi" w:cstheme="majorHAnsi"/>
                <w:iCs/>
                <w:lang w:bidi="ar-SA"/>
              </w:rPr>
              <w:t>service</w:t>
            </w:r>
            <w:r w:rsidRPr="00647215">
              <w:rPr>
                <w:rFonts w:asciiTheme="minorHAnsi" w:eastAsiaTheme="minorHAnsi" w:hAnsiTheme="minorHAnsi" w:cstheme="majorHAnsi"/>
                <w:iCs/>
                <w:lang w:bidi="ar-SA"/>
              </w:rPr>
              <w:t xml:space="preserve">s matching or exceeding quality specified in </w:t>
            </w:r>
            <w:r w:rsidR="009A02D0">
              <w:rPr>
                <w:rFonts w:asciiTheme="minorHAnsi" w:eastAsiaTheme="minorHAnsi" w:hAnsiTheme="minorHAnsi" w:cstheme="majorHAnsi"/>
                <w:iCs/>
                <w:lang w:bidi="ar-SA"/>
              </w:rPr>
              <w:t>the Terms of Reference</w:t>
            </w:r>
            <w:r w:rsidRPr="00647215">
              <w:rPr>
                <w:rFonts w:asciiTheme="minorHAnsi" w:eastAsiaTheme="minorHAnsi" w:hAnsiTheme="minorHAnsi" w:cstheme="majorHAnsi"/>
                <w:iCs/>
                <w:lang w:bidi="ar-SA"/>
              </w:rPr>
              <w:t>.</w:t>
            </w:r>
          </w:p>
          <w:p w14:paraId="3FE9EAC7" w14:textId="77777777" w:rsidR="009A02D0" w:rsidRPr="009A02D0" w:rsidRDefault="009A02D0" w:rsidP="004A014E">
            <w:pPr>
              <w:pStyle w:val="ListParagraph"/>
              <w:ind w:left="360"/>
              <w:rPr>
                <w:rFonts w:asciiTheme="minorHAnsi" w:hAnsiTheme="minorHAnsi" w:cstheme="majorHAnsi"/>
              </w:rPr>
            </w:pPr>
          </w:p>
          <w:p w14:paraId="20B325C8" w14:textId="31AFFFAE" w:rsidR="005849E1" w:rsidRPr="00647215" w:rsidRDefault="005849E1" w:rsidP="004A014E">
            <w:pPr>
              <w:pStyle w:val="ListParagraph"/>
              <w:numPr>
                <w:ilvl w:val="0"/>
                <w:numId w:val="10"/>
              </w:numPr>
              <w:rPr>
                <w:rFonts w:asciiTheme="minorHAnsi" w:hAnsiTheme="minorHAnsi" w:cstheme="majorHAnsi"/>
              </w:rPr>
            </w:pPr>
            <w:r w:rsidRPr="00647215">
              <w:rPr>
                <w:rFonts w:asciiTheme="minorHAnsi" w:hAnsiTheme="minorHAnsi" w:cstheme="majorHAnsi"/>
              </w:rPr>
              <w:t xml:space="preserve">Tenderer shall submit </w:t>
            </w:r>
            <w:r w:rsidR="00AD0831" w:rsidRPr="00647215">
              <w:rPr>
                <w:rStyle w:val="y2iqfc"/>
                <w:rFonts w:asciiTheme="minorHAnsi" w:hAnsiTheme="minorHAnsi" w:cstheme="majorHAnsi"/>
                <w:color w:val="202124"/>
                <w:lang w:val="en"/>
              </w:rPr>
              <w:t>license</w:t>
            </w:r>
            <w:r w:rsidR="009A02D0">
              <w:rPr>
                <w:rStyle w:val="y2iqfc"/>
                <w:rFonts w:asciiTheme="minorHAnsi" w:hAnsiTheme="minorHAnsi" w:cstheme="majorHAnsi"/>
                <w:color w:val="202124"/>
              </w:rPr>
              <w:t xml:space="preserve">(s) </w:t>
            </w:r>
            <w:r w:rsidR="00AD0831" w:rsidRPr="00647215">
              <w:rPr>
                <w:rStyle w:val="y2iqfc"/>
                <w:rFonts w:asciiTheme="minorHAnsi" w:hAnsiTheme="minorHAnsi" w:cstheme="majorHAnsi"/>
                <w:color w:val="202124"/>
                <w:lang w:val="en"/>
              </w:rPr>
              <w:t>in the</w:t>
            </w:r>
            <w:r w:rsidR="009A02D0">
              <w:rPr>
                <w:rStyle w:val="y2iqfc"/>
                <w:rFonts w:asciiTheme="minorHAnsi" w:hAnsiTheme="minorHAnsi" w:cstheme="majorHAnsi"/>
                <w:color w:val="202124"/>
                <w:lang w:val="en"/>
              </w:rPr>
              <w:t xml:space="preserve"> given</w:t>
            </w:r>
            <w:r w:rsidR="00AD0831" w:rsidRPr="00647215">
              <w:rPr>
                <w:rStyle w:val="y2iqfc"/>
                <w:rFonts w:asciiTheme="minorHAnsi" w:hAnsiTheme="minorHAnsi" w:cstheme="majorHAnsi"/>
                <w:color w:val="202124"/>
                <w:lang w:val="en"/>
              </w:rPr>
              <w:t xml:space="preserve"> field with annexes</w:t>
            </w:r>
            <w:r w:rsidR="009A02D0">
              <w:rPr>
                <w:rStyle w:val="y2iqfc"/>
                <w:rFonts w:asciiTheme="minorHAnsi" w:hAnsiTheme="minorHAnsi" w:cstheme="majorHAnsi"/>
                <w:color w:val="202124"/>
                <w:lang w:val="en"/>
              </w:rPr>
              <w:t>.</w:t>
            </w:r>
            <w:r w:rsidR="00AD0831" w:rsidRPr="00647215">
              <w:rPr>
                <w:rStyle w:val="y2iqfc"/>
                <w:rFonts w:asciiTheme="minorHAnsi" w:hAnsiTheme="minorHAnsi" w:cstheme="majorHAnsi"/>
                <w:color w:val="202124"/>
                <w:lang w:val="en"/>
              </w:rPr>
              <w:t xml:space="preserve"> </w:t>
            </w:r>
          </w:p>
          <w:p w14:paraId="4EE84CC8" w14:textId="77777777" w:rsidR="00084779" w:rsidRDefault="00084779" w:rsidP="004A014E">
            <w:pPr>
              <w:rPr>
                <w:rFonts w:cstheme="majorHAnsi"/>
              </w:rPr>
            </w:pPr>
          </w:p>
          <w:p w14:paraId="5B8336F5" w14:textId="6EC0B1C3" w:rsidR="001D06B1" w:rsidRPr="009A02D0"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 xml:space="preserve">The Tenderer must submit a quotation for the price of </w:t>
            </w:r>
            <w:r w:rsidR="009A02D0">
              <w:rPr>
                <w:rFonts w:asciiTheme="minorHAnsi" w:hAnsiTheme="minorHAnsi" w:cstheme="majorHAnsi"/>
              </w:rPr>
              <w:t xml:space="preserve">services and </w:t>
            </w:r>
            <w:r w:rsidRPr="00647215">
              <w:rPr>
                <w:rFonts w:asciiTheme="minorHAnsi" w:hAnsiTheme="minorHAnsi" w:cstheme="majorHAnsi"/>
              </w:rPr>
              <w:t xml:space="preserve">the price of </w:t>
            </w:r>
            <w:r w:rsidR="009A02D0">
              <w:rPr>
                <w:rFonts w:asciiTheme="minorHAnsi" w:hAnsiTheme="minorHAnsi" w:cstheme="majorHAnsi"/>
              </w:rPr>
              <w:t>equipment</w:t>
            </w:r>
            <w:r w:rsidR="009A02D0" w:rsidRPr="00647215">
              <w:rPr>
                <w:rFonts w:asciiTheme="minorHAnsi" w:hAnsiTheme="minorHAnsi" w:cstheme="majorHAnsi"/>
              </w:rPr>
              <w:t xml:space="preserve"> separately</w:t>
            </w:r>
            <w:r w:rsidRPr="00647215">
              <w:rPr>
                <w:rFonts w:asciiTheme="minorHAnsi" w:hAnsiTheme="minorHAnsi" w:cstheme="majorHAnsi"/>
              </w:rPr>
              <w:t xml:space="preserve"> (except for materials to be provided), as indicated in Annex 1</w:t>
            </w:r>
            <w:r w:rsidRPr="009A02D0">
              <w:rPr>
                <w:rFonts w:asciiTheme="minorHAnsi" w:hAnsiTheme="minorHAnsi" w:cstheme="majorHAnsi"/>
              </w:rPr>
              <w:t xml:space="preserve">: </w:t>
            </w:r>
            <w:r w:rsidR="009A02D0" w:rsidRPr="009A02D0">
              <w:rPr>
                <w:rFonts w:asciiTheme="minorHAnsi" w:hAnsiTheme="minorHAnsi"/>
                <w:lang w:val="en-GB"/>
              </w:rPr>
              <w:t>Price Quotation</w:t>
            </w:r>
            <w:r w:rsidRPr="009A02D0">
              <w:rPr>
                <w:rFonts w:asciiTheme="minorHAnsi" w:hAnsiTheme="minorHAnsi" w:cstheme="majorHAnsi"/>
              </w:rPr>
              <w:t>.</w:t>
            </w:r>
          </w:p>
          <w:p w14:paraId="77BAA381" w14:textId="6DB36E46" w:rsidR="001D06B1" w:rsidRPr="00B06A39" w:rsidRDefault="001D06B1" w:rsidP="004A014E">
            <w:pPr>
              <w:rPr>
                <w:rFonts w:cstheme="majorHAnsi"/>
                <w:lang w:val="en-US"/>
              </w:rPr>
            </w:pPr>
          </w:p>
          <w:p w14:paraId="4E1F90EF" w14:textId="047DAF3B" w:rsidR="00642515" w:rsidRPr="00647215" w:rsidRDefault="007F4E20" w:rsidP="004A014E">
            <w:pPr>
              <w:pStyle w:val="ListParagraph"/>
              <w:numPr>
                <w:ilvl w:val="0"/>
                <w:numId w:val="10"/>
              </w:numPr>
              <w:rPr>
                <w:rFonts w:asciiTheme="minorHAnsi" w:hAnsiTheme="minorHAnsi" w:cstheme="majorHAnsi"/>
              </w:rPr>
            </w:pPr>
            <w:r>
              <w:rPr>
                <w:rFonts w:asciiTheme="minorHAnsi" w:hAnsiTheme="minorHAnsi" w:cstheme="majorHAnsi"/>
              </w:rPr>
              <w:t xml:space="preserve">Services </w:t>
            </w:r>
            <w:r w:rsidR="00642515" w:rsidRPr="00647215">
              <w:rPr>
                <w:rFonts w:asciiTheme="minorHAnsi" w:hAnsiTheme="minorHAnsi" w:cstheme="majorHAnsi"/>
              </w:rPr>
              <w:t>are considered as not executed until all d</w:t>
            </w:r>
            <w:r>
              <w:rPr>
                <w:rFonts w:asciiTheme="minorHAnsi" w:hAnsiTheme="minorHAnsi" w:cstheme="majorHAnsi"/>
              </w:rPr>
              <w:t>eliverables</w:t>
            </w:r>
            <w:r w:rsidR="00642515" w:rsidRPr="00647215">
              <w:rPr>
                <w:rFonts w:asciiTheme="minorHAnsi" w:hAnsiTheme="minorHAnsi" w:cstheme="majorHAnsi"/>
              </w:rPr>
              <w:t xml:space="preserve"> are not received and so such company can be penalized according to our contracts. PIN reserves the right to postpone final payment till the moment of reception of full documentation</w:t>
            </w:r>
            <w:r>
              <w:rPr>
                <w:rFonts w:asciiTheme="minorHAnsi" w:hAnsiTheme="minorHAnsi" w:cstheme="majorHAnsi"/>
              </w:rPr>
              <w:t>/deliverables</w:t>
            </w:r>
            <w:r w:rsidR="00642515" w:rsidRPr="00647215">
              <w:rPr>
                <w:rFonts w:asciiTheme="minorHAnsi" w:hAnsiTheme="minorHAnsi" w:cstheme="majorHAnsi"/>
              </w:rPr>
              <w:t xml:space="preserve"> set without incurring liability for payment delays. Also, if the verification process reveals defects that significantly affect performance, PIN also reserves the right to delay payment until they are eliminated by the Contractor.</w:t>
            </w:r>
          </w:p>
          <w:p w14:paraId="2C081171" w14:textId="0BB9F33A" w:rsidR="00AD0831" w:rsidRDefault="00AD0831" w:rsidP="004A014E">
            <w:pPr>
              <w:rPr>
                <w:rFonts w:cstheme="majorHAnsi"/>
              </w:rPr>
            </w:pPr>
          </w:p>
          <w:p w14:paraId="0CD5F605" w14:textId="58385E19"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 xml:space="preserve">The PIN will resume the final payment </w:t>
            </w:r>
            <w:r w:rsidR="007F4E20">
              <w:rPr>
                <w:rFonts w:asciiTheme="minorHAnsi" w:hAnsiTheme="minorHAnsi" w:cstheme="majorHAnsi"/>
              </w:rPr>
              <w:t>upon receipt of</w:t>
            </w:r>
            <w:r w:rsidRPr="00647215">
              <w:rPr>
                <w:rFonts w:asciiTheme="minorHAnsi" w:hAnsiTheme="minorHAnsi" w:cstheme="majorHAnsi"/>
              </w:rPr>
              <w:t xml:space="preserve"> the complete package of documents</w:t>
            </w:r>
            <w:r w:rsidR="007F4E20">
              <w:rPr>
                <w:rFonts w:asciiTheme="minorHAnsi" w:hAnsiTheme="minorHAnsi" w:cstheme="majorHAnsi"/>
                <w:lang w:val="hy-AM"/>
              </w:rPr>
              <w:t>/</w:t>
            </w:r>
            <w:r w:rsidR="007F4E20">
              <w:rPr>
                <w:rFonts w:asciiTheme="minorHAnsi" w:hAnsiTheme="minorHAnsi" w:cstheme="majorHAnsi"/>
              </w:rPr>
              <w:t xml:space="preserve">service, including </w:t>
            </w:r>
            <w:r w:rsidRPr="00647215">
              <w:rPr>
                <w:rFonts w:asciiTheme="minorHAnsi" w:hAnsiTheme="minorHAnsi" w:cstheme="majorHAnsi"/>
              </w:rPr>
              <w:t>eliminat</w:t>
            </w:r>
            <w:r w:rsidR="007F4E20">
              <w:rPr>
                <w:rFonts w:asciiTheme="minorHAnsi" w:hAnsiTheme="minorHAnsi" w:cstheme="majorHAnsi"/>
              </w:rPr>
              <w:t>ion of</w:t>
            </w:r>
            <w:r w:rsidRPr="00647215">
              <w:rPr>
                <w:rFonts w:asciiTheme="minorHAnsi" w:hAnsiTheme="minorHAnsi" w:cstheme="majorHAnsi"/>
              </w:rPr>
              <w:t xml:space="preserve"> deficiencies.</w:t>
            </w:r>
          </w:p>
          <w:p w14:paraId="003ED90C" w14:textId="77777777" w:rsidR="00084779" w:rsidRPr="00647215" w:rsidRDefault="00084779" w:rsidP="004A014E">
            <w:pPr>
              <w:pStyle w:val="ListParagraph"/>
              <w:ind w:left="360"/>
              <w:rPr>
                <w:rFonts w:asciiTheme="minorHAnsi" w:hAnsiTheme="minorHAnsi" w:cstheme="majorHAnsi"/>
              </w:rPr>
            </w:pPr>
          </w:p>
          <w:p w14:paraId="01D7255D" w14:textId="2684AA5A" w:rsidR="001D06B1"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 xml:space="preserve">Winner must follow the instruction of PIN and enable the supervision of the performance of the </w:t>
            </w:r>
            <w:r w:rsidR="00B06A39">
              <w:rPr>
                <w:rFonts w:asciiTheme="minorHAnsi" w:hAnsiTheme="minorHAnsi" w:cstheme="majorHAnsi"/>
              </w:rPr>
              <w:t>service</w:t>
            </w:r>
            <w:r w:rsidRPr="00647215">
              <w:rPr>
                <w:rFonts w:asciiTheme="minorHAnsi" w:hAnsiTheme="minorHAnsi" w:cstheme="majorHAnsi"/>
              </w:rPr>
              <w:t>s by PIN.</w:t>
            </w:r>
          </w:p>
          <w:p w14:paraId="132C1AB0" w14:textId="77777777" w:rsidR="00084779" w:rsidRPr="00647215" w:rsidRDefault="00084779" w:rsidP="004A014E">
            <w:pPr>
              <w:pStyle w:val="ListParagraph"/>
              <w:ind w:left="360"/>
              <w:rPr>
                <w:rFonts w:asciiTheme="minorHAnsi" w:hAnsiTheme="minorHAnsi" w:cstheme="majorHAnsi"/>
              </w:rPr>
            </w:pPr>
          </w:p>
          <w:p w14:paraId="4A390B44" w14:textId="4A8809D9" w:rsidR="006425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All performed works and material used must be checked and confirmed by PIN.</w:t>
            </w:r>
          </w:p>
          <w:p w14:paraId="5FEEAACA" w14:textId="77777777" w:rsidR="00B06A39" w:rsidRPr="00B06A39" w:rsidRDefault="00B06A39" w:rsidP="004A014E">
            <w:pPr>
              <w:rPr>
                <w:rFonts w:cstheme="majorHAnsi"/>
              </w:rPr>
            </w:pPr>
          </w:p>
          <w:p w14:paraId="76832F90" w14:textId="2A76C973"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The winner must use only</w:t>
            </w:r>
            <w:r w:rsidR="007C7A15" w:rsidRPr="00647215">
              <w:rPr>
                <w:rFonts w:asciiTheme="minorHAnsi" w:hAnsiTheme="minorHAnsi" w:cstheme="majorHAnsi"/>
                <w:lang w:val="hy-AM"/>
              </w:rPr>
              <w:t xml:space="preserve"> </w:t>
            </w:r>
            <w:r w:rsidR="007C7A15" w:rsidRPr="00647215">
              <w:rPr>
                <w:rFonts w:asciiTheme="minorHAnsi" w:hAnsiTheme="minorHAnsi" w:cstheme="majorHAnsi"/>
              </w:rPr>
              <w:t>the</w:t>
            </w:r>
            <w:r w:rsidRPr="00647215">
              <w:rPr>
                <w:rFonts w:asciiTheme="minorHAnsi" w:hAnsiTheme="minorHAnsi" w:cstheme="majorHAnsi"/>
              </w:rPr>
              <w:t xml:space="preserve"> materials for t</w:t>
            </w:r>
            <w:r w:rsidR="001D06B1" w:rsidRPr="00647215">
              <w:rPr>
                <w:rFonts w:asciiTheme="minorHAnsi" w:hAnsiTheme="minorHAnsi" w:cstheme="majorHAnsi"/>
              </w:rPr>
              <w:t>h</w:t>
            </w:r>
            <w:r w:rsidRPr="00647215">
              <w:rPr>
                <w:rFonts w:asciiTheme="minorHAnsi" w:hAnsiTheme="minorHAnsi" w:cstheme="majorHAnsi"/>
              </w:rPr>
              <w:t>e works which were approved by PIN and fulfill all valid local and international standards – the stricter standard prevails.</w:t>
            </w:r>
          </w:p>
          <w:p w14:paraId="4A11C2C2" w14:textId="77777777" w:rsidR="00084779" w:rsidRDefault="00084779" w:rsidP="004A014E">
            <w:pPr>
              <w:pStyle w:val="ListParagraph"/>
              <w:ind w:left="360"/>
              <w:rPr>
                <w:rFonts w:asciiTheme="minorHAnsi" w:hAnsiTheme="minorHAnsi" w:cstheme="majorHAnsi"/>
              </w:rPr>
            </w:pPr>
          </w:p>
          <w:p w14:paraId="0E4A5C80" w14:textId="1E089390"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The winner is obliged to inform PIN in case of need of any change in respect of material or methodology of works. Any change in respect of material used or works must be approved by PIN.</w:t>
            </w:r>
          </w:p>
          <w:p w14:paraId="6848BACA" w14:textId="77777777" w:rsidR="001D06B1" w:rsidRPr="006E5AB8" w:rsidRDefault="001D06B1" w:rsidP="004A014E">
            <w:pPr>
              <w:rPr>
                <w:rFonts w:cstheme="majorHAnsi"/>
                <w:highlight w:val="yellow"/>
                <w:lang w:val="en-US"/>
              </w:rPr>
            </w:pPr>
          </w:p>
          <w:p w14:paraId="4932CA9F" w14:textId="77777777"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The winner must provide equipment guarantees.</w:t>
            </w:r>
          </w:p>
          <w:p w14:paraId="3C941D8A" w14:textId="77777777" w:rsidR="001D06B1" w:rsidRPr="00DE3B1B" w:rsidRDefault="001D06B1" w:rsidP="004A014E">
            <w:pPr>
              <w:rPr>
                <w:rFonts w:cstheme="majorHAnsi"/>
                <w:lang w:val="en-US"/>
              </w:rPr>
            </w:pPr>
          </w:p>
          <w:p w14:paraId="193E0091" w14:textId="5F951D01"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The winner is obliged to take out at its own expense from the site of works performance of any waste, unusable goods and materials, which were formed as a result of dismantling, installation and other</w:t>
            </w:r>
            <w:r w:rsidR="00677B00">
              <w:rPr>
                <w:rFonts w:asciiTheme="minorHAnsi" w:hAnsiTheme="minorHAnsi" w:cstheme="majorHAnsi"/>
              </w:rPr>
              <w:t xml:space="preserve"> services</w:t>
            </w:r>
            <w:r w:rsidRPr="00647215">
              <w:rPr>
                <w:rFonts w:asciiTheme="minorHAnsi" w:hAnsiTheme="minorHAnsi" w:cstheme="majorHAnsi"/>
              </w:rPr>
              <w:t xml:space="preserve">. </w:t>
            </w:r>
          </w:p>
          <w:p w14:paraId="7AA86E73" w14:textId="77777777" w:rsidR="001D06B1" w:rsidRPr="00647215" w:rsidRDefault="001D06B1" w:rsidP="004A014E">
            <w:pPr>
              <w:rPr>
                <w:rFonts w:cstheme="majorHAnsi"/>
              </w:rPr>
            </w:pPr>
          </w:p>
          <w:p w14:paraId="2AA21F53" w14:textId="77777777"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hAnsiTheme="minorHAnsi" w:cstheme="majorHAnsi"/>
              </w:rPr>
              <w:t>For the goods</w:t>
            </w:r>
            <w:r w:rsidR="0032471C" w:rsidRPr="00647215">
              <w:rPr>
                <w:rFonts w:asciiTheme="minorHAnsi" w:hAnsiTheme="minorHAnsi" w:cstheme="majorHAnsi"/>
                <w:lang w:val="hy-AM"/>
              </w:rPr>
              <w:t>/</w:t>
            </w:r>
            <w:r w:rsidR="0032471C" w:rsidRPr="00647215">
              <w:rPr>
                <w:rFonts w:asciiTheme="minorHAnsi" w:hAnsiTheme="minorHAnsi" w:cstheme="majorHAnsi"/>
              </w:rPr>
              <w:t xml:space="preserve">services </w:t>
            </w:r>
            <w:r w:rsidRPr="00647215">
              <w:rPr>
                <w:rFonts w:asciiTheme="minorHAnsi" w:hAnsiTheme="minorHAnsi" w:cstheme="majorHAnsi"/>
              </w:rPr>
              <w:t xml:space="preserve"> with more than 5% of lower quality which is not in accordance to the agreement or sample submitted together with an offer and/or any kind of damages or inaccuracies, etc. or in case the supplier is unable to deliver the goods</w:t>
            </w:r>
            <w:r w:rsidR="0032471C" w:rsidRPr="00647215">
              <w:rPr>
                <w:rFonts w:asciiTheme="minorHAnsi" w:hAnsiTheme="minorHAnsi" w:cstheme="majorHAnsi"/>
                <w:lang w:val="hy-AM"/>
              </w:rPr>
              <w:t>/</w:t>
            </w:r>
            <w:r w:rsidR="0032471C" w:rsidRPr="00647215">
              <w:rPr>
                <w:rFonts w:asciiTheme="minorHAnsi" w:hAnsiTheme="minorHAnsi" w:cstheme="majorHAnsi"/>
              </w:rPr>
              <w:t>services</w:t>
            </w:r>
            <w:r w:rsidRPr="00647215">
              <w:rPr>
                <w:rFonts w:asciiTheme="minorHAnsi" w:hAnsiTheme="minorHAnsi" w:cstheme="majorHAnsi"/>
              </w:rPr>
              <w:t xml:space="preserve"> according to the agreed delivery date, supplier will be obliged to pay to PIN a daily penalty in amount of 1% of the total purchase price of the respective Purchase Order for each day of delay with the complete delivery of the goods.</w:t>
            </w:r>
          </w:p>
          <w:p w14:paraId="28987C36" w14:textId="77777777" w:rsidR="00AD0831" w:rsidRPr="00647215" w:rsidRDefault="00AD0831" w:rsidP="004A014E">
            <w:pPr>
              <w:rPr>
                <w:rFonts w:cstheme="majorHAnsi"/>
                <w:sz w:val="20"/>
                <w:szCs w:val="20"/>
                <w:lang w:val="en-US"/>
              </w:rPr>
            </w:pPr>
          </w:p>
          <w:p w14:paraId="437A595A" w14:textId="4BAEFE7B" w:rsidR="00647215" w:rsidRDefault="00647215" w:rsidP="004A014E">
            <w:pPr>
              <w:ind w:left="360"/>
              <w:rPr>
                <w:rFonts w:cstheme="majorHAnsi"/>
                <w:sz w:val="20"/>
                <w:szCs w:val="20"/>
              </w:rPr>
            </w:pPr>
          </w:p>
          <w:p w14:paraId="09E23F38" w14:textId="77777777" w:rsidR="00642515" w:rsidRPr="00647215" w:rsidRDefault="00642515" w:rsidP="004A014E">
            <w:pPr>
              <w:pStyle w:val="ListParagraph"/>
              <w:numPr>
                <w:ilvl w:val="0"/>
                <w:numId w:val="10"/>
              </w:numPr>
              <w:rPr>
                <w:rFonts w:asciiTheme="minorHAnsi" w:hAnsiTheme="minorHAnsi" w:cstheme="majorHAnsi"/>
              </w:rPr>
            </w:pPr>
            <w:r w:rsidRPr="00647215">
              <w:rPr>
                <w:rFonts w:asciiTheme="minorHAnsi" w:eastAsiaTheme="minorHAnsi" w:hAnsiTheme="minorHAnsi" w:cstheme="majorHAnsi"/>
                <w:b/>
                <w:bCs/>
                <w:lang w:bidi="ar-SA"/>
              </w:rPr>
              <w:t>Payment Method:</w:t>
            </w:r>
            <w:r w:rsidRPr="00647215">
              <w:rPr>
                <w:rFonts w:asciiTheme="minorHAnsi" w:eastAsiaTheme="minorHAnsi" w:hAnsiTheme="minorHAnsi" w:cstheme="majorHAnsi"/>
                <w:b/>
                <w:bCs/>
                <w:lang w:val="en-GB" w:bidi="ar-SA"/>
              </w:rPr>
              <w:t xml:space="preserve"> </w:t>
            </w:r>
          </w:p>
          <w:p w14:paraId="47A0095B" w14:textId="70869296" w:rsidR="00642515" w:rsidRPr="00FF4ADC" w:rsidRDefault="00642515" w:rsidP="004A014E">
            <w:pPr>
              <w:rPr>
                <w:sz w:val="20"/>
                <w:szCs w:val="20"/>
                <w:lang w:val="en-GB"/>
              </w:rPr>
            </w:pPr>
            <w:r w:rsidRPr="00FF4ADC">
              <w:rPr>
                <w:sz w:val="20"/>
                <w:szCs w:val="20"/>
                <w:lang w:val="en-GB"/>
              </w:rPr>
              <w:t xml:space="preserve">The price shall be paid to the Contractor </w:t>
            </w:r>
            <w:r w:rsidR="00677B00">
              <w:rPr>
                <w:sz w:val="20"/>
                <w:szCs w:val="20"/>
                <w:lang w:val="en-US"/>
              </w:rPr>
              <w:t>after complete provision of services</w:t>
            </w:r>
            <w:r w:rsidRPr="00FF4ADC">
              <w:rPr>
                <w:sz w:val="20"/>
                <w:szCs w:val="20"/>
                <w:lang w:val="en-GB"/>
              </w:rPr>
              <w:t xml:space="preserve"> </w:t>
            </w:r>
            <w:r w:rsidRPr="00FF4ADC">
              <w:rPr>
                <w:i/>
                <w:sz w:val="20"/>
                <w:szCs w:val="20"/>
                <w:lang w:val="en-GB"/>
              </w:rPr>
              <w:t>on the basis of invoices</w:t>
            </w:r>
            <w:r w:rsidRPr="00FF4ADC">
              <w:rPr>
                <w:sz w:val="20"/>
                <w:szCs w:val="20"/>
                <w:lang w:val="en-GB"/>
              </w:rPr>
              <w:t xml:space="preserve">: </w:t>
            </w:r>
          </w:p>
          <w:p w14:paraId="70FDC7E0" w14:textId="2A1B0989" w:rsidR="00642515" w:rsidRPr="00647215" w:rsidRDefault="00642515" w:rsidP="004A014E">
            <w:pPr>
              <w:pStyle w:val="ListParagraph"/>
              <w:rPr>
                <w:rFonts w:asciiTheme="minorHAnsi" w:hAnsiTheme="minorHAnsi" w:cstheme="majorHAnsi"/>
                <w:lang w:val="en-GB"/>
              </w:rPr>
            </w:pPr>
          </w:p>
          <w:p w14:paraId="52E9D502" w14:textId="77777777" w:rsidR="00642515" w:rsidRPr="00647215" w:rsidRDefault="00642515" w:rsidP="004A014E">
            <w:pPr>
              <w:pStyle w:val="ListParagraph"/>
              <w:numPr>
                <w:ilvl w:val="0"/>
                <w:numId w:val="10"/>
              </w:numPr>
              <w:rPr>
                <w:rStyle w:val="IntenseEmphasis"/>
                <w:rFonts w:asciiTheme="minorHAnsi" w:hAnsiTheme="minorHAnsi" w:cstheme="majorHAnsi"/>
                <w:i w:val="0"/>
                <w:color w:val="auto"/>
                <w:spacing w:val="0"/>
              </w:rPr>
            </w:pPr>
            <w:r w:rsidRPr="00647215">
              <w:rPr>
                <w:rFonts w:asciiTheme="minorHAnsi" w:eastAsiaTheme="minorHAnsi" w:hAnsiTheme="minorHAnsi" w:cstheme="majorHAnsi"/>
                <w:b/>
                <w:bCs/>
                <w:lang w:bidi="ar-SA"/>
              </w:rPr>
              <w:t>Cancellation of the tender:</w:t>
            </w:r>
            <w:r w:rsidRPr="00647215">
              <w:rPr>
                <w:rStyle w:val="IntenseEmphasis"/>
                <w:rFonts w:asciiTheme="minorHAnsi" w:hAnsiTheme="minorHAnsi" w:cstheme="majorHAnsi"/>
                <w:i w:val="0"/>
                <w:color w:val="auto"/>
                <w:spacing w:val="0"/>
              </w:rPr>
              <w:t xml:space="preserve"> PIN reserve the right to cancel the tender.</w:t>
            </w:r>
          </w:p>
          <w:p w14:paraId="767F59F1" w14:textId="48E9B6FB" w:rsidR="00642515" w:rsidRDefault="00642515" w:rsidP="004A014E">
            <w:pPr>
              <w:spacing w:before="0" w:line="240" w:lineRule="auto"/>
              <w:jc w:val="both"/>
              <w:rPr>
                <w:rFonts w:eastAsia="Times New Roman" w:cstheme="majorHAnsi"/>
                <w:b/>
                <w:bCs/>
                <w:sz w:val="20"/>
                <w:szCs w:val="20"/>
                <w:lang w:val="en-US" w:bidi="en-US"/>
              </w:rPr>
            </w:pPr>
          </w:p>
          <w:p w14:paraId="491D9CAA" w14:textId="10100BAA" w:rsidR="001A3D4D" w:rsidRDefault="001A3D4D" w:rsidP="004A014E">
            <w:pPr>
              <w:spacing w:before="0" w:line="240" w:lineRule="auto"/>
              <w:jc w:val="both"/>
              <w:rPr>
                <w:rFonts w:eastAsia="Times New Roman" w:cstheme="majorHAnsi"/>
                <w:b/>
                <w:bCs/>
                <w:sz w:val="20"/>
                <w:szCs w:val="20"/>
                <w:lang w:val="en-US" w:bidi="en-US"/>
              </w:rPr>
            </w:pPr>
          </w:p>
          <w:p w14:paraId="529C2D6E" w14:textId="4C87C966" w:rsidR="001A3D4D" w:rsidRDefault="001A3D4D" w:rsidP="004A014E">
            <w:pPr>
              <w:spacing w:before="0" w:line="240" w:lineRule="auto"/>
              <w:jc w:val="both"/>
              <w:rPr>
                <w:rFonts w:eastAsia="Times New Roman" w:cstheme="majorHAnsi"/>
                <w:b/>
                <w:bCs/>
                <w:sz w:val="20"/>
                <w:szCs w:val="20"/>
                <w:lang w:val="en-US" w:bidi="en-US"/>
              </w:rPr>
            </w:pPr>
          </w:p>
          <w:p w14:paraId="1046323D" w14:textId="7001FC03" w:rsidR="001A3D4D" w:rsidRDefault="001A3D4D" w:rsidP="004A014E">
            <w:pPr>
              <w:spacing w:before="0" w:line="240" w:lineRule="auto"/>
              <w:jc w:val="both"/>
              <w:rPr>
                <w:rFonts w:eastAsia="Times New Roman" w:cstheme="majorHAnsi"/>
                <w:b/>
                <w:bCs/>
                <w:sz w:val="20"/>
                <w:szCs w:val="20"/>
                <w:lang w:val="en-US" w:bidi="en-US"/>
              </w:rPr>
            </w:pPr>
          </w:p>
          <w:p w14:paraId="172E0597" w14:textId="5B992721" w:rsidR="001A3D4D" w:rsidRDefault="001A3D4D" w:rsidP="004A014E">
            <w:pPr>
              <w:spacing w:before="0" w:line="240" w:lineRule="auto"/>
              <w:jc w:val="both"/>
              <w:rPr>
                <w:rFonts w:eastAsia="Times New Roman" w:cstheme="majorHAnsi"/>
                <w:b/>
                <w:bCs/>
                <w:sz w:val="20"/>
                <w:szCs w:val="20"/>
                <w:lang w:val="en-US" w:bidi="en-US"/>
              </w:rPr>
            </w:pPr>
          </w:p>
          <w:p w14:paraId="1D7EFC73" w14:textId="2BA78AFD" w:rsidR="001A3D4D" w:rsidRDefault="001A3D4D" w:rsidP="004A014E">
            <w:pPr>
              <w:spacing w:before="0" w:line="240" w:lineRule="auto"/>
              <w:jc w:val="both"/>
              <w:rPr>
                <w:rFonts w:eastAsia="Times New Roman" w:cstheme="majorHAnsi"/>
                <w:b/>
                <w:bCs/>
                <w:sz w:val="20"/>
                <w:szCs w:val="20"/>
                <w:lang w:val="en-US" w:bidi="en-US"/>
              </w:rPr>
            </w:pPr>
          </w:p>
          <w:p w14:paraId="558BE320" w14:textId="72952CF2" w:rsidR="001A3D4D" w:rsidRDefault="001A3D4D" w:rsidP="004A014E">
            <w:pPr>
              <w:spacing w:before="0" w:line="240" w:lineRule="auto"/>
              <w:jc w:val="both"/>
              <w:rPr>
                <w:rFonts w:eastAsia="Times New Roman" w:cstheme="majorHAnsi"/>
                <w:b/>
                <w:bCs/>
                <w:sz w:val="20"/>
                <w:szCs w:val="20"/>
                <w:lang w:val="en-US" w:bidi="en-US"/>
              </w:rPr>
            </w:pPr>
          </w:p>
          <w:p w14:paraId="5FEA3673" w14:textId="3737C167" w:rsidR="001A3D4D" w:rsidRDefault="001A3D4D" w:rsidP="004A014E">
            <w:pPr>
              <w:spacing w:before="0" w:line="240" w:lineRule="auto"/>
              <w:jc w:val="both"/>
              <w:rPr>
                <w:rFonts w:eastAsia="Times New Roman" w:cstheme="majorHAnsi"/>
                <w:b/>
                <w:bCs/>
                <w:sz w:val="20"/>
                <w:szCs w:val="20"/>
                <w:lang w:val="en-US" w:bidi="en-US"/>
              </w:rPr>
            </w:pPr>
          </w:p>
          <w:p w14:paraId="71036E46" w14:textId="2BAA55D0" w:rsidR="001A3D4D" w:rsidRDefault="001A3D4D" w:rsidP="004A014E">
            <w:pPr>
              <w:spacing w:before="0" w:line="240" w:lineRule="auto"/>
              <w:jc w:val="both"/>
              <w:rPr>
                <w:rFonts w:eastAsia="Times New Roman" w:cstheme="majorHAnsi"/>
                <w:b/>
                <w:bCs/>
                <w:sz w:val="20"/>
                <w:szCs w:val="20"/>
                <w:lang w:val="en-US" w:bidi="en-US"/>
              </w:rPr>
            </w:pPr>
          </w:p>
          <w:p w14:paraId="40AAD312" w14:textId="74703074" w:rsidR="001A3D4D" w:rsidRDefault="001A3D4D" w:rsidP="004A014E">
            <w:pPr>
              <w:spacing w:before="0" w:line="240" w:lineRule="auto"/>
              <w:jc w:val="both"/>
              <w:rPr>
                <w:rFonts w:eastAsia="Times New Roman" w:cstheme="majorHAnsi"/>
                <w:b/>
                <w:bCs/>
                <w:sz w:val="20"/>
                <w:szCs w:val="20"/>
                <w:lang w:val="en-US" w:bidi="en-US"/>
              </w:rPr>
            </w:pPr>
          </w:p>
          <w:p w14:paraId="0EFFC6F5" w14:textId="05805F60" w:rsidR="001A3D4D" w:rsidRDefault="001A3D4D" w:rsidP="004A014E">
            <w:pPr>
              <w:spacing w:before="0" w:line="240" w:lineRule="auto"/>
              <w:jc w:val="both"/>
              <w:rPr>
                <w:rFonts w:eastAsia="Times New Roman" w:cstheme="majorHAnsi"/>
                <w:b/>
                <w:bCs/>
                <w:sz w:val="20"/>
                <w:szCs w:val="20"/>
                <w:lang w:val="en-US" w:bidi="en-US"/>
              </w:rPr>
            </w:pPr>
          </w:p>
          <w:p w14:paraId="28D7AC76" w14:textId="74FFE263" w:rsidR="001A3D4D" w:rsidRDefault="001A3D4D" w:rsidP="004A014E">
            <w:pPr>
              <w:spacing w:before="0" w:line="240" w:lineRule="auto"/>
              <w:jc w:val="both"/>
              <w:rPr>
                <w:rFonts w:eastAsia="Times New Roman" w:cstheme="majorHAnsi"/>
                <w:b/>
                <w:bCs/>
                <w:sz w:val="20"/>
                <w:szCs w:val="20"/>
                <w:lang w:val="en-US" w:bidi="en-US"/>
              </w:rPr>
            </w:pPr>
          </w:p>
          <w:p w14:paraId="179CE0A9" w14:textId="78636E0F" w:rsidR="001A3D4D" w:rsidRDefault="001A3D4D" w:rsidP="004A014E">
            <w:pPr>
              <w:spacing w:before="0" w:line="240" w:lineRule="auto"/>
              <w:jc w:val="both"/>
              <w:rPr>
                <w:rFonts w:eastAsia="Times New Roman" w:cstheme="majorHAnsi"/>
                <w:b/>
                <w:bCs/>
                <w:sz w:val="20"/>
                <w:szCs w:val="20"/>
                <w:lang w:val="en-US" w:bidi="en-US"/>
              </w:rPr>
            </w:pPr>
          </w:p>
          <w:p w14:paraId="19823E45" w14:textId="4CE5C1E8" w:rsidR="001A3D4D" w:rsidRDefault="001A3D4D" w:rsidP="004A014E">
            <w:pPr>
              <w:spacing w:before="0" w:line="240" w:lineRule="auto"/>
              <w:jc w:val="both"/>
              <w:rPr>
                <w:rFonts w:eastAsia="Times New Roman" w:cstheme="majorHAnsi"/>
                <w:b/>
                <w:bCs/>
                <w:sz w:val="20"/>
                <w:szCs w:val="20"/>
                <w:lang w:val="en-US" w:bidi="en-US"/>
              </w:rPr>
            </w:pPr>
          </w:p>
          <w:p w14:paraId="254CB221" w14:textId="77777777" w:rsidR="001A3D4D" w:rsidRDefault="001A3D4D" w:rsidP="004A014E">
            <w:pPr>
              <w:spacing w:before="0" w:line="240" w:lineRule="auto"/>
              <w:jc w:val="both"/>
              <w:rPr>
                <w:rFonts w:eastAsia="Times New Roman" w:cstheme="majorHAnsi"/>
                <w:b/>
                <w:bCs/>
                <w:sz w:val="20"/>
                <w:szCs w:val="20"/>
                <w:lang w:val="en-US" w:bidi="en-US"/>
              </w:rPr>
            </w:pPr>
          </w:p>
          <w:p w14:paraId="52ED4929" w14:textId="741C9AF5" w:rsidR="001A3D4D" w:rsidRDefault="001A3D4D" w:rsidP="004A014E">
            <w:pPr>
              <w:spacing w:before="0" w:line="240" w:lineRule="auto"/>
              <w:jc w:val="both"/>
              <w:rPr>
                <w:rFonts w:eastAsia="Times New Roman" w:cstheme="majorHAnsi"/>
                <w:b/>
                <w:bCs/>
                <w:sz w:val="20"/>
                <w:szCs w:val="20"/>
                <w:lang w:val="en-US" w:bidi="en-US"/>
              </w:rPr>
            </w:pPr>
          </w:p>
          <w:p w14:paraId="0871ACE2" w14:textId="77777777" w:rsidR="001A3D4D" w:rsidRDefault="001A3D4D" w:rsidP="004A014E">
            <w:pPr>
              <w:spacing w:before="0" w:line="240" w:lineRule="auto"/>
              <w:jc w:val="both"/>
              <w:rPr>
                <w:rFonts w:eastAsia="Times New Roman" w:cstheme="majorHAnsi"/>
                <w:b/>
                <w:bCs/>
                <w:sz w:val="20"/>
                <w:szCs w:val="20"/>
                <w:lang w:val="en-US" w:bidi="en-US"/>
              </w:rPr>
            </w:pPr>
          </w:p>
          <w:p w14:paraId="6A56F9D3" w14:textId="25BAF1D7" w:rsidR="00677B00" w:rsidRDefault="00677B00" w:rsidP="004A014E">
            <w:pPr>
              <w:spacing w:before="0" w:line="240" w:lineRule="auto"/>
              <w:jc w:val="both"/>
              <w:rPr>
                <w:rFonts w:cstheme="majorHAnsi"/>
                <w:color w:val="808080"/>
                <w:sz w:val="20"/>
                <w:szCs w:val="20"/>
                <w:lang w:val="ka-GE"/>
              </w:rPr>
            </w:pPr>
          </w:p>
          <w:p w14:paraId="5900E90F" w14:textId="77777777" w:rsidR="00642515" w:rsidRPr="001A3D4D" w:rsidRDefault="00642515" w:rsidP="004A014E">
            <w:pPr>
              <w:pStyle w:val="Heading1"/>
              <w:numPr>
                <w:ilvl w:val="0"/>
                <w:numId w:val="1"/>
              </w:numPr>
              <w:jc w:val="both"/>
              <w:outlineLvl w:val="0"/>
              <w:rPr>
                <w:rFonts w:asciiTheme="minorHAnsi" w:hAnsiTheme="minorHAnsi" w:cstheme="majorHAnsi"/>
                <w:color w:val="14418B"/>
                <w:sz w:val="20"/>
                <w:szCs w:val="20"/>
              </w:rPr>
            </w:pPr>
            <w:r w:rsidRPr="001A3D4D">
              <w:rPr>
                <w:rFonts w:asciiTheme="minorHAnsi" w:hAnsiTheme="minorHAnsi" w:cstheme="majorHAnsi"/>
                <w:color w:val="14418B"/>
                <w:sz w:val="20"/>
                <w:szCs w:val="20"/>
                <w:lang w:val="en-GB"/>
              </w:rPr>
              <w:t>TENDERING</w:t>
            </w:r>
          </w:p>
          <w:p w14:paraId="3F4CA3DB" w14:textId="70535B7D" w:rsidR="00616B50" w:rsidRPr="00616B50" w:rsidRDefault="00642515" w:rsidP="004A014E">
            <w:pPr>
              <w:jc w:val="both"/>
              <w:rPr>
                <w:rFonts w:cstheme="majorHAnsi"/>
                <w:bCs/>
                <w:sz w:val="20"/>
                <w:szCs w:val="20"/>
                <w:lang w:val="en-GB"/>
              </w:rPr>
            </w:pPr>
            <w:r w:rsidRPr="00647215">
              <w:rPr>
                <w:rFonts w:cstheme="majorHAnsi"/>
                <w:b/>
                <w:sz w:val="20"/>
                <w:szCs w:val="20"/>
                <w:lang w:val="en-GB"/>
              </w:rPr>
              <w:t xml:space="preserve"> </w:t>
            </w:r>
            <w:r w:rsidR="002B6D01" w:rsidRPr="00616B50">
              <w:rPr>
                <w:rFonts w:cstheme="majorHAnsi"/>
                <w:bCs/>
                <w:sz w:val="20"/>
                <w:szCs w:val="20"/>
                <w:lang w:val="hy-AM"/>
              </w:rPr>
              <w:t xml:space="preserve">1․ </w:t>
            </w:r>
            <w:r w:rsidRPr="00616B50">
              <w:rPr>
                <w:rFonts w:cstheme="majorHAnsi"/>
                <w:bCs/>
                <w:sz w:val="20"/>
                <w:szCs w:val="20"/>
                <w:lang w:val="en-GB"/>
              </w:rPr>
              <w:t>Tender documentation with detailed instructions for tenderers and forms to be filled by the tenderers is</w:t>
            </w:r>
            <w:r w:rsidR="00254131">
              <w:rPr>
                <w:rFonts w:cstheme="majorHAnsi"/>
                <w:bCs/>
                <w:sz w:val="20"/>
                <w:szCs w:val="20"/>
                <w:lang w:val="en-GB"/>
              </w:rPr>
              <w:t xml:space="preserve"> uploaded and available below the announcement</w:t>
            </w:r>
            <w:r w:rsidRPr="00616B50">
              <w:rPr>
                <w:rFonts w:cstheme="majorHAnsi"/>
                <w:bCs/>
                <w:i/>
                <w:sz w:val="20"/>
                <w:szCs w:val="20"/>
                <w:lang w:val="en-GB" w:bidi="en-US"/>
              </w:rPr>
              <w:t xml:space="preserve">. </w:t>
            </w:r>
            <w:r w:rsidRPr="00616B50">
              <w:rPr>
                <w:rFonts w:cstheme="majorHAnsi"/>
                <w:bCs/>
                <w:sz w:val="20"/>
                <w:szCs w:val="20"/>
                <w:lang w:val="en-GB"/>
              </w:rPr>
              <w:t>Tender forms and instructions included in tender documentation must be strictly followed</w:t>
            </w:r>
            <w:r w:rsidR="00616B50" w:rsidRPr="00616B50">
              <w:rPr>
                <w:rFonts w:ascii="Sylfaen" w:hAnsi="Sylfaen" w:cstheme="majorHAnsi"/>
                <w:bCs/>
                <w:sz w:val="20"/>
                <w:szCs w:val="20"/>
                <w:lang w:val="hy-AM"/>
              </w:rPr>
              <w:t>,</w:t>
            </w:r>
            <w:r w:rsidRPr="00616B50">
              <w:rPr>
                <w:rFonts w:cstheme="majorHAnsi"/>
                <w:bCs/>
                <w:sz w:val="20"/>
                <w:szCs w:val="20"/>
                <w:lang w:val="en-GB"/>
              </w:rPr>
              <w:t xml:space="preserve"> otherwise the tender offer will be excluded from consideration.</w:t>
            </w:r>
          </w:p>
          <w:p w14:paraId="118D33FD" w14:textId="2738170C" w:rsidR="00EA6D55" w:rsidRPr="00647215" w:rsidRDefault="00642515" w:rsidP="004A014E">
            <w:pPr>
              <w:jc w:val="both"/>
              <w:rPr>
                <w:rFonts w:cstheme="majorHAnsi"/>
                <w:b/>
                <w:sz w:val="20"/>
                <w:szCs w:val="20"/>
                <w:lang w:val="en-GB"/>
              </w:rPr>
            </w:pPr>
            <w:r w:rsidRPr="00647215">
              <w:rPr>
                <w:rFonts w:cstheme="majorHAnsi"/>
                <w:iCs/>
                <w:sz w:val="20"/>
                <w:szCs w:val="20"/>
                <w:lang w:val="en-GB"/>
              </w:rPr>
              <w:t xml:space="preserve">If any of the Tenderers </w:t>
            </w:r>
            <w:r w:rsidRPr="00647215">
              <w:rPr>
                <w:rFonts w:cstheme="majorHAnsi"/>
                <w:b/>
                <w:iCs/>
                <w:sz w:val="20"/>
                <w:szCs w:val="20"/>
                <w:lang w:val="en-GB"/>
              </w:rPr>
              <w:t>requires any clarification relating to the tender</w:t>
            </w:r>
            <w:r w:rsidRPr="00647215">
              <w:rPr>
                <w:rFonts w:cstheme="majorHAnsi"/>
                <w:iCs/>
                <w:sz w:val="20"/>
                <w:szCs w:val="20"/>
                <w:lang w:val="en-GB"/>
              </w:rPr>
              <w:t xml:space="preserve">, such question should be sent to PIN by e-mail to the following e-mail address: </w:t>
            </w:r>
            <w:hyperlink r:id="rId11" w:history="1">
              <w:r w:rsidRPr="00647215">
                <w:rPr>
                  <w:rStyle w:val="Hyperlink"/>
                  <w:rFonts w:cstheme="majorHAnsi"/>
                  <w:iCs/>
                  <w:sz w:val="20"/>
                  <w:szCs w:val="20"/>
                </w:rPr>
                <w:t>Procurement.armenia@peopleinneed.net</w:t>
              </w:r>
            </w:hyperlink>
            <w:r w:rsidRPr="00647215">
              <w:rPr>
                <w:rFonts w:cstheme="majorHAnsi"/>
                <w:iCs/>
                <w:color w:val="984806"/>
                <w:sz w:val="20"/>
                <w:szCs w:val="20"/>
              </w:rPr>
              <w:t>;</w:t>
            </w:r>
            <w:r w:rsidRPr="00647215">
              <w:rPr>
                <w:rFonts w:cstheme="majorHAnsi"/>
                <w:iCs/>
                <w:color w:val="984806"/>
                <w:sz w:val="20"/>
                <w:szCs w:val="20"/>
                <w:lang w:val="en-GB"/>
              </w:rPr>
              <w:t xml:space="preserve"> </w:t>
            </w:r>
          </w:p>
          <w:p w14:paraId="71103791" w14:textId="77777777" w:rsidR="00EA6D55" w:rsidRPr="00647215" w:rsidRDefault="00EA6D55" w:rsidP="004A014E">
            <w:pPr>
              <w:spacing w:before="0" w:line="240" w:lineRule="auto"/>
              <w:ind w:left="450"/>
              <w:jc w:val="both"/>
              <w:rPr>
                <w:rFonts w:cstheme="majorHAnsi"/>
                <w:iCs/>
                <w:sz w:val="20"/>
                <w:szCs w:val="20"/>
                <w:lang w:val="en-GB"/>
              </w:rPr>
            </w:pPr>
          </w:p>
          <w:p w14:paraId="16309A88" w14:textId="77777777" w:rsidR="00EA6D55" w:rsidRPr="00647215" w:rsidRDefault="00EA6D55" w:rsidP="004A014E">
            <w:pPr>
              <w:spacing w:before="0" w:line="240" w:lineRule="auto"/>
              <w:ind w:left="450"/>
              <w:jc w:val="both"/>
              <w:rPr>
                <w:rFonts w:cstheme="majorHAnsi"/>
                <w:iCs/>
                <w:sz w:val="20"/>
                <w:szCs w:val="20"/>
                <w:lang w:val="en-GB"/>
              </w:rPr>
            </w:pPr>
          </w:p>
          <w:p w14:paraId="706A0AC3" w14:textId="77777777" w:rsidR="00642515" w:rsidRPr="00647215" w:rsidRDefault="00EA6D55" w:rsidP="004A014E">
            <w:pPr>
              <w:spacing w:before="0" w:line="240" w:lineRule="auto"/>
              <w:ind w:left="69"/>
              <w:jc w:val="both"/>
              <w:rPr>
                <w:rFonts w:cstheme="majorHAnsi"/>
                <w:b/>
                <w:sz w:val="20"/>
                <w:szCs w:val="20"/>
                <w:lang w:val="en-GB"/>
              </w:rPr>
            </w:pPr>
            <w:r w:rsidRPr="00647215">
              <w:rPr>
                <w:rFonts w:cstheme="majorHAnsi"/>
                <w:iCs/>
                <w:sz w:val="20"/>
                <w:szCs w:val="20"/>
                <w:lang w:val="hy-AM"/>
              </w:rPr>
              <w:t xml:space="preserve">2․ </w:t>
            </w:r>
            <w:r w:rsidR="00642515" w:rsidRPr="00647215">
              <w:rPr>
                <w:rFonts w:cstheme="majorHAnsi"/>
                <w:iCs/>
                <w:sz w:val="20"/>
                <w:szCs w:val="20"/>
                <w:lang w:val="en-GB"/>
              </w:rPr>
              <w:t xml:space="preserve">If PIN answers the question, </w:t>
            </w:r>
            <w:r w:rsidR="00642515" w:rsidRPr="00647215">
              <w:rPr>
                <w:rFonts w:cstheme="majorHAnsi"/>
                <w:b/>
                <w:iCs/>
                <w:sz w:val="20"/>
                <w:szCs w:val="20"/>
                <w:lang w:val="en-GB"/>
              </w:rPr>
              <w:t>all other Tenderers will be copied the answer</w:t>
            </w:r>
            <w:r w:rsidR="00642515" w:rsidRPr="00647215">
              <w:rPr>
                <w:rFonts w:cstheme="majorHAnsi"/>
                <w:iCs/>
                <w:sz w:val="20"/>
                <w:szCs w:val="20"/>
                <w:lang w:val="en-GB"/>
              </w:rPr>
              <w:t xml:space="preserve">. </w:t>
            </w:r>
            <w:r w:rsidR="00642515" w:rsidRPr="00647215">
              <w:rPr>
                <w:rFonts w:cstheme="majorHAnsi"/>
                <w:b/>
                <w:iCs/>
                <w:sz w:val="20"/>
                <w:szCs w:val="20"/>
                <w:lang w:val="en-GB"/>
              </w:rPr>
              <w:t>Communication will be held through e-mail.</w:t>
            </w:r>
            <w:r w:rsidR="00642515" w:rsidRPr="00647215">
              <w:rPr>
                <w:rFonts w:cstheme="majorHAnsi"/>
                <w:iCs/>
                <w:sz w:val="20"/>
                <w:szCs w:val="20"/>
                <w:lang w:val="en-GB"/>
              </w:rPr>
              <w:t xml:space="preserve"> </w:t>
            </w:r>
          </w:p>
          <w:p w14:paraId="4167DC31" w14:textId="460B022D" w:rsidR="00642515" w:rsidRPr="00084779" w:rsidRDefault="00642515" w:rsidP="004A014E">
            <w:pPr>
              <w:jc w:val="both"/>
              <w:rPr>
                <w:rStyle w:val="IntenseEmphasis"/>
                <w:rFonts w:cstheme="majorHAnsi"/>
                <w:i w:val="0"/>
                <w:iCs/>
                <w:color w:val="auto"/>
                <w:spacing w:val="0"/>
                <w:szCs w:val="20"/>
                <w:lang w:val="en-GB"/>
              </w:rPr>
            </w:pPr>
            <w:r w:rsidRPr="00084779">
              <w:rPr>
                <w:rFonts w:cstheme="majorHAnsi"/>
                <w:iCs/>
                <w:sz w:val="20"/>
                <w:szCs w:val="20"/>
                <w:lang w:val="en-GB"/>
              </w:rPr>
              <w:t xml:space="preserve">To ensure that PIN could copy the answer to all tenderers, all Tenderers must send their e-mail contacts to the specified PIN e-mail address </w:t>
            </w:r>
            <w:hyperlink r:id="rId12" w:history="1">
              <w:r w:rsidRPr="00084779">
                <w:rPr>
                  <w:rStyle w:val="Hyperlink"/>
                  <w:rFonts w:cstheme="majorHAnsi"/>
                  <w:iCs/>
                  <w:sz w:val="20"/>
                  <w:szCs w:val="20"/>
                </w:rPr>
                <w:t>Procurement.armenia@peopleinneed.net</w:t>
              </w:r>
            </w:hyperlink>
            <w:r w:rsidRPr="00084779">
              <w:rPr>
                <w:sz w:val="20"/>
                <w:szCs w:val="20"/>
                <w:lang w:val="en-GB"/>
              </w:rPr>
              <w:t>,</w:t>
            </w:r>
            <w:r w:rsidRPr="00084779">
              <w:rPr>
                <w:rFonts w:cstheme="majorHAnsi"/>
                <w:iCs/>
                <w:sz w:val="20"/>
                <w:szCs w:val="20"/>
                <w:lang w:val="en-GB"/>
              </w:rPr>
              <w:t xml:space="preserve">  </w:t>
            </w:r>
          </w:p>
          <w:p w14:paraId="0696BD25" w14:textId="6F598139" w:rsidR="00616B50" w:rsidRPr="00084779" w:rsidRDefault="0082752D" w:rsidP="004A014E">
            <w:pPr>
              <w:jc w:val="both"/>
              <w:rPr>
                <w:rFonts w:cstheme="majorHAnsi"/>
                <w:b/>
                <w:iCs/>
                <w:sz w:val="20"/>
                <w:szCs w:val="20"/>
                <w:lang w:val="en-GB"/>
              </w:rPr>
            </w:pPr>
            <w:r w:rsidRPr="00084779">
              <w:rPr>
                <w:rFonts w:cstheme="majorHAnsi"/>
                <w:b/>
                <w:iCs/>
                <w:sz w:val="20"/>
                <w:szCs w:val="20"/>
                <w:lang w:val="en-GB"/>
              </w:rPr>
              <w:t xml:space="preserve">Questions could be answered only until </w:t>
            </w:r>
            <w:r w:rsidR="00E155E2">
              <w:rPr>
                <w:rFonts w:cstheme="majorHAnsi"/>
                <w:b/>
                <w:iCs/>
                <w:sz w:val="20"/>
                <w:szCs w:val="20"/>
                <w:lang w:val="en-GB"/>
              </w:rPr>
              <w:t>20</w:t>
            </w:r>
            <w:r w:rsidR="008E572E" w:rsidRPr="008E572E">
              <w:rPr>
                <w:rFonts w:cstheme="majorHAnsi"/>
                <w:b/>
                <w:iCs/>
                <w:sz w:val="20"/>
                <w:szCs w:val="20"/>
                <w:lang w:val="hy-AM"/>
              </w:rPr>
              <w:t>․</w:t>
            </w:r>
            <w:r w:rsidR="00677B00" w:rsidRPr="008E572E">
              <w:rPr>
                <w:rFonts w:cstheme="majorHAnsi"/>
                <w:b/>
                <w:iCs/>
                <w:sz w:val="20"/>
                <w:szCs w:val="20"/>
                <w:lang w:val="en-GB"/>
              </w:rPr>
              <w:t>11.</w:t>
            </w:r>
            <w:r w:rsidRPr="008E572E">
              <w:rPr>
                <w:rFonts w:cstheme="majorHAnsi"/>
                <w:b/>
                <w:iCs/>
                <w:sz w:val="20"/>
                <w:szCs w:val="20"/>
                <w:lang w:val="en-GB"/>
              </w:rPr>
              <w:t>202</w:t>
            </w:r>
            <w:r w:rsidR="00F957E9" w:rsidRPr="008E572E">
              <w:rPr>
                <w:rFonts w:cstheme="majorHAnsi"/>
                <w:b/>
                <w:iCs/>
                <w:sz w:val="20"/>
                <w:szCs w:val="20"/>
                <w:lang w:val="en-GB"/>
              </w:rPr>
              <w:t>3</w:t>
            </w:r>
            <w:r w:rsidR="00F56856" w:rsidRPr="008E572E">
              <w:rPr>
                <w:rFonts w:cstheme="majorHAnsi"/>
                <w:b/>
                <w:iCs/>
                <w:sz w:val="20"/>
                <w:szCs w:val="20"/>
                <w:lang w:val="en-GB"/>
              </w:rPr>
              <w:t>.</w:t>
            </w:r>
            <w:r w:rsidRPr="008E572E">
              <w:rPr>
                <w:rFonts w:cstheme="majorHAnsi"/>
                <w:b/>
                <w:iCs/>
                <w:sz w:val="20"/>
                <w:szCs w:val="20"/>
                <w:lang w:val="en-GB"/>
              </w:rPr>
              <w:t xml:space="preserve"> PIN does not guarantee that all questions will be answered.</w:t>
            </w:r>
          </w:p>
          <w:p w14:paraId="52A6FD9C" w14:textId="0A5A7575" w:rsidR="00642515" w:rsidRDefault="00642515" w:rsidP="004A014E">
            <w:pPr>
              <w:jc w:val="both"/>
              <w:rPr>
                <w:rFonts w:cstheme="majorHAnsi"/>
                <w:sz w:val="20"/>
                <w:szCs w:val="20"/>
                <w:lang w:val="en-GB"/>
              </w:rPr>
            </w:pPr>
            <w:r w:rsidRPr="00084779">
              <w:rPr>
                <w:rFonts w:cstheme="majorHAnsi"/>
                <w:b/>
                <w:sz w:val="20"/>
                <w:szCs w:val="20"/>
                <w:lang w:val="en-GB"/>
              </w:rPr>
              <w:t xml:space="preserve">Tender offers should not be dispatched before expiry of the period for questions </w:t>
            </w:r>
            <w:r w:rsidRPr="00084779">
              <w:rPr>
                <w:rFonts w:cstheme="majorHAnsi"/>
                <w:b/>
                <w:sz w:val="20"/>
                <w:szCs w:val="20"/>
              </w:rPr>
              <w:t>under</w:t>
            </w:r>
            <w:r w:rsidRPr="00084779">
              <w:rPr>
                <w:rFonts w:cstheme="majorHAnsi"/>
                <w:b/>
                <w:sz w:val="20"/>
                <w:szCs w:val="20"/>
                <w:lang w:val="en-GB"/>
              </w:rPr>
              <w:t xml:space="preserve"> the preceding point II. 2. of this notice </w:t>
            </w:r>
            <w:r w:rsidRPr="00084779">
              <w:rPr>
                <w:rFonts w:cstheme="majorHAnsi"/>
                <w:sz w:val="20"/>
                <w:szCs w:val="20"/>
                <w:lang w:val="en-GB"/>
              </w:rPr>
              <w:t>- if the Tenderer dispatches the tender offer before expiry of that period they cannot claim that they did not know all information as other Tenderers.</w:t>
            </w:r>
          </w:p>
          <w:p w14:paraId="4B58B855" w14:textId="25A482E0" w:rsidR="001A3D4D" w:rsidRDefault="001A3D4D" w:rsidP="004A014E">
            <w:pPr>
              <w:jc w:val="both"/>
              <w:rPr>
                <w:rFonts w:cstheme="majorHAnsi"/>
                <w:sz w:val="20"/>
                <w:szCs w:val="20"/>
                <w:lang w:val="en-GB"/>
              </w:rPr>
            </w:pPr>
          </w:p>
          <w:p w14:paraId="333D97BA" w14:textId="5CF297EE" w:rsidR="001A3D4D" w:rsidRDefault="001A3D4D" w:rsidP="004A014E">
            <w:pPr>
              <w:jc w:val="both"/>
              <w:rPr>
                <w:rFonts w:cstheme="majorHAnsi"/>
                <w:sz w:val="20"/>
                <w:szCs w:val="20"/>
                <w:lang w:val="en-GB"/>
              </w:rPr>
            </w:pPr>
          </w:p>
          <w:p w14:paraId="61BB6BBC" w14:textId="77777777" w:rsidR="001A3D4D" w:rsidRPr="00084779" w:rsidRDefault="001A3D4D" w:rsidP="004A014E">
            <w:pPr>
              <w:jc w:val="both"/>
              <w:rPr>
                <w:rFonts w:cstheme="majorHAnsi"/>
                <w:sz w:val="20"/>
                <w:szCs w:val="20"/>
                <w:lang w:val="en-GB"/>
              </w:rPr>
            </w:pPr>
          </w:p>
          <w:p w14:paraId="1DD12097" w14:textId="77777777" w:rsidR="00616B50" w:rsidRPr="00084779" w:rsidRDefault="00616B50" w:rsidP="004A014E">
            <w:pPr>
              <w:spacing w:before="0" w:line="240" w:lineRule="auto"/>
              <w:jc w:val="both"/>
              <w:rPr>
                <w:rFonts w:ascii="Sylfaen" w:hAnsi="Sylfaen" w:cstheme="majorHAnsi"/>
                <w:sz w:val="20"/>
                <w:szCs w:val="20"/>
                <w:lang w:val="hy-AM"/>
              </w:rPr>
            </w:pPr>
          </w:p>
          <w:p w14:paraId="49974114" w14:textId="7ADC03FD" w:rsidR="00642515" w:rsidRPr="00084779" w:rsidRDefault="001A5B8A" w:rsidP="004A014E">
            <w:pPr>
              <w:spacing w:before="0" w:line="240" w:lineRule="auto"/>
              <w:jc w:val="both"/>
              <w:rPr>
                <w:rFonts w:cstheme="majorHAnsi"/>
                <w:sz w:val="20"/>
                <w:szCs w:val="20"/>
                <w:lang w:val="en-GB"/>
              </w:rPr>
            </w:pPr>
            <w:r w:rsidRPr="00084779">
              <w:rPr>
                <w:rFonts w:cstheme="majorHAnsi"/>
                <w:sz w:val="20"/>
                <w:szCs w:val="20"/>
                <w:lang w:val="hy-AM"/>
              </w:rPr>
              <w:t xml:space="preserve">3․ </w:t>
            </w:r>
            <w:r w:rsidR="00642515" w:rsidRPr="00084779">
              <w:rPr>
                <w:rFonts w:cstheme="majorHAnsi"/>
                <w:sz w:val="20"/>
                <w:szCs w:val="20"/>
                <w:lang w:val="en-GB"/>
              </w:rPr>
              <w:t>Each Tenderer shall submit only one Tender offer, either individually or as a partner in a joint venture.  A Tenderer who submits or participates in more than one Tender offer will be disqualified from the Tender.</w:t>
            </w:r>
          </w:p>
          <w:p w14:paraId="4AA8840A" w14:textId="77777777" w:rsidR="00642515" w:rsidRPr="00084779" w:rsidRDefault="00642515" w:rsidP="004A014E">
            <w:pPr>
              <w:spacing w:before="0" w:line="240" w:lineRule="auto"/>
              <w:jc w:val="both"/>
              <w:rPr>
                <w:rFonts w:cstheme="majorHAnsi"/>
                <w:sz w:val="20"/>
                <w:szCs w:val="20"/>
                <w:lang w:val="en-GB"/>
              </w:rPr>
            </w:pPr>
          </w:p>
          <w:p w14:paraId="3DDE636D" w14:textId="10B95C5A" w:rsidR="00642515" w:rsidRPr="00647215" w:rsidRDefault="001A5B8A" w:rsidP="004A014E">
            <w:pPr>
              <w:spacing w:before="0" w:line="240" w:lineRule="auto"/>
              <w:jc w:val="both"/>
              <w:rPr>
                <w:rFonts w:cstheme="majorHAnsi"/>
                <w:sz w:val="20"/>
                <w:szCs w:val="20"/>
                <w:lang w:val="en-GB"/>
              </w:rPr>
            </w:pPr>
            <w:r w:rsidRPr="00084779">
              <w:rPr>
                <w:rFonts w:cstheme="majorHAnsi"/>
                <w:sz w:val="20"/>
                <w:szCs w:val="20"/>
                <w:lang w:val="hy-AM"/>
              </w:rPr>
              <w:t xml:space="preserve">4․ </w:t>
            </w:r>
            <w:r w:rsidR="00642515" w:rsidRPr="00084779">
              <w:rPr>
                <w:rFonts w:cstheme="majorHAnsi"/>
                <w:sz w:val="20"/>
                <w:szCs w:val="20"/>
                <w:lang w:val="en-GB"/>
              </w:rPr>
              <w:t xml:space="preserve">Tender </w:t>
            </w:r>
            <w:r w:rsidR="00642515" w:rsidRPr="00084779">
              <w:rPr>
                <w:rFonts w:cstheme="majorHAnsi"/>
                <w:b/>
                <w:sz w:val="20"/>
                <w:szCs w:val="20"/>
                <w:lang w:val="en-GB"/>
              </w:rPr>
              <w:t>offer must remain valid</w:t>
            </w:r>
            <w:r w:rsidR="00642515" w:rsidRPr="00084779">
              <w:rPr>
                <w:rFonts w:cstheme="majorHAnsi"/>
                <w:sz w:val="20"/>
                <w:szCs w:val="20"/>
                <w:lang w:val="en-GB"/>
              </w:rPr>
              <w:t xml:space="preserve"> for the period of</w:t>
            </w:r>
            <w:r w:rsidR="00642515" w:rsidRPr="00084779">
              <w:rPr>
                <w:rFonts w:cstheme="majorHAnsi"/>
                <w:bCs/>
                <w:sz w:val="20"/>
                <w:szCs w:val="20"/>
                <w:lang w:val="en-GB"/>
              </w:rPr>
              <w:t xml:space="preserve"> </w:t>
            </w:r>
            <w:r w:rsidR="00D515C2" w:rsidRPr="001A3D4D">
              <w:rPr>
                <w:rStyle w:val="IntenseEmphasis"/>
                <w:rFonts w:cstheme="majorHAnsi"/>
                <w:color w:val="14418B"/>
                <w:szCs w:val="20"/>
                <w:lang w:val="hy-AM"/>
              </w:rPr>
              <w:t>9</w:t>
            </w:r>
            <w:r w:rsidR="00642515" w:rsidRPr="001A3D4D">
              <w:rPr>
                <w:rStyle w:val="IntenseEmphasis"/>
                <w:rFonts w:cstheme="majorHAnsi"/>
                <w:color w:val="14418B"/>
                <w:szCs w:val="20"/>
                <w:lang w:val="en-GB"/>
              </w:rPr>
              <w:t>0 days</w:t>
            </w:r>
            <w:r w:rsidR="00642515" w:rsidRPr="001A3D4D">
              <w:rPr>
                <w:rFonts w:cstheme="majorHAnsi"/>
                <w:b/>
                <w:bCs/>
                <w:color w:val="14418B"/>
                <w:sz w:val="20"/>
                <w:szCs w:val="20"/>
                <w:lang w:val="en-GB"/>
              </w:rPr>
              <w:t xml:space="preserve"> </w:t>
            </w:r>
            <w:r w:rsidR="00642515" w:rsidRPr="00084779">
              <w:rPr>
                <w:rFonts w:cstheme="majorHAnsi"/>
                <w:sz w:val="20"/>
                <w:szCs w:val="20"/>
                <w:lang w:val="en-GB"/>
              </w:rPr>
              <w:t>from the</w:t>
            </w:r>
            <w:r w:rsidR="00642515" w:rsidRPr="00647215">
              <w:rPr>
                <w:rFonts w:cstheme="majorHAnsi"/>
                <w:sz w:val="20"/>
                <w:szCs w:val="20"/>
                <w:lang w:val="en-GB"/>
              </w:rPr>
              <w:t xml:space="preserve"> date of closing unless withdrawn in writing before the close of tenders.</w:t>
            </w:r>
          </w:p>
          <w:p w14:paraId="179926BD" w14:textId="77777777" w:rsidR="00642515" w:rsidRPr="00647215" w:rsidRDefault="00642515" w:rsidP="004A014E">
            <w:pPr>
              <w:spacing w:before="0" w:line="240" w:lineRule="auto"/>
              <w:ind w:left="360"/>
              <w:jc w:val="both"/>
              <w:rPr>
                <w:rFonts w:cstheme="majorHAnsi"/>
                <w:sz w:val="20"/>
                <w:szCs w:val="20"/>
                <w:lang w:val="en-GB"/>
              </w:rPr>
            </w:pPr>
          </w:p>
          <w:p w14:paraId="696FE7D7" w14:textId="77777777" w:rsidR="00642515" w:rsidRPr="00647215" w:rsidRDefault="001A5B8A" w:rsidP="004A014E">
            <w:pPr>
              <w:spacing w:before="0" w:line="240" w:lineRule="auto"/>
              <w:jc w:val="both"/>
              <w:rPr>
                <w:rFonts w:cstheme="majorHAnsi"/>
                <w:iCs/>
                <w:color w:val="0563C1" w:themeColor="hyperlink"/>
                <w:spacing w:val="10"/>
                <w:sz w:val="20"/>
                <w:szCs w:val="20"/>
                <w:u w:val="single"/>
              </w:rPr>
            </w:pPr>
            <w:r w:rsidRPr="00647215">
              <w:rPr>
                <w:rFonts w:cstheme="majorHAnsi"/>
                <w:sz w:val="20"/>
                <w:szCs w:val="20"/>
                <w:lang w:val="hy-AM"/>
              </w:rPr>
              <w:t xml:space="preserve">5․ </w:t>
            </w:r>
            <w:r w:rsidR="00642515" w:rsidRPr="00647215">
              <w:rPr>
                <w:rFonts w:cstheme="majorHAnsi"/>
                <w:sz w:val="20"/>
                <w:szCs w:val="20"/>
                <w:lang w:val="en-GB"/>
              </w:rPr>
              <w:t>The contract is concluded with the winning tenderer. Should the winning tenderer fail to provide to PIN the necessary cooperation to conclude the contract within the period of 10 days upon the tender results notice, PIN can further negotiate</w:t>
            </w:r>
            <w:r w:rsidR="00642515" w:rsidRPr="00647215">
              <w:rPr>
                <w:rStyle w:val="IntenseEmphasis"/>
                <w:rFonts w:cstheme="majorHAnsi"/>
                <w:szCs w:val="20"/>
              </w:rPr>
              <w:t xml:space="preserve"> </w:t>
            </w:r>
            <w:r w:rsidR="00642515" w:rsidRPr="00647215">
              <w:rPr>
                <w:rFonts w:cstheme="majorHAnsi"/>
                <w:sz w:val="20"/>
                <w:szCs w:val="20"/>
                <w:lang w:val="en-GB"/>
              </w:rPr>
              <w:t>with the second-best tenderer that shall be considered the winning tenderer. Should they fail to conclude the contract with the second-best tenderer within 15 days following the notice, PIN is allowed to cancel the tender. Notice of results shall be provided to the bidders by third day following the identification of the winning bidder.</w:t>
            </w:r>
          </w:p>
          <w:p w14:paraId="4A46B379" w14:textId="77777777" w:rsidR="00616B50" w:rsidRDefault="00616B50" w:rsidP="004A014E">
            <w:pPr>
              <w:spacing w:before="0" w:line="240" w:lineRule="auto"/>
              <w:jc w:val="both"/>
              <w:rPr>
                <w:rFonts w:cstheme="majorHAnsi"/>
                <w:bCs/>
                <w:sz w:val="20"/>
                <w:szCs w:val="20"/>
                <w:lang w:val="en-US"/>
              </w:rPr>
            </w:pPr>
          </w:p>
          <w:p w14:paraId="1FBCB942" w14:textId="77777777" w:rsidR="00616B50" w:rsidRDefault="00616B50" w:rsidP="004A014E">
            <w:pPr>
              <w:spacing w:before="0" w:line="240" w:lineRule="auto"/>
              <w:jc w:val="both"/>
              <w:rPr>
                <w:rFonts w:cstheme="majorHAnsi"/>
                <w:bCs/>
                <w:sz w:val="20"/>
                <w:szCs w:val="20"/>
                <w:lang w:val="en-US"/>
              </w:rPr>
            </w:pPr>
          </w:p>
          <w:p w14:paraId="2940C415" w14:textId="7812DE94" w:rsidR="004F4BFD" w:rsidRPr="004D6ED0" w:rsidRDefault="001A5B8A" w:rsidP="004A014E">
            <w:pPr>
              <w:spacing w:before="0" w:line="240" w:lineRule="auto"/>
              <w:jc w:val="both"/>
              <w:rPr>
                <w:rFonts w:cstheme="majorHAnsi"/>
                <w:b/>
                <w:sz w:val="20"/>
                <w:szCs w:val="20"/>
                <w:highlight w:val="yellow"/>
                <w:lang w:val="en-GB"/>
              </w:rPr>
            </w:pPr>
            <w:r w:rsidRPr="004F4BFD">
              <w:rPr>
                <w:rFonts w:cstheme="majorHAnsi"/>
                <w:bCs/>
                <w:sz w:val="20"/>
                <w:szCs w:val="20"/>
                <w:lang w:val="en-US"/>
              </w:rPr>
              <w:t>6</w:t>
            </w:r>
            <w:r w:rsidR="004F4BFD" w:rsidRPr="004F4BFD">
              <w:rPr>
                <w:rFonts w:cs="Calibri"/>
              </w:rPr>
              <w:t xml:space="preserve">. </w:t>
            </w:r>
            <w:r w:rsidR="008E572E">
              <w:rPr>
                <w:rFonts w:cs="Calibri"/>
              </w:rPr>
              <w:t xml:space="preserve">Technical and </w:t>
            </w:r>
            <w:r w:rsidR="004D6ED0">
              <w:rPr>
                <w:rFonts w:cstheme="majorHAnsi"/>
                <w:sz w:val="20"/>
                <w:szCs w:val="20"/>
                <w:lang w:val="en-GB"/>
              </w:rPr>
              <w:t xml:space="preserve">Financial </w:t>
            </w:r>
            <w:r w:rsidR="004F4BFD" w:rsidRPr="004F4BFD">
              <w:rPr>
                <w:rFonts w:cstheme="majorHAnsi"/>
                <w:sz w:val="20"/>
                <w:szCs w:val="20"/>
                <w:lang w:val="en-GB"/>
              </w:rPr>
              <w:t xml:space="preserve">Proposals </w:t>
            </w:r>
            <w:r w:rsidR="004F4BFD">
              <w:rPr>
                <w:rFonts w:cstheme="majorHAnsi"/>
                <w:sz w:val="20"/>
                <w:szCs w:val="20"/>
                <w:lang w:val="en-GB"/>
              </w:rPr>
              <w:t>must</w:t>
            </w:r>
            <w:r w:rsidR="004F4BFD" w:rsidRPr="004F4BFD">
              <w:rPr>
                <w:rFonts w:cstheme="majorHAnsi"/>
                <w:sz w:val="20"/>
                <w:szCs w:val="20"/>
                <w:lang w:val="en-GB"/>
              </w:rPr>
              <w:t xml:space="preserve"> be sent to the following e-mail address</w:t>
            </w:r>
            <w:r w:rsidR="004F4BFD">
              <w:rPr>
                <w:rFonts w:cstheme="majorHAnsi"/>
                <w:sz w:val="20"/>
                <w:szCs w:val="20"/>
                <w:lang w:val="en-GB"/>
              </w:rPr>
              <w:t xml:space="preserve"> only</w:t>
            </w:r>
            <w:r w:rsidR="004F4BFD" w:rsidRPr="004F4BFD">
              <w:rPr>
                <w:rFonts w:cstheme="majorHAnsi"/>
                <w:sz w:val="20"/>
                <w:szCs w:val="20"/>
                <w:lang w:val="en-GB"/>
              </w:rPr>
              <w:t>:</w:t>
            </w:r>
            <w:r w:rsidR="004F4BFD" w:rsidRPr="004F4BFD">
              <w:rPr>
                <w:sz w:val="20"/>
                <w:szCs w:val="20"/>
              </w:rPr>
              <w:t xml:space="preserve"> </w:t>
            </w:r>
            <w:hyperlink r:id="rId13" w:history="1">
              <w:r w:rsidR="00E155E2" w:rsidRPr="00647215">
                <w:rPr>
                  <w:rStyle w:val="Hyperlink"/>
                  <w:rFonts w:cstheme="majorHAnsi"/>
                  <w:iCs/>
                  <w:sz w:val="20"/>
                  <w:szCs w:val="20"/>
                </w:rPr>
                <w:t>Procurement.armenia@peopleinneed.net</w:t>
              </w:r>
            </w:hyperlink>
            <w:r w:rsidR="004F4BFD" w:rsidRPr="00254131">
              <w:rPr>
                <w:rFonts w:cstheme="majorHAnsi"/>
                <w:sz w:val="20"/>
                <w:szCs w:val="20"/>
                <w:lang w:val="en-GB"/>
              </w:rPr>
              <w:t>.</w:t>
            </w:r>
            <w:r w:rsidR="004F4BFD" w:rsidRPr="004F4BFD">
              <w:rPr>
                <w:rFonts w:cstheme="majorHAnsi"/>
                <w:sz w:val="20"/>
                <w:szCs w:val="20"/>
                <w:lang w:val="en-GB"/>
              </w:rPr>
              <w:t xml:space="preserve"> </w:t>
            </w:r>
          </w:p>
          <w:p w14:paraId="36D5AFDA" w14:textId="77777777" w:rsidR="00E519B9" w:rsidRDefault="00E519B9" w:rsidP="004A014E">
            <w:pPr>
              <w:spacing w:before="0" w:line="240" w:lineRule="auto"/>
              <w:jc w:val="both"/>
              <w:rPr>
                <w:rFonts w:cstheme="majorHAnsi"/>
                <w:bCs/>
                <w:sz w:val="20"/>
                <w:szCs w:val="20"/>
                <w:lang w:val="en-US"/>
              </w:rPr>
            </w:pPr>
          </w:p>
          <w:p w14:paraId="23571D9D" w14:textId="154BE21A" w:rsidR="0082752D" w:rsidRPr="00084779" w:rsidRDefault="00D515C2" w:rsidP="004A014E">
            <w:pPr>
              <w:spacing w:before="0" w:line="240" w:lineRule="auto"/>
              <w:jc w:val="both"/>
              <w:rPr>
                <w:rFonts w:cstheme="majorHAnsi"/>
                <w:iCs/>
                <w:color w:val="0563C1" w:themeColor="hyperlink"/>
                <w:spacing w:val="10"/>
                <w:sz w:val="20"/>
                <w:szCs w:val="20"/>
                <w:u w:val="single"/>
              </w:rPr>
            </w:pPr>
            <w:r w:rsidRPr="00084779">
              <w:rPr>
                <w:rFonts w:cstheme="majorHAnsi"/>
                <w:bCs/>
                <w:sz w:val="20"/>
                <w:szCs w:val="20"/>
                <w:lang w:val="en-US"/>
              </w:rPr>
              <w:t xml:space="preserve">Proposals must be submitted </w:t>
            </w:r>
            <w:r w:rsidR="0082752D" w:rsidRPr="00084779">
              <w:rPr>
                <w:rFonts w:cstheme="majorHAnsi"/>
                <w:bCs/>
                <w:sz w:val="20"/>
                <w:szCs w:val="20"/>
                <w:lang w:val="en-GB"/>
              </w:rPr>
              <w:t xml:space="preserve">before closing date and time: </w:t>
            </w:r>
            <w:r w:rsidR="00E155E2">
              <w:rPr>
                <w:rFonts w:cstheme="majorHAnsi"/>
                <w:b/>
                <w:sz w:val="18"/>
                <w:szCs w:val="18"/>
                <w:lang w:val="en-GB"/>
              </w:rPr>
              <w:t>21</w:t>
            </w:r>
            <w:r w:rsidR="0082752D" w:rsidRPr="00084779">
              <w:rPr>
                <w:rFonts w:cstheme="majorHAnsi"/>
                <w:b/>
                <w:sz w:val="18"/>
                <w:szCs w:val="18"/>
                <w:lang w:val="en-GB"/>
              </w:rPr>
              <w:t>.</w:t>
            </w:r>
            <w:r w:rsidR="003E12E9">
              <w:rPr>
                <w:rFonts w:cstheme="majorHAnsi"/>
                <w:b/>
                <w:sz w:val="18"/>
                <w:szCs w:val="18"/>
                <w:lang w:val="hy-AM"/>
              </w:rPr>
              <w:t>11</w:t>
            </w:r>
            <w:r w:rsidR="0082752D" w:rsidRPr="00084779">
              <w:rPr>
                <w:rFonts w:cstheme="majorHAnsi"/>
                <w:b/>
                <w:sz w:val="18"/>
                <w:szCs w:val="18"/>
                <w:lang w:val="en-GB"/>
              </w:rPr>
              <w:t>.202</w:t>
            </w:r>
            <w:r w:rsidR="00084779" w:rsidRPr="00084779">
              <w:rPr>
                <w:rFonts w:cstheme="majorHAnsi"/>
                <w:b/>
                <w:sz w:val="18"/>
                <w:szCs w:val="18"/>
                <w:lang w:val="hy-AM"/>
              </w:rPr>
              <w:t>3</w:t>
            </w:r>
            <w:r w:rsidR="0082752D" w:rsidRPr="00084779">
              <w:rPr>
                <w:rFonts w:cstheme="majorHAnsi"/>
                <w:b/>
                <w:sz w:val="18"/>
                <w:szCs w:val="18"/>
                <w:lang w:val="en-GB"/>
              </w:rPr>
              <w:t xml:space="preserve"> by </w:t>
            </w:r>
            <w:r w:rsidR="0054745F">
              <w:rPr>
                <w:rFonts w:cstheme="majorHAnsi"/>
                <w:b/>
                <w:sz w:val="18"/>
                <w:szCs w:val="18"/>
                <w:lang w:val="en-GB"/>
              </w:rPr>
              <w:t>13</w:t>
            </w:r>
            <w:r w:rsidR="0082752D" w:rsidRPr="00084779">
              <w:rPr>
                <w:rFonts w:cstheme="majorHAnsi"/>
                <w:b/>
                <w:sz w:val="18"/>
                <w:szCs w:val="18"/>
                <w:lang w:val="en-GB"/>
              </w:rPr>
              <w:t>:</w:t>
            </w:r>
            <w:r w:rsidR="0054745F">
              <w:rPr>
                <w:rFonts w:cstheme="majorHAnsi"/>
                <w:b/>
                <w:sz w:val="18"/>
                <w:szCs w:val="18"/>
                <w:lang w:val="en-GB"/>
              </w:rPr>
              <w:t>00</w:t>
            </w:r>
            <w:r w:rsidR="0082752D" w:rsidRPr="00084779">
              <w:rPr>
                <w:rFonts w:cstheme="majorHAnsi"/>
                <w:b/>
                <w:sz w:val="18"/>
                <w:szCs w:val="18"/>
                <w:lang w:val="en-GB"/>
              </w:rPr>
              <w:t xml:space="preserve"> local time</w:t>
            </w:r>
            <w:r w:rsidR="0082752D" w:rsidRPr="00084779">
              <w:rPr>
                <w:rFonts w:cstheme="majorHAnsi"/>
                <w:bCs/>
                <w:sz w:val="20"/>
                <w:szCs w:val="20"/>
                <w:lang w:val="en-GB"/>
              </w:rPr>
              <w:t>. Bids</w:t>
            </w:r>
            <w:r w:rsidR="00224514" w:rsidRPr="00084779">
              <w:rPr>
                <w:rFonts w:cstheme="majorHAnsi"/>
                <w:bCs/>
                <w:sz w:val="20"/>
                <w:szCs w:val="20"/>
                <w:lang w:val="en-GB"/>
              </w:rPr>
              <w:t xml:space="preserve"> </w:t>
            </w:r>
            <w:r w:rsidR="0082752D" w:rsidRPr="00084779">
              <w:rPr>
                <w:rFonts w:cstheme="majorHAnsi"/>
                <w:bCs/>
                <w:sz w:val="20"/>
                <w:szCs w:val="20"/>
                <w:lang w:val="en-GB"/>
              </w:rPr>
              <w:t>received after the closing date &amp; time will not be considered.</w:t>
            </w:r>
          </w:p>
          <w:p w14:paraId="6017D664" w14:textId="096A2142" w:rsidR="00642515" w:rsidRDefault="00642515" w:rsidP="004A014E">
            <w:pPr>
              <w:pStyle w:val="ListParagraph"/>
              <w:rPr>
                <w:rFonts w:asciiTheme="minorHAnsi" w:hAnsiTheme="minorHAnsi" w:cstheme="majorHAnsi"/>
                <w:bCs/>
                <w:lang w:val="en-GB"/>
              </w:rPr>
            </w:pPr>
          </w:p>
          <w:p w14:paraId="478A8A56" w14:textId="28E9E946" w:rsidR="001A3D4D" w:rsidRDefault="001A3D4D" w:rsidP="004A014E">
            <w:pPr>
              <w:pStyle w:val="ListParagraph"/>
              <w:rPr>
                <w:rFonts w:asciiTheme="minorHAnsi" w:hAnsiTheme="minorHAnsi" w:cstheme="majorHAnsi"/>
                <w:bCs/>
                <w:lang w:val="en-GB"/>
              </w:rPr>
            </w:pPr>
          </w:p>
          <w:p w14:paraId="30A6E8B7" w14:textId="0E3A767F" w:rsidR="001A3D4D" w:rsidRDefault="001A3D4D" w:rsidP="004A014E">
            <w:pPr>
              <w:pStyle w:val="ListParagraph"/>
              <w:rPr>
                <w:rFonts w:asciiTheme="minorHAnsi" w:hAnsiTheme="minorHAnsi" w:cstheme="majorHAnsi"/>
                <w:bCs/>
                <w:lang w:val="en-GB"/>
              </w:rPr>
            </w:pPr>
          </w:p>
          <w:p w14:paraId="73E09A95" w14:textId="0A974C08" w:rsidR="001A3D4D" w:rsidRDefault="001A3D4D" w:rsidP="004A014E">
            <w:pPr>
              <w:pStyle w:val="ListParagraph"/>
              <w:rPr>
                <w:rFonts w:asciiTheme="minorHAnsi" w:hAnsiTheme="minorHAnsi" w:cstheme="majorHAnsi"/>
                <w:bCs/>
                <w:lang w:val="en-GB"/>
              </w:rPr>
            </w:pPr>
          </w:p>
          <w:p w14:paraId="694C72CB" w14:textId="481D55B7" w:rsidR="001A3D4D" w:rsidRDefault="001A3D4D" w:rsidP="004A014E">
            <w:pPr>
              <w:pStyle w:val="ListParagraph"/>
              <w:rPr>
                <w:rFonts w:asciiTheme="minorHAnsi" w:hAnsiTheme="minorHAnsi" w:cstheme="majorHAnsi"/>
                <w:bCs/>
                <w:lang w:val="en-GB"/>
              </w:rPr>
            </w:pPr>
          </w:p>
          <w:p w14:paraId="286E2752" w14:textId="77777777" w:rsidR="00A85471" w:rsidRDefault="00A85471" w:rsidP="004A014E">
            <w:pPr>
              <w:pStyle w:val="ListParagraph"/>
              <w:rPr>
                <w:rFonts w:asciiTheme="minorHAnsi" w:hAnsiTheme="minorHAnsi" w:cstheme="majorHAnsi"/>
                <w:bCs/>
                <w:lang w:val="en-GB"/>
              </w:rPr>
            </w:pPr>
          </w:p>
          <w:p w14:paraId="60426916" w14:textId="77777777" w:rsidR="008E572E" w:rsidRPr="00084779" w:rsidRDefault="008E572E" w:rsidP="004A014E">
            <w:pPr>
              <w:pStyle w:val="ListParagraph"/>
              <w:rPr>
                <w:rFonts w:asciiTheme="minorHAnsi" w:hAnsiTheme="minorHAnsi" w:cstheme="majorHAnsi"/>
                <w:bCs/>
                <w:lang w:val="en-GB"/>
              </w:rPr>
            </w:pPr>
          </w:p>
          <w:p w14:paraId="4F7A5841" w14:textId="77777777" w:rsidR="00642515" w:rsidRPr="001A3D4D" w:rsidRDefault="00642515" w:rsidP="004A014E">
            <w:pPr>
              <w:pStyle w:val="Heading1"/>
              <w:numPr>
                <w:ilvl w:val="0"/>
                <w:numId w:val="1"/>
              </w:numPr>
              <w:jc w:val="both"/>
              <w:outlineLvl w:val="0"/>
              <w:rPr>
                <w:rFonts w:asciiTheme="minorHAnsi" w:hAnsiTheme="minorHAnsi" w:cstheme="majorHAnsi"/>
                <w:color w:val="14418B"/>
                <w:sz w:val="20"/>
                <w:szCs w:val="20"/>
                <w:lang w:val="ka-GE"/>
              </w:rPr>
            </w:pPr>
            <w:r w:rsidRPr="001A3D4D">
              <w:rPr>
                <w:rFonts w:asciiTheme="minorHAnsi" w:hAnsiTheme="minorHAnsi" w:cstheme="majorHAnsi"/>
                <w:color w:val="14418B"/>
                <w:sz w:val="20"/>
                <w:szCs w:val="20"/>
                <w:lang w:val="ka-GE"/>
              </w:rPr>
              <w:t>QUALIFICATION AND EVALUATION CRITERIA</w:t>
            </w:r>
          </w:p>
          <w:p w14:paraId="2398A2A3" w14:textId="77777777" w:rsidR="00642515" w:rsidRPr="001A3D4D" w:rsidRDefault="00642515" w:rsidP="004A014E">
            <w:pPr>
              <w:jc w:val="both"/>
              <w:rPr>
                <w:rFonts w:cstheme="majorHAnsi"/>
                <w:color w:val="14418B"/>
                <w:sz w:val="20"/>
                <w:szCs w:val="20"/>
                <w:lang w:val="ka-GE"/>
              </w:rPr>
            </w:pPr>
          </w:p>
          <w:p w14:paraId="31A405B5" w14:textId="77777777" w:rsidR="00642515" w:rsidRPr="00647215" w:rsidRDefault="00642515" w:rsidP="004A014E">
            <w:pPr>
              <w:numPr>
                <w:ilvl w:val="0"/>
                <w:numId w:val="12"/>
              </w:numPr>
              <w:spacing w:before="0" w:line="240" w:lineRule="auto"/>
              <w:jc w:val="both"/>
              <w:rPr>
                <w:rFonts w:cstheme="majorHAnsi"/>
                <w:sz w:val="20"/>
                <w:szCs w:val="20"/>
                <w:lang w:val="en-GB"/>
              </w:rPr>
            </w:pPr>
            <w:r w:rsidRPr="00647215">
              <w:rPr>
                <w:rFonts w:cstheme="majorHAnsi"/>
                <w:sz w:val="20"/>
                <w:szCs w:val="20"/>
                <w:lang w:val="en-GB"/>
              </w:rPr>
              <w:t xml:space="preserve">To accept or reject the tender is the responsibility of the </w:t>
            </w:r>
            <w:r w:rsidRPr="00647215">
              <w:rPr>
                <w:rFonts w:cstheme="majorHAnsi"/>
                <w:b/>
                <w:sz w:val="20"/>
                <w:szCs w:val="20"/>
                <w:lang w:val="en-GB"/>
              </w:rPr>
              <w:t>Tender Committee</w:t>
            </w:r>
            <w:r w:rsidRPr="00647215">
              <w:rPr>
                <w:rFonts w:cstheme="majorHAnsi"/>
                <w:sz w:val="20"/>
                <w:szCs w:val="20"/>
                <w:lang w:val="en-GB"/>
              </w:rPr>
              <w:t>, whose decision shall be final.</w:t>
            </w:r>
          </w:p>
          <w:p w14:paraId="7C7BB6F5" w14:textId="77777777" w:rsidR="00642515" w:rsidRPr="00647215" w:rsidRDefault="00642515" w:rsidP="004A014E">
            <w:pPr>
              <w:spacing w:before="0" w:line="240" w:lineRule="auto"/>
              <w:jc w:val="both"/>
              <w:rPr>
                <w:rFonts w:cstheme="majorHAnsi"/>
                <w:sz w:val="20"/>
                <w:szCs w:val="20"/>
                <w:lang w:val="en-GB"/>
              </w:rPr>
            </w:pPr>
          </w:p>
          <w:p w14:paraId="3126DCC6" w14:textId="77777777" w:rsidR="00642515" w:rsidRPr="00647215" w:rsidRDefault="00642515" w:rsidP="004A014E">
            <w:pPr>
              <w:numPr>
                <w:ilvl w:val="0"/>
                <w:numId w:val="12"/>
              </w:numPr>
              <w:spacing w:before="0" w:line="240" w:lineRule="auto"/>
              <w:jc w:val="both"/>
              <w:rPr>
                <w:rFonts w:cstheme="majorHAnsi"/>
                <w:sz w:val="20"/>
                <w:szCs w:val="20"/>
                <w:lang w:val="en-GB"/>
              </w:rPr>
            </w:pPr>
            <w:r w:rsidRPr="00647215">
              <w:rPr>
                <w:rFonts w:cstheme="majorHAnsi"/>
                <w:sz w:val="20"/>
                <w:szCs w:val="20"/>
                <w:lang w:val="en-GB"/>
              </w:rPr>
              <w:t xml:space="preserve">Each tenderer must meet and properly prove the following </w:t>
            </w:r>
            <w:r w:rsidRPr="00647215">
              <w:rPr>
                <w:rFonts w:cstheme="majorHAnsi"/>
                <w:b/>
                <w:sz w:val="20"/>
                <w:szCs w:val="20"/>
                <w:lang w:val="en-GB"/>
              </w:rPr>
              <w:t>qualification criteria</w:t>
            </w:r>
            <w:r w:rsidRPr="00647215">
              <w:rPr>
                <w:rFonts w:cstheme="majorHAnsi"/>
                <w:sz w:val="20"/>
                <w:szCs w:val="20"/>
                <w:lang w:val="en-GB"/>
              </w:rPr>
              <w:t xml:space="preserve"> with relevant documentation:</w:t>
            </w:r>
          </w:p>
          <w:p w14:paraId="3AF076DD" w14:textId="77777777" w:rsidR="00642515" w:rsidRPr="00647215" w:rsidRDefault="00642515" w:rsidP="004A014E">
            <w:pPr>
              <w:pStyle w:val="ListParagraph"/>
              <w:rPr>
                <w:rFonts w:asciiTheme="minorHAnsi" w:hAnsiTheme="minorHAnsi" w:cstheme="majorHAnsi"/>
                <w:lang w:val="en-GB"/>
              </w:rPr>
            </w:pPr>
          </w:p>
          <w:p w14:paraId="360CDB72" w14:textId="77777777" w:rsidR="00642515" w:rsidRPr="00647215" w:rsidRDefault="00642515" w:rsidP="004A014E">
            <w:pPr>
              <w:pStyle w:val="ListParagraph"/>
              <w:numPr>
                <w:ilvl w:val="1"/>
                <w:numId w:val="9"/>
              </w:numPr>
              <w:tabs>
                <w:tab w:val="clear" w:pos="1440"/>
                <w:tab w:val="num" w:pos="1059"/>
              </w:tabs>
              <w:ind w:left="969" w:hanging="270"/>
              <w:rPr>
                <w:rFonts w:asciiTheme="minorHAnsi" w:hAnsiTheme="minorHAnsi" w:cstheme="majorHAnsi"/>
                <w:lang w:val="en-GB"/>
              </w:rPr>
            </w:pPr>
            <w:r w:rsidRPr="00647215">
              <w:rPr>
                <w:rFonts w:asciiTheme="minorHAnsi" w:hAnsiTheme="minorHAnsi" w:cstheme="majorHAnsi"/>
              </w:rPr>
              <w:t xml:space="preserve">Valid </w:t>
            </w:r>
            <w:r w:rsidRPr="00647215">
              <w:rPr>
                <w:rFonts w:asciiTheme="minorHAnsi" w:hAnsiTheme="minorHAnsi" w:cstheme="majorHAnsi"/>
                <w:lang w:val="en-GB"/>
              </w:rPr>
              <w:t>business registration for at least 6 months</w:t>
            </w:r>
          </w:p>
          <w:p w14:paraId="264B721E" w14:textId="4CBA2ADF" w:rsidR="00642515" w:rsidRPr="00647215" w:rsidRDefault="00642515" w:rsidP="004A014E">
            <w:pPr>
              <w:numPr>
                <w:ilvl w:val="1"/>
                <w:numId w:val="9"/>
              </w:numPr>
              <w:tabs>
                <w:tab w:val="clear" w:pos="1440"/>
                <w:tab w:val="num" w:pos="1059"/>
              </w:tabs>
              <w:spacing w:before="0" w:line="240" w:lineRule="auto"/>
              <w:ind w:left="969" w:hanging="270"/>
              <w:jc w:val="both"/>
              <w:rPr>
                <w:rFonts w:cstheme="majorHAnsi"/>
                <w:sz w:val="20"/>
                <w:szCs w:val="20"/>
                <w:lang w:val="en-GB"/>
              </w:rPr>
            </w:pPr>
            <w:r w:rsidRPr="00647215">
              <w:rPr>
                <w:rFonts w:cstheme="majorHAnsi"/>
                <w:sz w:val="20"/>
                <w:szCs w:val="20"/>
                <w:lang w:val="en-GB"/>
              </w:rPr>
              <w:t>Signed and filled</w:t>
            </w:r>
            <w:r w:rsidR="008E572E">
              <w:rPr>
                <w:rFonts w:cstheme="majorHAnsi"/>
                <w:sz w:val="20"/>
                <w:szCs w:val="20"/>
                <w:lang w:val="en-GB"/>
              </w:rPr>
              <w:t xml:space="preserve"> Price Quotation </w:t>
            </w:r>
            <w:r w:rsidRPr="00647215">
              <w:rPr>
                <w:rFonts w:cstheme="majorHAnsi"/>
                <w:sz w:val="20"/>
                <w:szCs w:val="20"/>
                <w:lang w:val="en-GB"/>
              </w:rPr>
              <w:t>– Annex 1</w:t>
            </w:r>
          </w:p>
          <w:p w14:paraId="3765AA3D" w14:textId="77777777" w:rsidR="00642515" w:rsidRPr="00647215" w:rsidRDefault="00642515" w:rsidP="004A014E">
            <w:pPr>
              <w:numPr>
                <w:ilvl w:val="1"/>
                <w:numId w:val="9"/>
              </w:numPr>
              <w:tabs>
                <w:tab w:val="clear" w:pos="1440"/>
                <w:tab w:val="num" w:pos="1059"/>
              </w:tabs>
              <w:spacing w:before="0" w:line="240" w:lineRule="auto"/>
              <w:ind w:left="969" w:hanging="270"/>
              <w:jc w:val="both"/>
              <w:rPr>
                <w:rFonts w:cstheme="majorHAnsi"/>
                <w:sz w:val="20"/>
                <w:szCs w:val="20"/>
                <w:lang w:val="en-GB"/>
              </w:rPr>
            </w:pPr>
            <w:r w:rsidRPr="00647215">
              <w:rPr>
                <w:rFonts w:cstheme="majorHAnsi"/>
                <w:sz w:val="20"/>
                <w:szCs w:val="20"/>
                <w:lang w:val="en-GB"/>
              </w:rPr>
              <w:t>Signed and filled Sworn Eligibility Statement – Annex 2</w:t>
            </w:r>
          </w:p>
          <w:p w14:paraId="1591BA06" w14:textId="24E74676" w:rsidR="00642515" w:rsidRPr="00A85471" w:rsidRDefault="00642515" w:rsidP="004A014E">
            <w:pPr>
              <w:numPr>
                <w:ilvl w:val="1"/>
                <w:numId w:val="9"/>
              </w:numPr>
              <w:tabs>
                <w:tab w:val="clear" w:pos="1440"/>
                <w:tab w:val="num" w:pos="1059"/>
              </w:tabs>
              <w:spacing w:before="0" w:line="240" w:lineRule="auto"/>
              <w:ind w:left="969" w:hanging="270"/>
              <w:jc w:val="both"/>
              <w:rPr>
                <w:rFonts w:cstheme="majorHAnsi"/>
                <w:sz w:val="20"/>
                <w:szCs w:val="20"/>
                <w:lang w:val="en-GB"/>
              </w:rPr>
            </w:pPr>
            <w:r w:rsidRPr="008E572E">
              <w:rPr>
                <w:sz w:val="20"/>
                <w:szCs w:val="20"/>
                <w:lang w:val="en-GB"/>
              </w:rPr>
              <w:t xml:space="preserve">Filled, signed and stamped Experience of the Bidder (Annex </w:t>
            </w:r>
            <w:r w:rsidRPr="008E572E">
              <w:rPr>
                <w:sz w:val="20"/>
                <w:szCs w:val="20"/>
                <w:lang w:val="hy-AM"/>
              </w:rPr>
              <w:t>3</w:t>
            </w:r>
            <w:r w:rsidRPr="008E572E">
              <w:rPr>
                <w:sz w:val="20"/>
                <w:szCs w:val="20"/>
                <w:lang w:val="en-GB"/>
              </w:rPr>
              <w:t>),</w:t>
            </w:r>
            <w:r w:rsidRPr="00647215">
              <w:rPr>
                <w:b/>
                <w:bCs/>
                <w:sz w:val="20"/>
                <w:szCs w:val="20"/>
                <w:lang w:val="en-GB"/>
              </w:rPr>
              <w:t xml:space="preserve"> </w:t>
            </w:r>
            <w:r w:rsidRPr="00647215">
              <w:rPr>
                <w:sz w:val="20"/>
                <w:szCs w:val="20"/>
                <w:lang w:val="en-GB"/>
              </w:rPr>
              <w:t xml:space="preserve">including the contract information (name, phone number and working email). </w:t>
            </w:r>
            <w:r w:rsidRPr="00647215">
              <w:rPr>
                <w:b/>
                <w:bCs/>
                <w:sz w:val="20"/>
                <w:szCs w:val="20"/>
                <w:lang w:val="en-GB"/>
              </w:rPr>
              <w:t>To score points during the evaluation process</w:t>
            </w:r>
            <w:r w:rsidRPr="00647215">
              <w:rPr>
                <w:sz w:val="20"/>
                <w:szCs w:val="20"/>
                <w:lang w:val="en-GB"/>
              </w:rPr>
              <w:t xml:space="preserve">, the tenderer must submit, for each experience, the project description (name, type of structure, type of works, client, value of contract, implementation period) and a </w:t>
            </w:r>
            <w:r w:rsidRPr="008E572E">
              <w:rPr>
                <w:sz w:val="20"/>
                <w:szCs w:val="20"/>
                <w:lang w:val="en-GB"/>
              </w:rPr>
              <w:t xml:space="preserve">copy of the final </w:t>
            </w:r>
            <w:r w:rsidR="008E572E" w:rsidRPr="008E572E">
              <w:rPr>
                <w:sz w:val="20"/>
                <w:szCs w:val="20"/>
                <w:lang w:val="en-US"/>
              </w:rPr>
              <w:t>invoice</w:t>
            </w:r>
            <w:r w:rsidRPr="008E572E">
              <w:rPr>
                <w:sz w:val="20"/>
                <w:szCs w:val="20"/>
                <w:lang w:val="en-GB"/>
              </w:rPr>
              <w:t xml:space="preserve">. </w:t>
            </w:r>
          </w:p>
          <w:p w14:paraId="5786F641" w14:textId="6FA21033" w:rsidR="00A85471" w:rsidRDefault="00A85471" w:rsidP="00A85471">
            <w:pPr>
              <w:spacing w:before="0" w:line="240" w:lineRule="auto"/>
              <w:jc w:val="both"/>
              <w:rPr>
                <w:rFonts w:cstheme="majorHAnsi"/>
                <w:sz w:val="20"/>
                <w:szCs w:val="20"/>
                <w:lang w:val="en-GB"/>
              </w:rPr>
            </w:pPr>
          </w:p>
          <w:p w14:paraId="375466A5" w14:textId="3BF293FF" w:rsidR="00A85471" w:rsidRDefault="00A85471" w:rsidP="00A85471">
            <w:pPr>
              <w:spacing w:before="0" w:line="240" w:lineRule="auto"/>
              <w:jc w:val="both"/>
              <w:rPr>
                <w:rFonts w:cstheme="majorHAnsi"/>
                <w:sz w:val="20"/>
                <w:szCs w:val="20"/>
                <w:lang w:val="en-GB"/>
              </w:rPr>
            </w:pPr>
          </w:p>
          <w:p w14:paraId="64245F1F" w14:textId="62621F05" w:rsidR="00A85471" w:rsidRDefault="00A85471" w:rsidP="00A85471">
            <w:pPr>
              <w:spacing w:before="0" w:line="240" w:lineRule="auto"/>
              <w:jc w:val="both"/>
              <w:rPr>
                <w:rFonts w:cstheme="majorHAnsi"/>
                <w:sz w:val="20"/>
                <w:szCs w:val="20"/>
                <w:lang w:val="en-GB"/>
              </w:rPr>
            </w:pPr>
          </w:p>
          <w:p w14:paraId="694CFF32" w14:textId="49E70F15" w:rsidR="00A85471" w:rsidRDefault="00A85471" w:rsidP="00A85471">
            <w:pPr>
              <w:spacing w:before="0" w:line="240" w:lineRule="auto"/>
              <w:jc w:val="both"/>
              <w:rPr>
                <w:rFonts w:cstheme="majorHAnsi"/>
                <w:sz w:val="20"/>
                <w:szCs w:val="20"/>
                <w:lang w:val="en-GB"/>
              </w:rPr>
            </w:pPr>
          </w:p>
          <w:p w14:paraId="403A8460" w14:textId="77777777" w:rsidR="00A85471" w:rsidRPr="008E572E" w:rsidRDefault="00A85471" w:rsidP="00A85471">
            <w:pPr>
              <w:spacing w:before="0" w:line="240" w:lineRule="auto"/>
              <w:jc w:val="both"/>
              <w:rPr>
                <w:rFonts w:cstheme="majorHAnsi"/>
                <w:sz w:val="20"/>
                <w:szCs w:val="20"/>
                <w:lang w:val="en-GB"/>
              </w:rPr>
            </w:pPr>
          </w:p>
          <w:p w14:paraId="129A3EFD" w14:textId="0171DDD7" w:rsidR="005F6DC4" w:rsidRPr="0054745F" w:rsidRDefault="00B6296A" w:rsidP="004A014E">
            <w:pPr>
              <w:numPr>
                <w:ilvl w:val="1"/>
                <w:numId w:val="9"/>
              </w:numPr>
              <w:tabs>
                <w:tab w:val="clear" w:pos="1440"/>
                <w:tab w:val="num" w:pos="1059"/>
              </w:tabs>
              <w:spacing w:before="0" w:line="240" w:lineRule="auto"/>
              <w:ind w:left="969" w:hanging="270"/>
              <w:jc w:val="both"/>
              <w:rPr>
                <w:rFonts w:cstheme="majorHAnsi"/>
                <w:sz w:val="20"/>
                <w:szCs w:val="20"/>
                <w:lang w:val="en-GB"/>
              </w:rPr>
            </w:pPr>
            <w:r w:rsidRPr="00647215">
              <w:rPr>
                <w:rFonts w:cstheme="majorHAnsi"/>
                <w:sz w:val="20"/>
                <w:szCs w:val="20"/>
                <w:lang w:val="en-GB"/>
              </w:rPr>
              <w:t xml:space="preserve">Filled and signed General information about the Tenderer </w:t>
            </w:r>
            <w:r w:rsidRPr="0054745F">
              <w:rPr>
                <w:rFonts w:cstheme="majorHAnsi"/>
                <w:sz w:val="20"/>
                <w:szCs w:val="20"/>
                <w:lang w:val="en-GB"/>
              </w:rPr>
              <w:t xml:space="preserve">(Annex </w:t>
            </w:r>
            <w:r w:rsidR="005135A0" w:rsidRPr="0054745F">
              <w:rPr>
                <w:rFonts w:cstheme="majorHAnsi"/>
                <w:sz w:val="20"/>
                <w:szCs w:val="20"/>
                <w:lang w:val="en-GB"/>
              </w:rPr>
              <w:t>4</w:t>
            </w:r>
            <w:r w:rsidRPr="0054745F">
              <w:rPr>
                <w:rFonts w:cstheme="majorHAnsi"/>
                <w:sz w:val="20"/>
                <w:szCs w:val="20"/>
                <w:lang w:val="en-GB"/>
              </w:rPr>
              <w:t>)</w:t>
            </w:r>
          </w:p>
          <w:p w14:paraId="194A30D2" w14:textId="4B262DC1" w:rsidR="007D72FB" w:rsidRPr="00647215" w:rsidRDefault="007D72FB" w:rsidP="004A014E">
            <w:pPr>
              <w:numPr>
                <w:ilvl w:val="1"/>
                <w:numId w:val="9"/>
              </w:numPr>
              <w:tabs>
                <w:tab w:val="clear" w:pos="1440"/>
                <w:tab w:val="num" w:pos="1059"/>
              </w:tabs>
              <w:spacing w:before="0" w:line="240" w:lineRule="auto"/>
              <w:ind w:left="969" w:hanging="270"/>
              <w:jc w:val="both"/>
              <w:rPr>
                <w:rFonts w:cstheme="majorHAnsi"/>
                <w:sz w:val="20"/>
                <w:szCs w:val="20"/>
                <w:lang w:val="en-GB"/>
              </w:rPr>
            </w:pPr>
            <w:r>
              <w:rPr>
                <w:rFonts w:cstheme="majorHAnsi"/>
                <w:sz w:val="20"/>
                <w:szCs w:val="20"/>
                <w:lang w:val="en-US"/>
              </w:rPr>
              <w:t xml:space="preserve">List of available vehicles, machinery, equipment and labourforce necessary to provide services as defined in Annex 1. Quotation Form. </w:t>
            </w:r>
          </w:p>
          <w:p w14:paraId="7F73862B" w14:textId="3884F1AD" w:rsidR="00616B50" w:rsidRPr="00A85471" w:rsidRDefault="00CD775B" w:rsidP="00A85471">
            <w:pPr>
              <w:numPr>
                <w:ilvl w:val="1"/>
                <w:numId w:val="9"/>
              </w:numPr>
              <w:tabs>
                <w:tab w:val="clear" w:pos="1440"/>
                <w:tab w:val="num" w:pos="1059"/>
              </w:tabs>
              <w:spacing w:before="0" w:line="240" w:lineRule="auto"/>
              <w:ind w:left="969" w:hanging="270"/>
              <w:jc w:val="both"/>
              <w:rPr>
                <w:rFonts w:cstheme="majorHAnsi"/>
                <w:sz w:val="20"/>
                <w:szCs w:val="20"/>
                <w:lang w:val="en-GB"/>
              </w:rPr>
            </w:pPr>
            <w:r>
              <w:rPr>
                <w:rFonts w:cstheme="majorHAnsi"/>
                <w:sz w:val="20"/>
                <w:szCs w:val="20"/>
                <w:lang w:val="en-GB"/>
              </w:rPr>
              <w:t>Cargo insurance</w:t>
            </w:r>
          </w:p>
          <w:p w14:paraId="14CFACDE" w14:textId="77777777" w:rsidR="00E20290" w:rsidRPr="00647215" w:rsidRDefault="00E20290" w:rsidP="004A014E">
            <w:pPr>
              <w:spacing w:before="0" w:line="240" w:lineRule="auto"/>
              <w:ind w:left="1440"/>
              <w:jc w:val="both"/>
              <w:rPr>
                <w:rFonts w:cstheme="majorHAnsi"/>
                <w:sz w:val="20"/>
                <w:szCs w:val="20"/>
                <w:lang w:val="en-GB"/>
              </w:rPr>
            </w:pPr>
          </w:p>
          <w:p w14:paraId="53AC2A32" w14:textId="77777777" w:rsidR="00642515" w:rsidRPr="00647215" w:rsidRDefault="00642515" w:rsidP="004A014E">
            <w:pPr>
              <w:numPr>
                <w:ilvl w:val="0"/>
                <w:numId w:val="12"/>
              </w:numPr>
              <w:spacing w:before="0" w:line="240" w:lineRule="auto"/>
              <w:jc w:val="both"/>
              <w:rPr>
                <w:rFonts w:cstheme="majorHAnsi"/>
                <w:sz w:val="20"/>
                <w:szCs w:val="20"/>
                <w:lang w:val="en-GB"/>
              </w:rPr>
            </w:pPr>
            <w:r w:rsidRPr="00647215">
              <w:rPr>
                <w:rFonts w:cstheme="majorHAnsi"/>
                <w:sz w:val="20"/>
                <w:szCs w:val="20"/>
                <w:lang w:val="en-GB"/>
              </w:rPr>
              <w:t xml:space="preserve">The tender evaluation committee will evaluate and award the contract on the basis of the following </w:t>
            </w:r>
            <w:r w:rsidRPr="00647215">
              <w:rPr>
                <w:rFonts w:cstheme="majorHAnsi"/>
                <w:b/>
                <w:sz w:val="20"/>
                <w:szCs w:val="20"/>
                <w:lang w:val="en-GB"/>
              </w:rPr>
              <w:t xml:space="preserve">selection criteria </w:t>
            </w:r>
          </w:p>
          <w:p w14:paraId="19652D66" w14:textId="7DA555D8" w:rsidR="00642515" w:rsidRPr="003973A8" w:rsidRDefault="00616B50" w:rsidP="004A014E">
            <w:pPr>
              <w:tabs>
                <w:tab w:val="left" w:pos="990"/>
              </w:tabs>
              <w:spacing w:before="0" w:line="240" w:lineRule="auto"/>
              <w:ind w:left="450"/>
              <w:jc w:val="both"/>
              <w:rPr>
                <w:rFonts w:cstheme="majorHAnsi"/>
                <w:b/>
                <w:bCs/>
                <w:sz w:val="20"/>
                <w:szCs w:val="20"/>
              </w:rPr>
            </w:pPr>
            <w:r w:rsidRPr="003973A8">
              <w:rPr>
                <w:rFonts w:cstheme="majorHAnsi"/>
                <w:b/>
                <w:bCs/>
                <w:sz w:val="20"/>
                <w:szCs w:val="20"/>
                <w:lang w:val="en-GB"/>
              </w:rPr>
              <w:t xml:space="preserve">Financial </w:t>
            </w:r>
            <w:r w:rsidR="00642515" w:rsidRPr="003973A8">
              <w:rPr>
                <w:rFonts w:cstheme="majorHAnsi"/>
                <w:b/>
                <w:bCs/>
                <w:sz w:val="20"/>
                <w:szCs w:val="20"/>
                <w:lang w:val="en-GB"/>
              </w:rPr>
              <w:t>Pr</w:t>
            </w:r>
            <w:r w:rsidRPr="003973A8">
              <w:rPr>
                <w:rFonts w:cstheme="majorHAnsi"/>
                <w:b/>
                <w:bCs/>
                <w:sz w:val="20"/>
                <w:szCs w:val="20"/>
                <w:lang w:val="en-GB"/>
              </w:rPr>
              <w:t>oposal</w:t>
            </w:r>
            <w:r w:rsidR="00642515" w:rsidRPr="003973A8">
              <w:rPr>
                <w:rFonts w:cstheme="majorHAnsi"/>
                <w:b/>
                <w:bCs/>
                <w:sz w:val="20"/>
                <w:szCs w:val="20"/>
                <w:lang w:val="en-GB"/>
              </w:rPr>
              <w:t xml:space="preserve"> (weight) - </w:t>
            </w:r>
            <w:r w:rsidR="00CD775B">
              <w:rPr>
                <w:rFonts w:cstheme="majorHAnsi"/>
                <w:b/>
                <w:bCs/>
                <w:sz w:val="20"/>
                <w:szCs w:val="20"/>
                <w:lang w:val="hy-AM"/>
              </w:rPr>
              <w:t>7</w:t>
            </w:r>
            <w:r w:rsidR="00642515" w:rsidRPr="003973A8">
              <w:rPr>
                <w:rFonts w:cstheme="majorHAnsi"/>
                <w:b/>
                <w:bCs/>
                <w:sz w:val="20"/>
                <w:szCs w:val="20"/>
                <w:lang w:val="en-US"/>
              </w:rPr>
              <w:t>0</w:t>
            </w:r>
            <w:r w:rsidR="00642515" w:rsidRPr="003973A8">
              <w:rPr>
                <w:rFonts w:cstheme="majorHAnsi"/>
                <w:b/>
                <w:bCs/>
                <w:sz w:val="20"/>
                <w:szCs w:val="20"/>
                <w:lang w:val="en-GB"/>
              </w:rPr>
              <w:t xml:space="preserve"> % </w:t>
            </w:r>
          </w:p>
          <w:p w14:paraId="598B7380" w14:textId="77777777" w:rsidR="00642515" w:rsidRPr="003973A8" w:rsidRDefault="00642515" w:rsidP="004A014E">
            <w:pPr>
              <w:tabs>
                <w:tab w:val="left" w:pos="990"/>
              </w:tabs>
              <w:spacing w:before="0" w:line="240" w:lineRule="auto"/>
              <w:ind w:left="450"/>
              <w:jc w:val="both"/>
              <w:rPr>
                <w:rFonts w:cstheme="majorHAnsi"/>
                <w:bCs/>
                <w:sz w:val="20"/>
                <w:szCs w:val="20"/>
              </w:rPr>
            </w:pPr>
            <w:r w:rsidRPr="003973A8">
              <w:rPr>
                <w:rFonts w:eastAsia="Times New Roman" w:cstheme="majorHAnsi"/>
                <w:bCs/>
                <w:i/>
                <w:sz w:val="20"/>
                <w:szCs w:val="20"/>
                <w:lang w:val="en-US" w:bidi="en-US"/>
              </w:rPr>
              <w:t>The currency is AMD</w:t>
            </w:r>
          </w:p>
          <w:p w14:paraId="55DAE059" w14:textId="57D5FEDA" w:rsidR="0082752D" w:rsidRPr="003973A8" w:rsidRDefault="00642515" w:rsidP="004A014E">
            <w:pPr>
              <w:tabs>
                <w:tab w:val="left" w:pos="990"/>
              </w:tabs>
              <w:spacing w:before="0" w:line="240" w:lineRule="auto"/>
              <w:ind w:left="450"/>
              <w:jc w:val="both"/>
              <w:rPr>
                <w:rFonts w:eastAsia="Times New Roman" w:cstheme="majorHAnsi"/>
                <w:b/>
                <w:bCs/>
                <w:sz w:val="20"/>
                <w:szCs w:val="20"/>
                <w:lang w:val="en-US" w:bidi="en-US"/>
              </w:rPr>
            </w:pPr>
            <w:r w:rsidRPr="003973A8">
              <w:rPr>
                <w:rFonts w:cstheme="majorHAnsi"/>
                <w:b/>
                <w:bCs/>
                <w:sz w:val="20"/>
                <w:szCs w:val="20"/>
                <w:lang w:val="en-GB"/>
              </w:rPr>
              <w:t xml:space="preserve">Technical </w:t>
            </w:r>
            <w:r w:rsidR="00616B50" w:rsidRPr="003973A8">
              <w:rPr>
                <w:rFonts w:cstheme="majorHAnsi"/>
                <w:b/>
                <w:bCs/>
                <w:sz w:val="20"/>
                <w:szCs w:val="20"/>
                <w:lang w:val="en-GB"/>
              </w:rPr>
              <w:t xml:space="preserve">Proposal </w:t>
            </w:r>
            <w:r w:rsidR="001A5E4F" w:rsidRPr="003973A8">
              <w:rPr>
                <w:rFonts w:cstheme="majorHAnsi"/>
                <w:b/>
                <w:bCs/>
                <w:sz w:val="20"/>
                <w:szCs w:val="20"/>
                <w:lang w:val="en-GB"/>
              </w:rPr>
              <w:t xml:space="preserve">(weight) </w:t>
            </w:r>
            <w:r w:rsidRPr="003973A8">
              <w:rPr>
                <w:rFonts w:cstheme="majorHAnsi"/>
                <w:b/>
                <w:bCs/>
                <w:sz w:val="20"/>
                <w:szCs w:val="20"/>
                <w:lang w:val="en-GB"/>
              </w:rPr>
              <w:t>–</w:t>
            </w:r>
            <w:r w:rsidRPr="003973A8">
              <w:rPr>
                <w:rFonts w:eastAsia="Times New Roman" w:cstheme="majorHAnsi"/>
                <w:b/>
                <w:bCs/>
                <w:sz w:val="20"/>
                <w:szCs w:val="20"/>
                <w:lang w:val="en-US" w:bidi="en-US"/>
              </w:rPr>
              <w:t xml:space="preserve"> </w:t>
            </w:r>
            <w:r w:rsidR="00CD775B">
              <w:rPr>
                <w:rFonts w:eastAsia="Times New Roman" w:cstheme="majorHAnsi"/>
                <w:b/>
                <w:bCs/>
                <w:sz w:val="20"/>
                <w:szCs w:val="20"/>
                <w:lang w:val="hy-AM" w:bidi="en-US"/>
              </w:rPr>
              <w:t>3</w:t>
            </w:r>
            <w:r w:rsidRPr="003973A8">
              <w:rPr>
                <w:rFonts w:eastAsia="Times New Roman" w:cstheme="majorHAnsi"/>
                <w:b/>
                <w:bCs/>
                <w:sz w:val="20"/>
                <w:szCs w:val="20"/>
                <w:lang w:val="en-US" w:bidi="en-US"/>
              </w:rPr>
              <w:t>0%</w:t>
            </w:r>
          </w:p>
          <w:p w14:paraId="48DD90EC" w14:textId="77777777" w:rsidR="0082752D" w:rsidRPr="00575153" w:rsidRDefault="00642515" w:rsidP="004A014E">
            <w:pPr>
              <w:rPr>
                <w:rFonts w:cstheme="majorHAnsi"/>
                <w:b/>
                <w:bCs/>
                <w:sz w:val="20"/>
                <w:szCs w:val="20"/>
                <w:lang w:val="en-GB"/>
              </w:rPr>
            </w:pPr>
            <w:r w:rsidRPr="00575153">
              <w:rPr>
                <w:rFonts w:cstheme="majorHAnsi"/>
                <w:b/>
                <w:bCs/>
                <w:sz w:val="20"/>
                <w:szCs w:val="20"/>
                <w:lang w:val="en-GB"/>
              </w:rPr>
              <w:t>Bidders who will score less than 60 points in the Technical Evaluation will be rejected.</w:t>
            </w:r>
          </w:p>
          <w:p w14:paraId="03D6CEFA" w14:textId="77777777" w:rsidR="007D72FB" w:rsidRDefault="007D72FB" w:rsidP="004A014E">
            <w:pPr>
              <w:tabs>
                <w:tab w:val="left" w:pos="990"/>
              </w:tabs>
              <w:spacing w:before="0" w:line="240" w:lineRule="auto"/>
              <w:jc w:val="both"/>
              <w:rPr>
                <w:rFonts w:cs="Arial"/>
                <w:b/>
                <w:bCs/>
                <w:color w:val="000000" w:themeColor="text1"/>
                <w:sz w:val="20"/>
                <w:szCs w:val="20"/>
                <w:lang w:val="en-GB"/>
              </w:rPr>
            </w:pPr>
          </w:p>
          <w:p w14:paraId="4004002E" w14:textId="51BE1274" w:rsidR="0082752D" w:rsidRDefault="00642515" w:rsidP="004A014E">
            <w:pPr>
              <w:tabs>
                <w:tab w:val="left" w:pos="990"/>
              </w:tabs>
              <w:spacing w:before="0" w:line="240" w:lineRule="auto"/>
              <w:jc w:val="both"/>
              <w:rPr>
                <w:rFonts w:cs="Arial"/>
                <w:color w:val="000000" w:themeColor="text1"/>
                <w:sz w:val="20"/>
                <w:szCs w:val="20"/>
                <w:lang w:val="en-GB"/>
              </w:rPr>
            </w:pPr>
            <w:r w:rsidRPr="00575153">
              <w:rPr>
                <w:rFonts w:cs="Arial"/>
                <w:b/>
                <w:bCs/>
                <w:color w:val="000000" w:themeColor="text1"/>
                <w:sz w:val="20"/>
                <w:szCs w:val="20"/>
                <w:lang w:val="en-GB"/>
              </w:rPr>
              <w:t>The evaluation criteria and scoring</w:t>
            </w:r>
            <w:r w:rsidRPr="00575153">
              <w:rPr>
                <w:rFonts w:cs="Arial"/>
                <w:color w:val="000000" w:themeColor="text1"/>
                <w:sz w:val="20"/>
                <w:szCs w:val="20"/>
                <w:lang w:val="en-GB"/>
              </w:rPr>
              <w:t xml:space="preserve"> for the Technical </w:t>
            </w:r>
            <w:r w:rsidR="00616B50" w:rsidRPr="00575153">
              <w:rPr>
                <w:rFonts w:cs="Arial"/>
                <w:color w:val="000000" w:themeColor="text1"/>
                <w:sz w:val="20"/>
                <w:szCs w:val="20"/>
                <w:lang w:val="en-GB"/>
              </w:rPr>
              <w:t>Proposal</w:t>
            </w:r>
            <w:r w:rsidRPr="00575153">
              <w:rPr>
                <w:rFonts w:cs="Arial"/>
                <w:color w:val="000000" w:themeColor="text1"/>
                <w:sz w:val="20"/>
                <w:szCs w:val="20"/>
                <w:lang w:val="en-GB"/>
              </w:rPr>
              <w:t xml:space="preserve"> are the following:</w:t>
            </w:r>
          </w:p>
          <w:p w14:paraId="3671B55F" w14:textId="77777777" w:rsidR="00084779" w:rsidRPr="00575153" w:rsidRDefault="00084779" w:rsidP="004A014E">
            <w:pPr>
              <w:tabs>
                <w:tab w:val="left" w:pos="990"/>
              </w:tabs>
              <w:spacing w:before="0" w:line="240" w:lineRule="auto"/>
              <w:jc w:val="both"/>
              <w:rPr>
                <w:rFonts w:cstheme="majorHAnsi"/>
                <w:sz w:val="20"/>
                <w:szCs w:val="20"/>
                <w:lang w:val="en-US"/>
              </w:rPr>
            </w:pPr>
          </w:p>
          <w:tbl>
            <w:tblPr>
              <w:tblStyle w:val="TableGrid"/>
              <w:tblW w:w="0" w:type="auto"/>
              <w:tblLayout w:type="fixed"/>
              <w:tblLook w:val="04A0" w:firstRow="1" w:lastRow="0" w:firstColumn="1" w:lastColumn="0" w:noHBand="0" w:noVBand="1"/>
            </w:tblPr>
            <w:tblGrid>
              <w:gridCol w:w="449"/>
              <w:gridCol w:w="1044"/>
              <w:gridCol w:w="309"/>
              <w:gridCol w:w="2446"/>
              <w:gridCol w:w="706"/>
              <w:gridCol w:w="38"/>
            </w:tblGrid>
            <w:tr w:rsidR="00642515" w:rsidRPr="00647215" w14:paraId="50769711" w14:textId="77777777" w:rsidTr="00C53D49">
              <w:trPr>
                <w:trHeight w:val="305"/>
              </w:trPr>
              <w:tc>
                <w:tcPr>
                  <w:tcW w:w="449" w:type="dxa"/>
                </w:tcPr>
                <w:p w14:paraId="7487C4B1" w14:textId="77777777" w:rsidR="00642515" w:rsidRPr="00C53D49" w:rsidRDefault="00642515" w:rsidP="00524B0B">
                  <w:pPr>
                    <w:framePr w:hSpace="180" w:wrap="around" w:vAnchor="text" w:hAnchor="margin" w:xAlign="center" w:y="1246"/>
                    <w:suppressOverlap/>
                    <w:jc w:val="center"/>
                    <w:rPr>
                      <w:b/>
                      <w:bCs/>
                      <w:sz w:val="16"/>
                      <w:szCs w:val="16"/>
                    </w:rPr>
                  </w:pPr>
                  <w:r w:rsidRPr="00C53D49">
                    <w:rPr>
                      <w:b/>
                      <w:bCs/>
                      <w:sz w:val="16"/>
                      <w:szCs w:val="16"/>
                    </w:rPr>
                    <w:t>No</w:t>
                  </w:r>
                </w:p>
              </w:tc>
              <w:tc>
                <w:tcPr>
                  <w:tcW w:w="1044" w:type="dxa"/>
                </w:tcPr>
                <w:p w14:paraId="1791AE4B" w14:textId="77777777" w:rsidR="00642515" w:rsidRPr="00C53D49" w:rsidRDefault="00642515" w:rsidP="00524B0B">
                  <w:pPr>
                    <w:framePr w:hSpace="180" w:wrap="around" w:vAnchor="text" w:hAnchor="margin" w:xAlign="center" w:y="1246"/>
                    <w:suppressOverlap/>
                    <w:jc w:val="center"/>
                    <w:rPr>
                      <w:b/>
                      <w:bCs/>
                      <w:sz w:val="16"/>
                      <w:szCs w:val="16"/>
                    </w:rPr>
                  </w:pPr>
                  <w:r w:rsidRPr="00C53D49">
                    <w:rPr>
                      <w:b/>
                      <w:bCs/>
                      <w:sz w:val="16"/>
                      <w:szCs w:val="16"/>
                    </w:rPr>
                    <w:t>Criteria</w:t>
                  </w:r>
                </w:p>
              </w:tc>
              <w:tc>
                <w:tcPr>
                  <w:tcW w:w="2755" w:type="dxa"/>
                  <w:gridSpan w:val="2"/>
                </w:tcPr>
                <w:p w14:paraId="4AD82D9D" w14:textId="77777777" w:rsidR="00642515" w:rsidRPr="00C53D49" w:rsidRDefault="00642515" w:rsidP="00524B0B">
                  <w:pPr>
                    <w:framePr w:hSpace="180" w:wrap="around" w:vAnchor="text" w:hAnchor="margin" w:xAlign="center" w:y="1246"/>
                    <w:suppressOverlap/>
                    <w:jc w:val="center"/>
                    <w:rPr>
                      <w:b/>
                      <w:bCs/>
                      <w:sz w:val="16"/>
                      <w:szCs w:val="16"/>
                    </w:rPr>
                  </w:pPr>
                  <w:r w:rsidRPr="00C53D49">
                    <w:rPr>
                      <w:b/>
                      <w:bCs/>
                      <w:sz w:val="16"/>
                      <w:szCs w:val="16"/>
                    </w:rPr>
                    <w:t>Requirements</w:t>
                  </w:r>
                </w:p>
              </w:tc>
              <w:tc>
                <w:tcPr>
                  <w:tcW w:w="744" w:type="dxa"/>
                  <w:gridSpan w:val="2"/>
                </w:tcPr>
                <w:p w14:paraId="625ACCFB" w14:textId="77777777" w:rsidR="00642515" w:rsidRPr="00C53D49" w:rsidRDefault="00642515" w:rsidP="00524B0B">
                  <w:pPr>
                    <w:framePr w:hSpace="180" w:wrap="around" w:vAnchor="text" w:hAnchor="margin" w:xAlign="center" w:y="1246"/>
                    <w:suppressOverlap/>
                    <w:jc w:val="center"/>
                    <w:rPr>
                      <w:b/>
                      <w:bCs/>
                      <w:sz w:val="16"/>
                      <w:szCs w:val="16"/>
                    </w:rPr>
                  </w:pPr>
                  <w:r w:rsidRPr="00C53D49">
                    <w:rPr>
                      <w:b/>
                      <w:bCs/>
                      <w:sz w:val="16"/>
                      <w:szCs w:val="16"/>
                    </w:rPr>
                    <w:t>Max Score</w:t>
                  </w:r>
                </w:p>
              </w:tc>
            </w:tr>
            <w:tr w:rsidR="00642515" w:rsidRPr="00575153" w14:paraId="26792C83" w14:textId="77777777" w:rsidTr="00C53D49">
              <w:trPr>
                <w:trHeight w:val="649"/>
              </w:trPr>
              <w:tc>
                <w:tcPr>
                  <w:tcW w:w="449" w:type="dxa"/>
                </w:tcPr>
                <w:p w14:paraId="6A99E22A" w14:textId="0C98E1E6" w:rsidR="00642515" w:rsidRPr="007D72FB" w:rsidRDefault="007D72FB" w:rsidP="00524B0B">
                  <w:pPr>
                    <w:framePr w:hSpace="180" w:wrap="around" w:vAnchor="text" w:hAnchor="margin" w:xAlign="center" w:y="1246"/>
                    <w:suppressOverlap/>
                    <w:rPr>
                      <w:sz w:val="16"/>
                      <w:szCs w:val="16"/>
                      <w:lang w:val="hy-AM"/>
                    </w:rPr>
                  </w:pPr>
                  <w:r>
                    <w:rPr>
                      <w:sz w:val="16"/>
                      <w:szCs w:val="16"/>
                      <w:lang w:val="hy-AM"/>
                    </w:rPr>
                    <w:t>1</w:t>
                  </w:r>
                </w:p>
              </w:tc>
              <w:tc>
                <w:tcPr>
                  <w:tcW w:w="1044" w:type="dxa"/>
                </w:tcPr>
                <w:p w14:paraId="2C864FE2" w14:textId="77777777" w:rsidR="00642515" w:rsidRPr="00575153" w:rsidRDefault="00642515" w:rsidP="00524B0B">
                  <w:pPr>
                    <w:framePr w:hSpace="180" w:wrap="around" w:vAnchor="text" w:hAnchor="margin" w:xAlign="center" w:y="1246"/>
                    <w:suppressOverlap/>
                    <w:rPr>
                      <w:sz w:val="16"/>
                      <w:szCs w:val="16"/>
                    </w:rPr>
                  </w:pPr>
                  <w:r w:rsidRPr="00575153">
                    <w:rPr>
                      <w:sz w:val="16"/>
                      <w:szCs w:val="16"/>
                    </w:rPr>
                    <w:t>Experience</w:t>
                  </w:r>
                </w:p>
              </w:tc>
              <w:tc>
                <w:tcPr>
                  <w:tcW w:w="2755" w:type="dxa"/>
                  <w:gridSpan w:val="2"/>
                </w:tcPr>
                <w:p w14:paraId="37B356C9" w14:textId="7172AAD0" w:rsidR="00642515" w:rsidRPr="007D72FB" w:rsidRDefault="00642515" w:rsidP="00524B0B">
                  <w:pPr>
                    <w:framePr w:hSpace="180" w:wrap="around" w:vAnchor="text" w:hAnchor="margin" w:xAlign="center" w:y="1246"/>
                    <w:suppressOverlap/>
                    <w:rPr>
                      <w:sz w:val="16"/>
                      <w:szCs w:val="16"/>
                      <w:lang w:val="en-US"/>
                    </w:rPr>
                  </w:pPr>
                  <w:r w:rsidRPr="00575153">
                    <w:rPr>
                      <w:sz w:val="16"/>
                      <w:szCs w:val="16"/>
                    </w:rPr>
                    <w:t xml:space="preserve">Similar </w:t>
                  </w:r>
                  <w:r w:rsidR="007D72FB">
                    <w:rPr>
                      <w:sz w:val="16"/>
                      <w:szCs w:val="16"/>
                    </w:rPr>
                    <w:t>service</w:t>
                  </w:r>
                  <w:r w:rsidRPr="00575153">
                    <w:rPr>
                      <w:sz w:val="16"/>
                      <w:szCs w:val="16"/>
                    </w:rPr>
                    <w:t>s</w:t>
                  </w:r>
                  <w:r w:rsidR="00687705">
                    <w:rPr>
                      <w:sz w:val="16"/>
                      <w:szCs w:val="16"/>
                    </w:rPr>
                    <w:t xml:space="preserve"> (at least 3)</w:t>
                  </w:r>
                  <w:r w:rsidRPr="00575153">
                    <w:rPr>
                      <w:sz w:val="16"/>
                      <w:szCs w:val="16"/>
                    </w:rPr>
                    <w:t xml:space="preserve"> within last </w:t>
                  </w:r>
                  <w:r w:rsidR="007D72FB">
                    <w:rPr>
                      <w:sz w:val="16"/>
                      <w:szCs w:val="16"/>
                      <w:lang w:val="hy-AM"/>
                    </w:rPr>
                    <w:t>3</w:t>
                  </w:r>
                  <w:r w:rsidRPr="00575153">
                    <w:rPr>
                      <w:sz w:val="16"/>
                      <w:szCs w:val="16"/>
                    </w:rPr>
                    <w:t xml:space="preserve"> years.</w:t>
                  </w:r>
                  <w:r w:rsidR="007D72FB">
                    <w:rPr>
                      <w:sz w:val="16"/>
                      <w:szCs w:val="16"/>
                      <w:lang w:val="hy-AM"/>
                    </w:rPr>
                    <w:t xml:space="preserve"> </w:t>
                  </w:r>
                  <w:r w:rsidR="007D72FB">
                    <w:rPr>
                      <w:sz w:val="16"/>
                      <w:szCs w:val="16"/>
                      <w:lang w:val="en-US"/>
                    </w:rPr>
                    <w:t>Invoice to be submitted</w:t>
                  </w:r>
                </w:p>
              </w:tc>
              <w:tc>
                <w:tcPr>
                  <w:tcW w:w="744" w:type="dxa"/>
                  <w:gridSpan w:val="2"/>
                </w:tcPr>
                <w:p w14:paraId="76153402" w14:textId="0777D252" w:rsidR="00642515" w:rsidRPr="00575153" w:rsidRDefault="00ED4517" w:rsidP="00524B0B">
                  <w:pPr>
                    <w:framePr w:hSpace="180" w:wrap="around" w:vAnchor="text" w:hAnchor="margin" w:xAlign="center" w:y="1246"/>
                    <w:suppressOverlap/>
                    <w:jc w:val="center"/>
                    <w:rPr>
                      <w:sz w:val="16"/>
                      <w:szCs w:val="16"/>
                    </w:rPr>
                  </w:pPr>
                  <w:r>
                    <w:rPr>
                      <w:sz w:val="16"/>
                      <w:szCs w:val="16"/>
                      <w:lang w:val="hy-AM"/>
                    </w:rPr>
                    <w:t>3</w:t>
                  </w:r>
                  <w:r w:rsidR="007D72FB">
                    <w:rPr>
                      <w:sz w:val="16"/>
                      <w:szCs w:val="16"/>
                    </w:rPr>
                    <w:t>0</w:t>
                  </w:r>
                </w:p>
              </w:tc>
            </w:tr>
            <w:tr w:rsidR="007D72FB" w:rsidRPr="00575153" w14:paraId="18E623C7" w14:textId="77777777" w:rsidTr="00E155E2">
              <w:trPr>
                <w:trHeight w:val="960"/>
              </w:trPr>
              <w:tc>
                <w:tcPr>
                  <w:tcW w:w="449" w:type="dxa"/>
                </w:tcPr>
                <w:p w14:paraId="11AD53C4" w14:textId="7CDA90B0" w:rsidR="007D72FB" w:rsidRPr="00575153" w:rsidRDefault="007D72FB" w:rsidP="00524B0B">
                  <w:pPr>
                    <w:framePr w:hSpace="180" w:wrap="around" w:vAnchor="text" w:hAnchor="margin" w:xAlign="center" w:y="1246"/>
                    <w:suppressOverlap/>
                    <w:rPr>
                      <w:sz w:val="16"/>
                      <w:szCs w:val="16"/>
                    </w:rPr>
                  </w:pPr>
                  <w:r>
                    <w:rPr>
                      <w:sz w:val="16"/>
                      <w:szCs w:val="16"/>
                    </w:rPr>
                    <w:t>2</w:t>
                  </w:r>
                </w:p>
              </w:tc>
              <w:tc>
                <w:tcPr>
                  <w:tcW w:w="1044" w:type="dxa"/>
                </w:tcPr>
                <w:p w14:paraId="41734631" w14:textId="77248628" w:rsidR="006A4C54" w:rsidRPr="006A4C54" w:rsidRDefault="007D72FB" w:rsidP="00524B0B">
                  <w:pPr>
                    <w:framePr w:hSpace="180" w:wrap="around" w:vAnchor="text" w:hAnchor="margin" w:xAlign="center" w:y="1246"/>
                    <w:suppressOverlap/>
                    <w:rPr>
                      <w:sz w:val="16"/>
                      <w:szCs w:val="16"/>
                      <w:lang w:val="en-US"/>
                    </w:rPr>
                  </w:pPr>
                  <w:r>
                    <w:rPr>
                      <w:sz w:val="16"/>
                      <w:szCs w:val="16"/>
                      <w:lang w:val="en-US"/>
                    </w:rPr>
                    <w:t>Vehicles Machinery, Equipment</w:t>
                  </w:r>
                  <w:r w:rsidR="006A4C54">
                    <w:rPr>
                      <w:sz w:val="16"/>
                      <w:szCs w:val="16"/>
                      <w:lang w:val="hy-AM"/>
                    </w:rPr>
                    <w:t xml:space="preserve">, </w:t>
                  </w:r>
                  <w:r w:rsidR="006A4C54">
                    <w:rPr>
                      <w:sz w:val="16"/>
                      <w:szCs w:val="16"/>
                      <w:lang w:val="en-US"/>
                    </w:rPr>
                    <w:t>Labourforce</w:t>
                  </w:r>
                </w:p>
              </w:tc>
              <w:tc>
                <w:tcPr>
                  <w:tcW w:w="2755" w:type="dxa"/>
                  <w:gridSpan w:val="2"/>
                </w:tcPr>
                <w:p w14:paraId="29A3603C" w14:textId="769CF62F" w:rsidR="007D72FB" w:rsidRPr="00575153" w:rsidRDefault="007D72FB" w:rsidP="00524B0B">
                  <w:pPr>
                    <w:framePr w:hSpace="180" w:wrap="around" w:vAnchor="text" w:hAnchor="margin" w:xAlign="center" w:y="1246"/>
                    <w:suppressOverlap/>
                    <w:rPr>
                      <w:sz w:val="16"/>
                      <w:szCs w:val="16"/>
                    </w:rPr>
                  </w:pPr>
                  <w:r>
                    <w:rPr>
                      <w:sz w:val="16"/>
                      <w:szCs w:val="16"/>
                    </w:rPr>
                    <w:t>Availability of the requested machinery and equipment. A list of all items to be sbmitted.</w:t>
                  </w:r>
                </w:p>
              </w:tc>
              <w:tc>
                <w:tcPr>
                  <w:tcW w:w="744" w:type="dxa"/>
                  <w:gridSpan w:val="2"/>
                </w:tcPr>
                <w:p w14:paraId="305DC89E" w14:textId="30209ED8" w:rsidR="007D72FB" w:rsidRPr="006A4C54" w:rsidRDefault="006A4C54" w:rsidP="00524B0B">
                  <w:pPr>
                    <w:framePr w:hSpace="180" w:wrap="around" w:vAnchor="text" w:hAnchor="margin" w:xAlign="center" w:y="1246"/>
                    <w:suppressOverlap/>
                    <w:jc w:val="center"/>
                    <w:rPr>
                      <w:rFonts w:ascii="Sylfaen" w:hAnsi="Sylfaen"/>
                      <w:sz w:val="16"/>
                      <w:szCs w:val="16"/>
                      <w:lang w:val="hy-AM"/>
                    </w:rPr>
                  </w:pPr>
                  <w:r>
                    <w:rPr>
                      <w:rFonts w:ascii="Sylfaen" w:hAnsi="Sylfaen"/>
                      <w:sz w:val="16"/>
                      <w:szCs w:val="16"/>
                      <w:lang w:val="hy-AM"/>
                    </w:rPr>
                    <w:t>40</w:t>
                  </w:r>
                </w:p>
              </w:tc>
            </w:tr>
            <w:tr w:rsidR="00E72447" w:rsidRPr="00575153" w14:paraId="520B21C1" w14:textId="77777777" w:rsidTr="00F56856">
              <w:trPr>
                <w:trHeight w:val="370"/>
              </w:trPr>
              <w:tc>
                <w:tcPr>
                  <w:tcW w:w="449" w:type="dxa"/>
                  <w:tcBorders>
                    <w:bottom w:val="single" w:sz="4" w:space="0" w:color="auto"/>
                  </w:tcBorders>
                </w:tcPr>
                <w:p w14:paraId="0A518D0B" w14:textId="1CEDCE4A" w:rsidR="00E72447" w:rsidRPr="00575153" w:rsidRDefault="00E72447" w:rsidP="00524B0B">
                  <w:pPr>
                    <w:framePr w:hSpace="180" w:wrap="around" w:vAnchor="text" w:hAnchor="margin" w:xAlign="center" w:y="1246"/>
                    <w:suppressOverlap/>
                    <w:rPr>
                      <w:rFonts w:ascii="Sylfaen" w:hAnsi="Sylfaen"/>
                      <w:sz w:val="16"/>
                      <w:szCs w:val="16"/>
                      <w:lang w:val="hy-AM"/>
                    </w:rPr>
                  </w:pPr>
                  <w:r w:rsidRPr="00575153">
                    <w:rPr>
                      <w:rFonts w:ascii="Sylfaen" w:hAnsi="Sylfaen"/>
                      <w:sz w:val="16"/>
                      <w:szCs w:val="16"/>
                      <w:lang w:val="hy-AM"/>
                    </w:rPr>
                    <w:t>4</w:t>
                  </w:r>
                </w:p>
              </w:tc>
              <w:tc>
                <w:tcPr>
                  <w:tcW w:w="1044" w:type="dxa"/>
                  <w:tcBorders>
                    <w:bottom w:val="single" w:sz="4" w:space="0" w:color="auto"/>
                  </w:tcBorders>
                </w:tcPr>
                <w:p w14:paraId="759CA1FB" w14:textId="52229DE7" w:rsidR="00E72447" w:rsidRPr="00575153" w:rsidRDefault="00ED4517" w:rsidP="00524B0B">
                  <w:pPr>
                    <w:framePr w:hSpace="180" w:wrap="around" w:vAnchor="text" w:hAnchor="margin" w:xAlign="center" w:y="1246"/>
                    <w:suppressOverlap/>
                    <w:rPr>
                      <w:sz w:val="16"/>
                      <w:szCs w:val="16"/>
                    </w:rPr>
                  </w:pPr>
                  <w:r>
                    <w:rPr>
                      <w:sz w:val="16"/>
                      <w:szCs w:val="16"/>
                    </w:rPr>
                    <w:t>Cargo Insurance</w:t>
                  </w:r>
                </w:p>
              </w:tc>
              <w:tc>
                <w:tcPr>
                  <w:tcW w:w="2755" w:type="dxa"/>
                  <w:gridSpan w:val="2"/>
                  <w:tcBorders>
                    <w:bottom w:val="single" w:sz="4" w:space="0" w:color="auto"/>
                  </w:tcBorders>
                </w:tcPr>
                <w:p w14:paraId="161D8253" w14:textId="2E085FF8" w:rsidR="00E72447" w:rsidRPr="00575153" w:rsidRDefault="00ED4517" w:rsidP="00524B0B">
                  <w:pPr>
                    <w:framePr w:hSpace="180" w:wrap="around" w:vAnchor="text" w:hAnchor="margin" w:xAlign="center" w:y="1246"/>
                    <w:suppressOverlap/>
                    <w:rPr>
                      <w:rFonts w:ascii="Sylfaen" w:hAnsi="Sylfaen"/>
                      <w:sz w:val="16"/>
                      <w:szCs w:val="16"/>
                      <w:lang w:val="hy-AM"/>
                    </w:rPr>
                  </w:pPr>
                  <w:r>
                    <w:rPr>
                      <w:sz w:val="16"/>
                      <w:szCs w:val="16"/>
                    </w:rPr>
                    <w:t>Information on Cargo insurance and mechanisms is</w:t>
                  </w:r>
                  <w:r w:rsidR="00E72447" w:rsidRPr="00575153">
                    <w:rPr>
                      <w:sz w:val="16"/>
                      <w:szCs w:val="16"/>
                    </w:rPr>
                    <w:t xml:space="preserve"> provided</w:t>
                  </w:r>
                  <w:r w:rsidR="00E519B9">
                    <w:rPr>
                      <w:sz w:val="16"/>
                      <w:szCs w:val="16"/>
                    </w:rPr>
                    <w:t>.</w:t>
                  </w:r>
                </w:p>
              </w:tc>
              <w:tc>
                <w:tcPr>
                  <w:tcW w:w="744" w:type="dxa"/>
                  <w:gridSpan w:val="2"/>
                  <w:tcBorders>
                    <w:bottom w:val="single" w:sz="4" w:space="0" w:color="auto"/>
                  </w:tcBorders>
                </w:tcPr>
                <w:p w14:paraId="051D59D0" w14:textId="28EB17FB" w:rsidR="00E72447" w:rsidRPr="00575153" w:rsidRDefault="00ED4517" w:rsidP="00524B0B">
                  <w:pPr>
                    <w:framePr w:hSpace="180" w:wrap="around" w:vAnchor="text" w:hAnchor="margin" w:xAlign="center" w:y="1246"/>
                    <w:suppressOverlap/>
                    <w:jc w:val="center"/>
                    <w:rPr>
                      <w:sz w:val="16"/>
                      <w:szCs w:val="16"/>
                      <w:lang w:val="hy-AM"/>
                    </w:rPr>
                  </w:pPr>
                  <w:r>
                    <w:rPr>
                      <w:sz w:val="16"/>
                      <w:szCs w:val="16"/>
                      <w:lang w:val="hy-AM"/>
                    </w:rPr>
                    <w:t>3</w:t>
                  </w:r>
                  <w:r w:rsidR="006A4C54">
                    <w:rPr>
                      <w:sz w:val="16"/>
                      <w:szCs w:val="16"/>
                      <w:lang w:val="hy-AM"/>
                    </w:rPr>
                    <w:t>0</w:t>
                  </w:r>
                </w:p>
              </w:tc>
            </w:tr>
            <w:bookmarkEnd w:id="0"/>
            <w:tr w:rsidR="0082752D" w:rsidRPr="00647215" w14:paraId="480A9B9B" w14:textId="77777777" w:rsidTr="00E72447">
              <w:trPr>
                <w:gridAfter w:val="1"/>
                <w:wAfter w:w="38" w:type="dxa"/>
              </w:trPr>
              <w:tc>
                <w:tcPr>
                  <w:tcW w:w="4954" w:type="dxa"/>
                  <w:gridSpan w:val="5"/>
                </w:tcPr>
                <w:p w14:paraId="120294A9" w14:textId="77777777" w:rsidR="00F006F6" w:rsidRDefault="00F006F6" w:rsidP="00524B0B">
                  <w:pPr>
                    <w:framePr w:hSpace="180" w:wrap="around" w:vAnchor="text" w:hAnchor="margin" w:xAlign="center" w:y="1246"/>
                    <w:spacing w:before="0" w:line="240" w:lineRule="auto"/>
                    <w:suppressOverlap/>
                    <w:jc w:val="both"/>
                    <w:rPr>
                      <w:rFonts w:eastAsia="Times New Roman" w:cs="Calibri"/>
                      <w:b/>
                      <w:bCs/>
                      <w:color w:val="000000"/>
                      <w:lang w:val="en-GB" w:eastAsia="en-GB"/>
                    </w:rPr>
                  </w:pPr>
                </w:p>
                <w:p w14:paraId="7835EE79" w14:textId="2AFB9EA9" w:rsidR="0082752D" w:rsidRPr="00647215" w:rsidRDefault="0082752D" w:rsidP="00524B0B">
                  <w:pPr>
                    <w:framePr w:hSpace="180" w:wrap="around" w:vAnchor="text" w:hAnchor="margin" w:xAlign="center" w:y="1246"/>
                    <w:spacing w:before="0" w:line="240" w:lineRule="auto"/>
                    <w:suppressOverlap/>
                    <w:jc w:val="both"/>
                    <w:rPr>
                      <w:rFonts w:cstheme="majorHAnsi"/>
                      <w:sz w:val="20"/>
                      <w:szCs w:val="20"/>
                    </w:rPr>
                  </w:pPr>
                  <w:r w:rsidRPr="00647215">
                    <w:rPr>
                      <w:rFonts w:eastAsia="Times New Roman" w:cs="Calibri"/>
                      <w:b/>
                      <w:bCs/>
                      <w:color w:val="000000"/>
                      <w:lang w:val="en-GB" w:eastAsia="en-GB"/>
                    </w:rPr>
                    <w:t>Scoring Criteria</w:t>
                  </w:r>
                </w:p>
              </w:tc>
            </w:tr>
            <w:tr w:rsidR="0082752D" w:rsidRPr="00647215" w14:paraId="42385896" w14:textId="77777777" w:rsidTr="00E72447">
              <w:trPr>
                <w:gridAfter w:val="1"/>
                <w:wAfter w:w="38" w:type="dxa"/>
              </w:trPr>
              <w:tc>
                <w:tcPr>
                  <w:tcW w:w="1802" w:type="dxa"/>
                  <w:gridSpan w:val="3"/>
                  <w:vMerge w:val="restart"/>
                  <w:vAlign w:val="center"/>
                </w:tcPr>
                <w:p w14:paraId="1D3A4E8D" w14:textId="265F2301" w:rsidR="0082752D" w:rsidRPr="00F006F6" w:rsidRDefault="006A4C54" w:rsidP="00524B0B">
                  <w:pPr>
                    <w:pStyle w:val="ListParagraph"/>
                    <w:framePr w:hSpace="180" w:wrap="around" w:vAnchor="text" w:hAnchor="margin" w:xAlign="center" w:y="1246"/>
                    <w:ind w:left="69"/>
                    <w:suppressOverlap/>
                    <w:rPr>
                      <w:rFonts w:asciiTheme="minorHAnsi" w:hAnsiTheme="minorHAnsi" w:cs="Calibri"/>
                      <w:b/>
                      <w:bCs/>
                      <w:color w:val="000000"/>
                      <w:sz w:val="18"/>
                      <w:szCs w:val="18"/>
                      <w:lang w:eastAsia="en-GB"/>
                    </w:rPr>
                  </w:pPr>
                  <w:r w:rsidRPr="00F006F6">
                    <w:rPr>
                      <w:rFonts w:asciiTheme="minorHAnsi" w:hAnsiTheme="minorHAnsi" w:cs="Calibri"/>
                      <w:b/>
                      <w:bCs/>
                      <w:color w:val="000000"/>
                      <w:sz w:val="18"/>
                      <w:szCs w:val="18"/>
                      <w:lang w:val="hy-AM" w:eastAsia="en-GB"/>
                    </w:rPr>
                    <w:t>1</w:t>
                  </w:r>
                  <w:r w:rsidR="00E20290" w:rsidRPr="00F006F6">
                    <w:rPr>
                      <w:rFonts w:asciiTheme="minorHAnsi" w:hAnsiTheme="minorHAnsi" w:cs="Calibri"/>
                      <w:b/>
                      <w:bCs/>
                      <w:color w:val="000000"/>
                      <w:sz w:val="18"/>
                      <w:szCs w:val="18"/>
                      <w:lang w:val="hy-AM" w:eastAsia="en-GB"/>
                    </w:rPr>
                    <w:t xml:space="preserve">․ </w:t>
                  </w:r>
                  <w:r w:rsidR="0082752D" w:rsidRPr="00F006F6">
                    <w:rPr>
                      <w:rFonts w:asciiTheme="minorHAnsi" w:hAnsiTheme="minorHAnsi" w:cs="Calibri"/>
                      <w:b/>
                      <w:bCs/>
                      <w:color w:val="000000"/>
                      <w:sz w:val="18"/>
                      <w:szCs w:val="18"/>
                      <w:lang w:val="en-GB" w:eastAsia="en-GB"/>
                    </w:rPr>
                    <w:t>Experience</w:t>
                  </w:r>
                </w:p>
                <w:p w14:paraId="60E4449F" w14:textId="77777777" w:rsidR="0082752D" w:rsidRPr="00F006F6" w:rsidRDefault="0082752D" w:rsidP="00524B0B">
                  <w:pPr>
                    <w:framePr w:hSpace="180" w:wrap="around" w:vAnchor="text" w:hAnchor="margin" w:xAlign="center" w:y="1246"/>
                    <w:spacing w:before="0" w:line="240" w:lineRule="auto"/>
                    <w:suppressOverlap/>
                    <w:jc w:val="both"/>
                    <w:rPr>
                      <w:rFonts w:cstheme="majorHAnsi"/>
                      <w:sz w:val="18"/>
                      <w:szCs w:val="18"/>
                    </w:rPr>
                  </w:pPr>
                </w:p>
              </w:tc>
              <w:tc>
                <w:tcPr>
                  <w:tcW w:w="3152" w:type="dxa"/>
                  <w:gridSpan w:val="2"/>
                  <w:vAlign w:val="center"/>
                </w:tcPr>
                <w:p w14:paraId="302979F4" w14:textId="11AA9E4B" w:rsidR="0082752D" w:rsidRPr="00647215" w:rsidRDefault="0082752D" w:rsidP="00524B0B">
                  <w:pPr>
                    <w:framePr w:hSpace="180" w:wrap="around" w:vAnchor="text" w:hAnchor="margin" w:xAlign="center" w:y="1246"/>
                    <w:spacing w:before="0" w:line="240" w:lineRule="auto"/>
                    <w:suppressOverlap/>
                    <w:jc w:val="both"/>
                    <w:rPr>
                      <w:rFonts w:cstheme="majorHAnsi"/>
                      <w:sz w:val="20"/>
                      <w:szCs w:val="20"/>
                    </w:rPr>
                  </w:pPr>
                  <w:r w:rsidRPr="00647215">
                    <w:rPr>
                      <w:rFonts w:eastAsia="Times New Roman" w:cs="Calibri"/>
                      <w:color w:val="000000"/>
                      <w:sz w:val="18"/>
                      <w:szCs w:val="18"/>
                      <w:lang w:val="en-GB" w:eastAsia="en-GB"/>
                    </w:rPr>
                    <w:t>Full documentation submitte</w:t>
                  </w:r>
                  <w:r w:rsidR="00687705">
                    <w:rPr>
                      <w:rFonts w:eastAsia="Times New Roman" w:cs="Calibri"/>
                      <w:color w:val="000000"/>
                      <w:sz w:val="18"/>
                      <w:szCs w:val="18"/>
                      <w:lang w:val="en-GB" w:eastAsia="en-GB"/>
                    </w:rPr>
                    <w:t xml:space="preserve">d for 3 </w:t>
                  </w:r>
                  <w:r w:rsidR="00687705">
                    <w:rPr>
                      <w:rFonts w:eastAsia="Times New Roman" w:cs="Calibri"/>
                      <w:color w:val="000000"/>
                      <w:sz w:val="18"/>
                      <w:szCs w:val="18"/>
                      <w:lang w:val="en-US" w:eastAsia="en-GB"/>
                    </w:rPr>
                    <w:t xml:space="preserve">or more </w:t>
                  </w:r>
                  <w:r w:rsidR="00687705">
                    <w:rPr>
                      <w:rFonts w:eastAsia="Times New Roman" w:cs="Calibri"/>
                      <w:color w:val="000000"/>
                      <w:sz w:val="18"/>
                      <w:szCs w:val="18"/>
                      <w:lang w:val="en-GB" w:eastAsia="en-GB"/>
                    </w:rPr>
                    <w:t>similar projects</w:t>
                  </w:r>
                  <w:r w:rsidRPr="00647215">
                    <w:rPr>
                      <w:rFonts w:eastAsia="Times New Roman" w:cs="Calibri"/>
                      <w:color w:val="000000"/>
                      <w:sz w:val="18"/>
                      <w:szCs w:val="18"/>
                      <w:lang w:val="en-GB" w:eastAsia="en-GB"/>
                    </w:rPr>
                    <w:t xml:space="preserve">: </w:t>
                  </w:r>
                  <w:r w:rsidR="00ED4517">
                    <w:rPr>
                      <w:rFonts w:eastAsia="Times New Roman" w:cs="Calibri"/>
                      <w:color w:val="000000"/>
                      <w:sz w:val="18"/>
                      <w:szCs w:val="18"/>
                      <w:lang w:val="hy-AM" w:eastAsia="en-GB"/>
                    </w:rPr>
                    <w:t>3</w:t>
                  </w:r>
                  <w:r w:rsidR="006A4C54">
                    <w:rPr>
                      <w:rFonts w:eastAsia="Times New Roman" w:cs="Calibri"/>
                      <w:color w:val="000000"/>
                      <w:sz w:val="18"/>
                      <w:szCs w:val="18"/>
                      <w:lang w:val="hy-AM" w:eastAsia="en-GB"/>
                    </w:rPr>
                    <w:t>0</w:t>
                  </w:r>
                  <w:r w:rsidRPr="00647215">
                    <w:rPr>
                      <w:rFonts w:eastAsia="Times New Roman" w:cs="Calibri"/>
                      <w:color w:val="000000"/>
                      <w:sz w:val="18"/>
                      <w:szCs w:val="18"/>
                      <w:lang w:val="en-GB" w:eastAsia="en-GB"/>
                    </w:rPr>
                    <w:t xml:space="preserve"> </w:t>
                  </w:r>
                  <w:r w:rsidR="00687705">
                    <w:rPr>
                      <w:rFonts w:eastAsia="Times New Roman" w:cs="Calibri"/>
                      <w:color w:val="000000"/>
                      <w:sz w:val="18"/>
                      <w:szCs w:val="18"/>
                      <w:lang w:val="en-GB" w:eastAsia="en-GB"/>
                    </w:rPr>
                    <w:t>pt</w:t>
                  </w:r>
                </w:p>
              </w:tc>
            </w:tr>
            <w:tr w:rsidR="00687705" w:rsidRPr="00647215" w14:paraId="0D2D1DEF" w14:textId="77777777" w:rsidTr="00E72447">
              <w:trPr>
                <w:gridAfter w:val="1"/>
                <w:wAfter w:w="38" w:type="dxa"/>
              </w:trPr>
              <w:tc>
                <w:tcPr>
                  <w:tcW w:w="1802" w:type="dxa"/>
                  <w:gridSpan w:val="3"/>
                  <w:vMerge/>
                  <w:vAlign w:val="center"/>
                </w:tcPr>
                <w:p w14:paraId="28BA7139" w14:textId="77777777" w:rsidR="00687705" w:rsidRPr="00F006F6" w:rsidRDefault="00687705" w:rsidP="00524B0B">
                  <w:pPr>
                    <w:pStyle w:val="ListParagraph"/>
                    <w:framePr w:hSpace="180" w:wrap="around" w:vAnchor="text" w:hAnchor="margin" w:xAlign="center" w:y="1246"/>
                    <w:ind w:left="360"/>
                    <w:suppressOverlap/>
                    <w:rPr>
                      <w:rFonts w:asciiTheme="minorHAnsi" w:hAnsiTheme="minorHAnsi" w:cs="Calibri"/>
                      <w:b/>
                      <w:bCs/>
                      <w:color w:val="000000"/>
                      <w:sz w:val="18"/>
                      <w:szCs w:val="18"/>
                      <w:lang w:val="hy-AM" w:eastAsia="en-GB"/>
                    </w:rPr>
                  </w:pPr>
                </w:p>
              </w:tc>
              <w:tc>
                <w:tcPr>
                  <w:tcW w:w="3152" w:type="dxa"/>
                  <w:gridSpan w:val="2"/>
                  <w:vAlign w:val="center"/>
                </w:tcPr>
                <w:p w14:paraId="13966F00" w14:textId="38B201E5" w:rsidR="00687705" w:rsidRPr="00647215" w:rsidRDefault="00687705"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Full documentation submitte</w:t>
                  </w:r>
                  <w:r>
                    <w:rPr>
                      <w:rFonts w:eastAsia="Times New Roman" w:cs="Calibri"/>
                      <w:color w:val="000000"/>
                      <w:sz w:val="18"/>
                      <w:szCs w:val="18"/>
                      <w:lang w:val="en-GB" w:eastAsia="en-GB"/>
                    </w:rPr>
                    <w:t>d for at least 2 similar projects</w:t>
                  </w:r>
                  <w:r w:rsidRPr="00647215">
                    <w:rPr>
                      <w:rFonts w:eastAsia="Times New Roman" w:cs="Calibri"/>
                      <w:color w:val="000000"/>
                      <w:sz w:val="18"/>
                      <w:szCs w:val="18"/>
                      <w:lang w:val="en-GB" w:eastAsia="en-GB"/>
                    </w:rPr>
                    <w:t xml:space="preserve">: </w:t>
                  </w:r>
                  <w:r w:rsidR="00ED4517">
                    <w:rPr>
                      <w:rFonts w:eastAsia="Times New Roman" w:cs="Calibri"/>
                      <w:color w:val="000000"/>
                      <w:sz w:val="18"/>
                      <w:szCs w:val="18"/>
                      <w:lang w:val="hy-AM" w:eastAsia="en-GB"/>
                    </w:rPr>
                    <w:t>2</w:t>
                  </w:r>
                  <w:r w:rsidR="006A4C54">
                    <w:rPr>
                      <w:rFonts w:eastAsia="Times New Roman" w:cs="Calibri"/>
                      <w:color w:val="000000"/>
                      <w:sz w:val="18"/>
                      <w:szCs w:val="18"/>
                      <w:lang w:val="hy-AM" w:eastAsia="en-GB"/>
                    </w:rPr>
                    <w:t>0</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pt</w:t>
                  </w:r>
                </w:p>
              </w:tc>
            </w:tr>
            <w:tr w:rsidR="00687705" w:rsidRPr="00647215" w14:paraId="60F7E98D" w14:textId="77777777" w:rsidTr="00E72447">
              <w:trPr>
                <w:gridAfter w:val="1"/>
                <w:wAfter w:w="38" w:type="dxa"/>
              </w:trPr>
              <w:tc>
                <w:tcPr>
                  <w:tcW w:w="1802" w:type="dxa"/>
                  <w:gridSpan w:val="3"/>
                  <w:vMerge/>
                  <w:vAlign w:val="center"/>
                </w:tcPr>
                <w:p w14:paraId="5761B085" w14:textId="77777777" w:rsidR="00687705" w:rsidRPr="00F006F6" w:rsidRDefault="00687705" w:rsidP="00524B0B">
                  <w:pPr>
                    <w:pStyle w:val="ListParagraph"/>
                    <w:framePr w:hSpace="180" w:wrap="around" w:vAnchor="text" w:hAnchor="margin" w:xAlign="center" w:y="1246"/>
                    <w:ind w:left="360"/>
                    <w:suppressOverlap/>
                    <w:rPr>
                      <w:rFonts w:asciiTheme="minorHAnsi" w:hAnsiTheme="minorHAnsi" w:cs="Calibri"/>
                      <w:b/>
                      <w:bCs/>
                      <w:color w:val="000000"/>
                      <w:sz w:val="18"/>
                      <w:szCs w:val="18"/>
                      <w:lang w:val="hy-AM" w:eastAsia="en-GB"/>
                    </w:rPr>
                  </w:pPr>
                </w:p>
              </w:tc>
              <w:tc>
                <w:tcPr>
                  <w:tcW w:w="3152" w:type="dxa"/>
                  <w:gridSpan w:val="2"/>
                  <w:vAlign w:val="center"/>
                </w:tcPr>
                <w:p w14:paraId="59BDC9EA" w14:textId="2A26602A" w:rsidR="00687705" w:rsidRPr="00647215" w:rsidRDefault="00687705"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Full documentation submitte</w:t>
                  </w:r>
                  <w:r>
                    <w:rPr>
                      <w:rFonts w:eastAsia="Times New Roman" w:cs="Calibri"/>
                      <w:color w:val="000000"/>
                      <w:sz w:val="18"/>
                      <w:szCs w:val="18"/>
                      <w:lang w:val="en-GB" w:eastAsia="en-GB"/>
                    </w:rPr>
                    <w:t>d for at least 1 similar project</w:t>
                  </w:r>
                  <w:r w:rsidRPr="00647215">
                    <w:rPr>
                      <w:rFonts w:eastAsia="Times New Roman" w:cs="Calibri"/>
                      <w:color w:val="000000"/>
                      <w:sz w:val="18"/>
                      <w:szCs w:val="18"/>
                      <w:lang w:val="en-GB" w:eastAsia="en-GB"/>
                    </w:rPr>
                    <w:t xml:space="preserve">: </w:t>
                  </w:r>
                  <w:r w:rsidR="00ED4517">
                    <w:rPr>
                      <w:rFonts w:eastAsia="Times New Roman" w:cs="Calibri"/>
                      <w:color w:val="000000"/>
                      <w:sz w:val="18"/>
                      <w:szCs w:val="18"/>
                      <w:lang w:val="hy-AM" w:eastAsia="en-GB"/>
                    </w:rPr>
                    <w:t>1</w:t>
                  </w:r>
                  <w:r w:rsidR="006A4C54">
                    <w:rPr>
                      <w:rFonts w:eastAsia="Times New Roman" w:cs="Calibri"/>
                      <w:color w:val="000000"/>
                      <w:sz w:val="18"/>
                      <w:szCs w:val="18"/>
                      <w:lang w:val="hy-AM" w:eastAsia="en-GB"/>
                    </w:rPr>
                    <w:t>0</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pt</w:t>
                  </w:r>
                </w:p>
              </w:tc>
            </w:tr>
            <w:tr w:rsidR="0082752D" w:rsidRPr="00647215" w14:paraId="72D35E58" w14:textId="77777777" w:rsidTr="00E72447">
              <w:trPr>
                <w:gridAfter w:val="1"/>
                <w:wAfter w:w="38" w:type="dxa"/>
              </w:trPr>
              <w:tc>
                <w:tcPr>
                  <w:tcW w:w="1802" w:type="dxa"/>
                  <w:gridSpan w:val="3"/>
                  <w:vMerge/>
                  <w:vAlign w:val="center"/>
                </w:tcPr>
                <w:p w14:paraId="06AB4F42" w14:textId="77777777" w:rsidR="0082752D" w:rsidRPr="00F006F6" w:rsidRDefault="0082752D" w:rsidP="00524B0B">
                  <w:pPr>
                    <w:framePr w:hSpace="180" w:wrap="around" w:vAnchor="text" w:hAnchor="margin" w:xAlign="center" w:y="1246"/>
                    <w:spacing w:before="0" w:line="240" w:lineRule="auto"/>
                    <w:suppressOverlap/>
                    <w:jc w:val="both"/>
                    <w:rPr>
                      <w:rFonts w:cstheme="majorHAnsi"/>
                      <w:sz w:val="18"/>
                      <w:szCs w:val="18"/>
                    </w:rPr>
                  </w:pPr>
                </w:p>
              </w:tc>
              <w:tc>
                <w:tcPr>
                  <w:tcW w:w="3152" w:type="dxa"/>
                  <w:gridSpan w:val="2"/>
                  <w:vAlign w:val="center"/>
                </w:tcPr>
                <w:p w14:paraId="750C4581" w14:textId="19A2AD07" w:rsidR="0082752D" w:rsidRPr="00647215" w:rsidRDefault="0082752D" w:rsidP="00524B0B">
                  <w:pPr>
                    <w:framePr w:hSpace="180" w:wrap="around" w:vAnchor="text" w:hAnchor="margin" w:xAlign="center" w:y="1246"/>
                    <w:spacing w:before="0" w:line="240" w:lineRule="auto"/>
                    <w:suppressOverlap/>
                    <w:jc w:val="both"/>
                    <w:rPr>
                      <w:rFonts w:cstheme="majorHAnsi"/>
                      <w:sz w:val="20"/>
                      <w:szCs w:val="20"/>
                    </w:rPr>
                  </w:pPr>
                  <w:r w:rsidRPr="00647215">
                    <w:rPr>
                      <w:rFonts w:eastAsia="Times New Roman" w:cs="Calibri"/>
                      <w:color w:val="000000"/>
                      <w:sz w:val="18"/>
                      <w:szCs w:val="18"/>
                      <w:lang w:val="en-GB" w:eastAsia="en-GB"/>
                    </w:rPr>
                    <w:t>Full documentation not submitted: 0 pt.</w:t>
                  </w:r>
                </w:p>
              </w:tc>
            </w:tr>
            <w:tr w:rsidR="0082752D" w:rsidRPr="00647215" w14:paraId="7CBB5394" w14:textId="77777777" w:rsidTr="00E72447">
              <w:trPr>
                <w:gridAfter w:val="1"/>
                <w:wAfter w:w="38" w:type="dxa"/>
              </w:trPr>
              <w:tc>
                <w:tcPr>
                  <w:tcW w:w="1802" w:type="dxa"/>
                  <w:gridSpan w:val="3"/>
                  <w:vAlign w:val="center"/>
                </w:tcPr>
                <w:p w14:paraId="2D84A28F" w14:textId="375B3579" w:rsidR="0082752D" w:rsidRPr="00F006F6" w:rsidRDefault="006A4C54" w:rsidP="00524B0B">
                  <w:pPr>
                    <w:pStyle w:val="ListParagraph"/>
                    <w:framePr w:hSpace="180" w:wrap="around" w:vAnchor="text" w:hAnchor="margin" w:xAlign="center" w:y="1246"/>
                    <w:ind w:left="159"/>
                    <w:suppressOverlap/>
                    <w:rPr>
                      <w:rFonts w:asciiTheme="minorHAnsi" w:hAnsiTheme="minorHAnsi" w:cs="Calibri"/>
                      <w:b/>
                      <w:bCs/>
                      <w:color w:val="000000"/>
                      <w:sz w:val="18"/>
                      <w:szCs w:val="18"/>
                      <w:lang w:val="en-GB" w:eastAsia="en-GB"/>
                    </w:rPr>
                  </w:pPr>
                  <w:r w:rsidRPr="00F006F6">
                    <w:rPr>
                      <w:rFonts w:asciiTheme="minorHAnsi" w:hAnsiTheme="minorHAnsi" w:cs="Calibri"/>
                      <w:b/>
                      <w:bCs/>
                      <w:color w:val="000000"/>
                      <w:sz w:val="18"/>
                      <w:szCs w:val="18"/>
                      <w:lang w:val="hy-AM" w:eastAsia="en-GB"/>
                    </w:rPr>
                    <w:t>2</w:t>
                  </w:r>
                  <w:r w:rsidR="00E20290" w:rsidRPr="00F006F6">
                    <w:rPr>
                      <w:rFonts w:asciiTheme="minorHAnsi" w:hAnsiTheme="minorHAnsi" w:cs="Calibri"/>
                      <w:b/>
                      <w:bCs/>
                      <w:color w:val="000000"/>
                      <w:sz w:val="18"/>
                      <w:szCs w:val="18"/>
                      <w:lang w:val="hy-AM" w:eastAsia="en-GB"/>
                    </w:rPr>
                    <w:t>․</w:t>
                  </w:r>
                  <w:r w:rsidRPr="00F006F6">
                    <w:rPr>
                      <w:rFonts w:asciiTheme="minorHAnsi" w:hAnsiTheme="minorHAnsi" w:cs="Calibri"/>
                      <w:b/>
                      <w:bCs/>
                      <w:color w:val="000000"/>
                      <w:sz w:val="18"/>
                      <w:szCs w:val="18"/>
                      <w:lang w:val="en-GB" w:eastAsia="en-GB"/>
                    </w:rPr>
                    <w:t>Vehicles Machinery, Equipment, Labourforce</w:t>
                  </w:r>
                  <w:r w:rsidR="00E20290" w:rsidRPr="00F006F6">
                    <w:rPr>
                      <w:rFonts w:cstheme="majorHAnsi"/>
                      <w:sz w:val="18"/>
                      <w:szCs w:val="18"/>
                      <w:lang w:val="hy-AM"/>
                    </w:rPr>
                    <w:t xml:space="preserve"> </w:t>
                  </w:r>
                </w:p>
              </w:tc>
              <w:tc>
                <w:tcPr>
                  <w:tcW w:w="3152" w:type="dxa"/>
                  <w:gridSpan w:val="2"/>
                  <w:vAlign w:val="center"/>
                </w:tcPr>
                <w:p w14:paraId="545D1CEB" w14:textId="04DE2EA5" w:rsidR="0082752D" w:rsidRPr="00647215" w:rsidRDefault="0082752D"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 xml:space="preserve">All </w:t>
                  </w:r>
                  <w:r w:rsidR="006A4C54">
                    <w:rPr>
                      <w:rFonts w:eastAsia="Times New Roman" w:cs="Calibri"/>
                      <w:color w:val="000000"/>
                      <w:sz w:val="18"/>
                      <w:szCs w:val="18"/>
                      <w:lang w:val="en-US" w:eastAsia="en-GB"/>
                    </w:rPr>
                    <w:t xml:space="preserve">requested vehicles, machinery and equipment are available: </w:t>
                  </w:r>
                  <w:r w:rsidR="006A4C54">
                    <w:rPr>
                      <w:rFonts w:eastAsia="Times New Roman" w:cs="Calibri"/>
                      <w:color w:val="000000"/>
                      <w:sz w:val="18"/>
                      <w:szCs w:val="18"/>
                      <w:lang w:val="en-GB" w:eastAsia="en-GB"/>
                    </w:rPr>
                    <w:t>4</w:t>
                  </w:r>
                  <w:r w:rsidR="00EA5235">
                    <w:rPr>
                      <w:rFonts w:eastAsia="Times New Roman" w:cs="Calibri"/>
                      <w:color w:val="000000"/>
                      <w:sz w:val="18"/>
                      <w:szCs w:val="18"/>
                      <w:lang w:val="en-GB" w:eastAsia="en-GB"/>
                    </w:rPr>
                    <w:t xml:space="preserve">0 </w:t>
                  </w:r>
                  <w:r w:rsidRPr="00647215">
                    <w:rPr>
                      <w:rFonts w:eastAsia="Times New Roman" w:cs="Calibri"/>
                      <w:color w:val="000000"/>
                      <w:sz w:val="18"/>
                      <w:szCs w:val="18"/>
                      <w:lang w:val="en-GB" w:eastAsia="en-GB"/>
                    </w:rPr>
                    <w:t>pt.</w:t>
                  </w:r>
                </w:p>
                <w:p w14:paraId="132B3C77" w14:textId="76D793FC" w:rsidR="00E35426" w:rsidRPr="00B33194" w:rsidRDefault="006A4C54"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Pr>
                      <w:rFonts w:eastAsia="Times New Roman" w:cs="Calibri"/>
                      <w:color w:val="000000"/>
                      <w:sz w:val="18"/>
                      <w:szCs w:val="18"/>
                      <w:lang w:val="en-GB" w:eastAsia="en-GB"/>
                    </w:rPr>
                    <w:t xml:space="preserve">No information on the </w:t>
                  </w:r>
                  <w:r>
                    <w:rPr>
                      <w:rFonts w:eastAsia="Times New Roman" w:cs="Calibri"/>
                      <w:color w:val="000000"/>
                      <w:sz w:val="18"/>
                      <w:szCs w:val="18"/>
                      <w:lang w:val="en-US" w:eastAsia="en-GB"/>
                    </w:rPr>
                    <w:t xml:space="preserve">requested vehicles, machinery and equipment: </w:t>
                  </w:r>
                  <w:r>
                    <w:rPr>
                      <w:rFonts w:eastAsia="Times New Roman" w:cs="Calibri"/>
                      <w:color w:val="000000"/>
                      <w:sz w:val="18"/>
                      <w:szCs w:val="18"/>
                      <w:lang w:val="en-GB" w:eastAsia="en-GB"/>
                    </w:rPr>
                    <w:t xml:space="preserve">0 </w:t>
                  </w:r>
                  <w:r w:rsidRPr="00647215">
                    <w:rPr>
                      <w:rFonts w:eastAsia="Times New Roman" w:cs="Calibri"/>
                      <w:color w:val="000000"/>
                      <w:sz w:val="18"/>
                      <w:szCs w:val="18"/>
                      <w:lang w:val="en-GB" w:eastAsia="en-GB"/>
                    </w:rPr>
                    <w:t>pt</w:t>
                  </w:r>
                </w:p>
              </w:tc>
            </w:tr>
            <w:tr w:rsidR="00E35426" w:rsidRPr="00647215" w14:paraId="51B386C8" w14:textId="77777777" w:rsidTr="00E72447">
              <w:trPr>
                <w:gridAfter w:val="1"/>
                <w:wAfter w:w="38" w:type="dxa"/>
              </w:trPr>
              <w:tc>
                <w:tcPr>
                  <w:tcW w:w="1802" w:type="dxa"/>
                  <w:gridSpan w:val="3"/>
                </w:tcPr>
                <w:p w14:paraId="1E6D1C51" w14:textId="01E7B8B7" w:rsidR="00E35426" w:rsidRPr="00ED4517" w:rsidRDefault="00ED4517" w:rsidP="00524B0B">
                  <w:pPr>
                    <w:pStyle w:val="ListParagraph"/>
                    <w:framePr w:hSpace="180" w:wrap="around" w:vAnchor="text" w:hAnchor="margin" w:xAlign="center" w:y="1246"/>
                    <w:numPr>
                      <w:ilvl w:val="0"/>
                      <w:numId w:val="31"/>
                    </w:numPr>
                    <w:suppressOverlap/>
                    <w:rPr>
                      <w:rFonts w:asciiTheme="minorHAnsi" w:hAnsiTheme="minorHAnsi" w:cs="Calibri"/>
                      <w:b/>
                      <w:bCs/>
                      <w:color w:val="000000"/>
                      <w:sz w:val="18"/>
                      <w:szCs w:val="18"/>
                      <w:lang w:val="en-GB" w:eastAsia="en-GB"/>
                    </w:rPr>
                  </w:pPr>
                  <w:r w:rsidRPr="00ED4517">
                    <w:rPr>
                      <w:rFonts w:cs="Calibri"/>
                      <w:b/>
                      <w:bCs/>
                      <w:color w:val="000000"/>
                      <w:sz w:val="18"/>
                      <w:szCs w:val="18"/>
                      <w:lang w:eastAsia="en-GB"/>
                    </w:rPr>
                    <w:t>Cargo Insurance</w:t>
                  </w:r>
                </w:p>
              </w:tc>
              <w:tc>
                <w:tcPr>
                  <w:tcW w:w="3152" w:type="dxa"/>
                  <w:gridSpan w:val="2"/>
                </w:tcPr>
                <w:p w14:paraId="5AE40B71" w14:textId="6A6B7609" w:rsidR="00E35426" w:rsidRPr="00B33194" w:rsidRDefault="00ED4517"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Pr>
                      <w:rFonts w:eastAsia="Times New Roman" w:cs="Calibri"/>
                      <w:color w:val="000000"/>
                      <w:sz w:val="18"/>
                      <w:szCs w:val="18"/>
                      <w:lang w:val="en-GB" w:eastAsia="en-GB"/>
                    </w:rPr>
                    <w:t xml:space="preserve">The Bidder </w:t>
                  </w:r>
                  <w:r w:rsidR="00E35426" w:rsidRPr="00B33194">
                    <w:rPr>
                      <w:rFonts w:eastAsia="Times New Roman" w:cs="Calibri"/>
                      <w:color w:val="000000"/>
                      <w:sz w:val="18"/>
                      <w:szCs w:val="18"/>
                      <w:lang w:val="en-GB" w:eastAsia="en-GB"/>
                    </w:rPr>
                    <w:t>provid</w:t>
                  </w:r>
                  <w:r>
                    <w:rPr>
                      <w:rFonts w:eastAsia="Times New Roman" w:cs="Calibri"/>
                      <w:color w:val="000000"/>
                      <w:sz w:val="18"/>
                      <w:szCs w:val="18"/>
                      <w:lang w:val="en-GB" w:eastAsia="en-GB"/>
                    </w:rPr>
                    <w:t>es with cargo insurance</w:t>
                  </w:r>
                  <w:r w:rsidR="00F006F6">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3</w:t>
                  </w:r>
                  <w:r w:rsidR="00F006F6">
                    <w:rPr>
                      <w:rFonts w:eastAsia="Times New Roman" w:cs="Calibri"/>
                      <w:color w:val="000000"/>
                      <w:sz w:val="18"/>
                      <w:szCs w:val="18"/>
                      <w:lang w:val="en-GB" w:eastAsia="en-GB"/>
                    </w:rPr>
                    <w:t>0</w:t>
                  </w:r>
                  <w:r w:rsidR="00E35426" w:rsidRPr="00B33194">
                    <w:rPr>
                      <w:rFonts w:eastAsia="Times New Roman" w:cs="Calibri"/>
                      <w:color w:val="000000"/>
                      <w:sz w:val="18"/>
                      <w:szCs w:val="18"/>
                      <w:lang w:val="en-GB" w:eastAsia="en-GB"/>
                    </w:rPr>
                    <w:t xml:space="preserve"> pt</w:t>
                  </w:r>
                </w:p>
                <w:p w14:paraId="7997DAD8" w14:textId="7F146E1C" w:rsidR="00E35426" w:rsidRPr="00B33194" w:rsidRDefault="00ED4517" w:rsidP="00524B0B">
                  <w:pPr>
                    <w:framePr w:hSpace="180" w:wrap="around" w:vAnchor="text" w:hAnchor="margin" w:xAlign="center" w:y="1246"/>
                    <w:spacing w:before="0" w:line="240" w:lineRule="auto"/>
                    <w:suppressOverlap/>
                    <w:jc w:val="both"/>
                    <w:rPr>
                      <w:rFonts w:eastAsia="Times New Roman" w:cs="Calibri"/>
                      <w:color w:val="000000"/>
                      <w:sz w:val="18"/>
                      <w:szCs w:val="18"/>
                      <w:lang w:val="en-GB" w:eastAsia="en-GB"/>
                    </w:rPr>
                  </w:pPr>
                  <w:r>
                    <w:rPr>
                      <w:rFonts w:eastAsia="Times New Roman" w:cs="Calibri"/>
                      <w:color w:val="000000"/>
                      <w:sz w:val="18"/>
                      <w:szCs w:val="18"/>
                      <w:lang w:val="en-GB" w:eastAsia="en-GB"/>
                    </w:rPr>
                    <w:t xml:space="preserve">The Bidder does not </w:t>
                  </w:r>
                  <w:r w:rsidRPr="00B33194">
                    <w:rPr>
                      <w:rFonts w:eastAsia="Times New Roman" w:cs="Calibri"/>
                      <w:color w:val="000000"/>
                      <w:sz w:val="18"/>
                      <w:szCs w:val="18"/>
                      <w:lang w:val="en-GB" w:eastAsia="en-GB"/>
                    </w:rPr>
                    <w:t>provid</w:t>
                  </w:r>
                  <w:r>
                    <w:rPr>
                      <w:rFonts w:eastAsia="Times New Roman" w:cs="Calibri"/>
                      <w:color w:val="000000"/>
                      <w:sz w:val="18"/>
                      <w:szCs w:val="18"/>
                      <w:lang w:val="en-GB" w:eastAsia="en-GB"/>
                    </w:rPr>
                    <w:t>e with cargo insurance: 30</w:t>
                  </w:r>
                  <w:r w:rsidRPr="00B33194">
                    <w:rPr>
                      <w:rFonts w:eastAsia="Times New Roman" w:cs="Calibri"/>
                      <w:color w:val="000000"/>
                      <w:sz w:val="18"/>
                      <w:szCs w:val="18"/>
                      <w:lang w:val="en-GB" w:eastAsia="en-GB"/>
                    </w:rPr>
                    <w:t xml:space="preserve"> points</w:t>
                  </w:r>
                </w:p>
              </w:tc>
            </w:tr>
          </w:tbl>
          <w:p w14:paraId="6F46794D" w14:textId="38834E3D" w:rsidR="00642515" w:rsidRDefault="00642515" w:rsidP="004A014E"/>
          <w:p w14:paraId="205D5F3E" w14:textId="391B8246" w:rsidR="00A85471" w:rsidRDefault="00A85471" w:rsidP="004A014E"/>
          <w:p w14:paraId="6F618C79" w14:textId="0C56DE05" w:rsidR="00A85471" w:rsidRDefault="00A85471" w:rsidP="004A014E"/>
          <w:p w14:paraId="7B901432" w14:textId="6163ACB6" w:rsidR="00A85471" w:rsidRDefault="00A85471" w:rsidP="004A014E"/>
          <w:p w14:paraId="47E5A758" w14:textId="5051C404" w:rsidR="00A85471" w:rsidRDefault="00A85471" w:rsidP="004A014E"/>
          <w:p w14:paraId="6BD9C09E" w14:textId="1BBF4E35" w:rsidR="00A85471" w:rsidRDefault="00A85471" w:rsidP="004A014E"/>
          <w:p w14:paraId="152814CF" w14:textId="3DB2FC9A" w:rsidR="00A85471" w:rsidRDefault="00A85471" w:rsidP="004A014E"/>
          <w:p w14:paraId="16916AA7" w14:textId="63B53FD0" w:rsidR="00A85471" w:rsidRDefault="00A85471" w:rsidP="004A014E"/>
          <w:p w14:paraId="3B5E02C7" w14:textId="209D5B92" w:rsidR="00A85471" w:rsidRDefault="00A85471" w:rsidP="004A014E"/>
          <w:p w14:paraId="4FCEAA42" w14:textId="466684FC" w:rsidR="00A85471" w:rsidRDefault="00A85471" w:rsidP="004A014E"/>
          <w:p w14:paraId="66089DAC" w14:textId="7395BF6D" w:rsidR="00A85471" w:rsidRDefault="00A85471" w:rsidP="004A014E"/>
          <w:p w14:paraId="52DDA0AC" w14:textId="1B69CBDD" w:rsidR="00A85471" w:rsidRDefault="00A85471" w:rsidP="004A014E"/>
          <w:p w14:paraId="44BEADE8" w14:textId="62228834" w:rsidR="00A85471" w:rsidRDefault="00A85471" w:rsidP="004A014E"/>
          <w:p w14:paraId="61D01472" w14:textId="06AD464A" w:rsidR="00A85471" w:rsidRDefault="00A85471" w:rsidP="004A014E"/>
          <w:p w14:paraId="406E3570" w14:textId="5F04D823" w:rsidR="00A85471" w:rsidRDefault="00A85471" w:rsidP="004A014E"/>
          <w:p w14:paraId="57E4975F" w14:textId="778FFD7C" w:rsidR="00A85471" w:rsidRDefault="00A85471" w:rsidP="004A014E"/>
          <w:p w14:paraId="69FC866A" w14:textId="17BD80D4" w:rsidR="00A85471" w:rsidRDefault="00A85471" w:rsidP="004A014E"/>
          <w:p w14:paraId="5C040334" w14:textId="77777777" w:rsidR="00A85471" w:rsidRPr="00647215" w:rsidRDefault="00A85471" w:rsidP="004A014E"/>
          <w:p w14:paraId="50177B60" w14:textId="0EC2975D" w:rsidR="00642515" w:rsidRPr="00A85471" w:rsidRDefault="00642515" w:rsidP="004A014E">
            <w:pPr>
              <w:numPr>
                <w:ilvl w:val="0"/>
                <w:numId w:val="30"/>
              </w:numPr>
              <w:spacing w:before="0" w:line="240" w:lineRule="auto"/>
              <w:jc w:val="both"/>
              <w:rPr>
                <w:rFonts w:cstheme="majorHAnsi"/>
                <w:sz w:val="20"/>
                <w:szCs w:val="20"/>
              </w:rPr>
            </w:pPr>
            <w:r w:rsidRPr="00A85471">
              <w:rPr>
                <w:rFonts w:cstheme="majorHAnsi"/>
                <w:sz w:val="20"/>
                <w:szCs w:val="20"/>
              </w:rPr>
              <w:t>Selection method</w:t>
            </w:r>
          </w:p>
          <w:p w14:paraId="2FE4E5A5" w14:textId="4DF050D2" w:rsidR="00642515" w:rsidRPr="00A85471" w:rsidRDefault="00F11348" w:rsidP="004A014E">
            <w:pPr>
              <w:numPr>
                <w:ilvl w:val="0"/>
                <w:numId w:val="18"/>
              </w:numPr>
              <w:spacing w:before="0" w:line="240" w:lineRule="auto"/>
              <w:ind w:left="785"/>
              <w:jc w:val="both"/>
              <w:rPr>
                <w:b/>
                <w:bCs/>
                <w:sz w:val="20"/>
                <w:szCs w:val="20"/>
                <w:lang w:val="en-GB"/>
              </w:rPr>
            </w:pPr>
            <w:r w:rsidRPr="00A85471">
              <w:rPr>
                <w:b/>
                <w:bCs/>
                <w:sz w:val="20"/>
                <w:szCs w:val="20"/>
                <w:lang w:val="en-US"/>
              </w:rPr>
              <w:t>Financial Proposal</w:t>
            </w:r>
            <w:r w:rsidR="00642515" w:rsidRPr="00A85471">
              <w:rPr>
                <w:b/>
                <w:bCs/>
                <w:sz w:val="20"/>
                <w:szCs w:val="20"/>
                <w:lang w:val="en-GB"/>
              </w:rPr>
              <w:t xml:space="preserve"> </w:t>
            </w:r>
            <w:r w:rsidR="00642515" w:rsidRPr="00A85471">
              <w:rPr>
                <w:rFonts w:cs="Arial"/>
                <w:sz w:val="20"/>
                <w:szCs w:val="20"/>
                <w:lang w:val="en-GB"/>
              </w:rPr>
              <w:t xml:space="preserve">(weight </w:t>
            </w:r>
            <w:r w:rsidR="00CD775B" w:rsidRPr="00A85471">
              <w:rPr>
                <w:rFonts w:cs="Arial"/>
                <w:b/>
                <w:bCs/>
                <w:sz w:val="20"/>
                <w:szCs w:val="20"/>
                <w:lang w:val="hy-AM"/>
              </w:rPr>
              <w:t>7</w:t>
            </w:r>
            <w:r w:rsidR="00642515" w:rsidRPr="00A85471">
              <w:rPr>
                <w:rFonts w:cs="Arial"/>
                <w:b/>
                <w:bCs/>
                <w:sz w:val="20"/>
                <w:szCs w:val="20"/>
                <w:lang w:val="en-GB"/>
              </w:rPr>
              <w:t>0%</w:t>
            </w:r>
            <w:r w:rsidR="00642515" w:rsidRPr="00A85471">
              <w:rPr>
                <w:rFonts w:cs="Arial"/>
                <w:sz w:val="20"/>
                <w:szCs w:val="20"/>
                <w:lang w:val="en-GB"/>
              </w:rPr>
              <w:t xml:space="preserve">) </w:t>
            </w:r>
          </w:p>
          <w:p w14:paraId="7B4AC7A0" w14:textId="77777777" w:rsidR="00642515" w:rsidRPr="00A85471" w:rsidRDefault="00642515" w:rsidP="004A014E">
            <w:pPr>
              <w:pStyle w:val="ListParagraph"/>
              <w:ind w:left="785"/>
              <w:jc w:val="left"/>
              <w:rPr>
                <w:rFonts w:asciiTheme="minorHAnsi" w:hAnsiTheme="minorHAnsi" w:cs="Arial"/>
                <w:lang w:val="en-GB"/>
              </w:rPr>
            </w:pPr>
            <w:r w:rsidRPr="00A85471">
              <w:rPr>
                <w:rFonts w:asciiTheme="minorHAnsi" w:hAnsiTheme="minorHAnsi" w:cs="Arial"/>
                <w:lang w:val="en-GB"/>
              </w:rPr>
              <w:t xml:space="preserve">Evaluation result of this criterion equals to following formula: (Price A/Price B) * criteria weight. </w:t>
            </w:r>
          </w:p>
          <w:p w14:paraId="7ED93969" w14:textId="77777777" w:rsidR="00642515" w:rsidRPr="00A85471" w:rsidRDefault="00642515" w:rsidP="004A014E">
            <w:pPr>
              <w:pStyle w:val="ListParagraph"/>
              <w:ind w:left="785"/>
              <w:jc w:val="left"/>
              <w:rPr>
                <w:rFonts w:asciiTheme="minorHAnsi" w:hAnsiTheme="minorHAnsi" w:cs="Arial"/>
                <w:lang w:val="en-GB"/>
              </w:rPr>
            </w:pPr>
            <w:r w:rsidRPr="00A85471">
              <w:rPr>
                <w:rFonts w:asciiTheme="minorHAnsi" w:hAnsiTheme="minorHAnsi" w:cs="Arial"/>
                <w:lang w:val="en-GB"/>
              </w:rPr>
              <w:t>Price A = lowest price from all offers; Price B = actual price offered by the tenderer</w:t>
            </w:r>
          </w:p>
          <w:p w14:paraId="6E7C6DBF" w14:textId="77777777" w:rsidR="00642515" w:rsidRPr="00A85471" w:rsidRDefault="00642515" w:rsidP="004A014E">
            <w:pPr>
              <w:pStyle w:val="ListParagraph"/>
              <w:ind w:left="785"/>
              <w:jc w:val="left"/>
              <w:rPr>
                <w:rFonts w:asciiTheme="minorHAnsi" w:hAnsiTheme="minorHAnsi" w:cs="Arial"/>
                <w:lang w:val="en-GB"/>
              </w:rPr>
            </w:pPr>
          </w:p>
          <w:p w14:paraId="368B3B4A" w14:textId="2F797F56" w:rsidR="00642515" w:rsidRPr="00A85471" w:rsidRDefault="00642515" w:rsidP="004A014E">
            <w:pPr>
              <w:numPr>
                <w:ilvl w:val="0"/>
                <w:numId w:val="18"/>
              </w:numPr>
              <w:spacing w:before="0" w:line="240" w:lineRule="auto"/>
              <w:ind w:left="785"/>
              <w:jc w:val="both"/>
              <w:rPr>
                <w:b/>
                <w:bCs/>
                <w:sz w:val="20"/>
                <w:szCs w:val="20"/>
                <w:lang w:val="en-GB"/>
              </w:rPr>
            </w:pPr>
            <w:r w:rsidRPr="00A85471">
              <w:rPr>
                <w:b/>
                <w:bCs/>
                <w:sz w:val="20"/>
                <w:szCs w:val="20"/>
              </w:rPr>
              <w:t xml:space="preserve">Technical </w:t>
            </w:r>
            <w:r w:rsidR="00F11348" w:rsidRPr="00A85471">
              <w:rPr>
                <w:b/>
                <w:bCs/>
                <w:sz w:val="20"/>
                <w:szCs w:val="20"/>
              </w:rPr>
              <w:t>Proposal</w:t>
            </w:r>
            <w:r w:rsidRPr="00A85471">
              <w:rPr>
                <w:b/>
                <w:bCs/>
                <w:sz w:val="20"/>
                <w:szCs w:val="20"/>
              </w:rPr>
              <w:t xml:space="preserve"> </w:t>
            </w:r>
            <w:r w:rsidRPr="00A85471">
              <w:rPr>
                <w:rFonts w:cs="Arial"/>
                <w:sz w:val="20"/>
                <w:szCs w:val="20"/>
                <w:lang w:val="en-GB"/>
              </w:rPr>
              <w:t xml:space="preserve">(weight </w:t>
            </w:r>
            <w:r w:rsidR="00CD775B" w:rsidRPr="00A85471">
              <w:rPr>
                <w:rFonts w:cs="Arial"/>
                <w:b/>
                <w:bCs/>
                <w:sz w:val="20"/>
                <w:szCs w:val="20"/>
                <w:lang w:val="hy-AM"/>
              </w:rPr>
              <w:t>3</w:t>
            </w:r>
            <w:r w:rsidRPr="00A85471">
              <w:rPr>
                <w:rFonts w:cs="Arial"/>
                <w:b/>
                <w:bCs/>
                <w:sz w:val="20"/>
                <w:szCs w:val="20"/>
                <w:lang w:val="en-GB"/>
              </w:rPr>
              <w:t>0 %</w:t>
            </w:r>
            <w:r w:rsidRPr="00A85471">
              <w:rPr>
                <w:rFonts w:cs="Arial"/>
                <w:sz w:val="20"/>
                <w:szCs w:val="20"/>
                <w:lang w:val="en-GB"/>
              </w:rPr>
              <w:t>)</w:t>
            </w:r>
          </w:p>
          <w:p w14:paraId="166E45F3" w14:textId="77777777" w:rsidR="00642515" w:rsidRPr="00A85471" w:rsidRDefault="00642515" w:rsidP="004A014E">
            <w:pPr>
              <w:ind w:left="720"/>
              <w:rPr>
                <w:rFonts w:cs="Arial"/>
                <w:sz w:val="20"/>
                <w:szCs w:val="20"/>
                <w:lang w:val="en-GB"/>
              </w:rPr>
            </w:pPr>
            <w:r w:rsidRPr="00A85471">
              <w:rPr>
                <w:sz w:val="20"/>
                <w:szCs w:val="20"/>
                <w:lang w:val="en-GB"/>
              </w:rPr>
              <w:t xml:space="preserve">Evaluation result of this criterion equals to following formula: (points B /points A) </w:t>
            </w:r>
            <w:r w:rsidRPr="00A85471">
              <w:rPr>
                <w:rFonts w:cs="Arial"/>
                <w:sz w:val="20"/>
                <w:szCs w:val="20"/>
                <w:lang w:val="en-GB"/>
              </w:rPr>
              <w:t xml:space="preserve">* criteria weight. </w:t>
            </w:r>
          </w:p>
          <w:p w14:paraId="1F7E3A5F" w14:textId="77777777" w:rsidR="00642515" w:rsidRPr="00A85471" w:rsidRDefault="00642515" w:rsidP="004A014E">
            <w:pPr>
              <w:pStyle w:val="ListParagraph"/>
              <w:ind w:left="785"/>
              <w:jc w:val="left"/>
              <w:rPr>
                <w:rFonts w:asciiTheme="minorHAnsi" w:hAnsiTheme="minorHAnsi" w:cs="Arial"/>
                <w:lang w:val="en-GB"/>
              </w:rPr>
            </w:pPr>
            <w:r w:rsidRPr="00A85471">
              <w:rPr>
                <w:rFonts w:asciiTheme="minorHAnsi" w:hAnsiTheme="minorHAnsi"/>
                <w:lang w:val="en-GB"/>
              </w:rPr>
              <w:t>No. of points A = highest</w:t>
            </w:r>
            <w:r w:rsidRPr="00A85471">
              <w:rPr>
                <w:rFonts w:asciiTheme="minorHAnsi" w:hAnsiTheme="minorHAnsi" w:cs="Arial"/>
                <w:lang w:val="en-GB"/>
              </w:rPr>
              <w:t xml:space="preserve"> number of points from all submitted offers; </w:t>
            </w:r>
            <w:r w:rsidRPr="00A85471">
              <w:rPr>
                <w:rFonts w:asciiTheme="minorHAnsi" w:hAnsiTheme="minorHAnsi"/>
                <w:lang w:val="en-GB"/>
              </w:rPr>
              <w:t>No. of points</w:t>
            </w:r>
            <w:r w:rsidRPr="00A85471">
              <w:rPr>
                <w:rFonts w:asciiTheme="minorHAnsi" w:hAnsiTheme="minorHAnsi" w:cs="Arial"/>
                <w:lang w:val="en-GB"/>
              </w:rPr>
              <w:t xml:space="preserve"> B = actual number of points offered by the tenderer</w:t>
            </w:r>
          </w:p>
          <w:p w14:paraId="240CDC77" w14:textId="77777777" w:rsidR="00642515" w:rsidRPr="00A85471" w:rsidRDefault="00642515" w:rsidP="004A014E">
            <w:pPr>
              <w:rPr>
                <w:sz w:val="20"/>
                <w:szCs w:val="20"/>
                <w:rtl/>
              </w:rPr>
            </w:pPr>
            <w:r w:rsidRPr="00A85471">
              <w:rPr>
                <w:sz w:val="20"/>
                <w:szCs w:val="20"/>
              </w:rPr>
              <w:t>Partial results per each criterion defined above will be summed in total number. The tenderer with the highest total score is the winner.</w:t>
            </w:r>
          </w:p>
          <w:p w14:paraId="6053C301" w14:textId="77777777" w:rsidR="00575153" w:rsidRDefault="00575153" w:rsidP="004A014E">
            <w:pPr>
              <w:pStyle w:val="Heading1"/>
              <w:ind w:left="450"/>
              <w:jc w:val="both"/>
              <w:outlineLvl w:val="0"/>
              <w:rPr>
                <w:rFonts w:asciiTheme="minorHAnsi" w:hAnsiTheme="minorHAnsi" w:cstheme="majorHAnsi"/>
                <w:sz w:val="20"/>
                <w:szCs w:val="20"/>
                <w:lang w:val="en-GB"/>
              </w:rPr>
            </w:pPr>
          </w:p>
          <w:p w14:paraId="39C93F8E" w14:textId="48C3C52C" w:rsidR="00084779" w:rsidRPr="00A85471" w:rsidRDefault="00642515" w:rsidP="004A014E">
            <w:pPr>
              <w:pStyle w:val="Heading1"/>
              <w:numPr>
                <w:ilvl w:val="0"/>
                <w:numId w:val="1"/>
              </w:numPr>
              <w:jc w:val="both"/>
              <w:outlineLvl w:val="0"/>
              <w:rPr>
                <w:rFonts w:asciiTheme="minorHAnsi" w:hAnsiTheme="minorHAnsi" w:cstheme="majorHAnsi"/>
                <w:color w:val="14418B"/>
                <w:sz w:val="20"/>
                <w:szCs w:val="20"/>
                <w:lang w:val="en-GB"/>
              </w:rPr>
            </w:pPr>
            <w:r w:rsidRPr="00A85471">
              <w:rPr>
                <w:rFonts w:asciiTheme="minorHAnsi" w:hAnsiTheme="minorHAnsi" w:cstheme="majorHAnsi"/>
                <w:color w:val="14418B"/>
                <w:sz w:val="20"/>
                <w:szCs w:val="20"/>
                <w:lang w:val="en-GB"/>
              </w:rPr>
              <w:t>OT</w:t>
            </w:r>
            <w:r w:rsidRPr="00A85471">
              <w:rPr>
                <w:rFonts w:asciiTheme="minorHAnsi" w:hAnsiTheme="minorHAnsi" w:cstheme="majorHAnsi"/>
                <w:color w:val="14418B"/>
                <w:sz w:val="20"/>
                <w:szCs w:val="20"/>
                <w:lang w:val="en-US"/>
              </w:rPr>
              <w:t>H</w:t>
            </w:r>
            <w:r w:rsidRPr="00A85471">
              <w:rPr>
                <w:rFonts w:asciiTheme="minorHAnsi" w:hAnsiTheme="minorHAnsi" w:cstheme="majorHAnsi"/>
                <w:color w:val="14418B"/>
                <w:sz w:val="20"/>
                <w:szCs w:val="20"/>
                <w:lang w:val="en-GB"/>
              </w:rPr>
              <w:t>ER PROVISIONS</w:t>
            </w:r>
          </w:p>
          <w:p w14:paraId="3330DE93" w14:textId="77777777" w:rsidR="00084779" w:rsidRPr="00647215" w:rsidRDefault="00084779" w:rsidP="004A014E">
            <w:pPr>
              <w:pStyle w:val="ListParagraph"/>
              <w:autoSpaceDE w:val="0"/>
              <w:autoSpaceDN w:val="0"/>
              <w:adjustRightInd w:val="0"/>
              <w:ind w:left="450"/>
              <w:rPr>
                <w:rFonts w:asciiTheme="minorHAnsi" w:hAnsiTheme="minorHAnsi"/>
              </w:rPr>
            </w:pPr>
          </w:p>
          <w:p w14:paraId="0A156653" w14:textId="77777777" w:rsidR="00642515" w:rsidRPr="00F006F6" w:rsidRDefault="00642515" w:rsidP="004A014E">
            <w:pPr>
              <w:pStyle w:val="ListParagraph"/>
              <w:numPr>
                <w:ilvl w:val="0"/>
                <w:numId w:val="13"/>
              </w:numPr>
              <w:rPr>
                <w:rFonts w:asciiTheme="minorHAnsi" w:hAnsiTheme="minorHAnsi"/>
              </w:rPr>
            </w:pPr>
            <w:r w:rsidRPr="00647215">
              <w:rPr>
                <w:rFonts w:asciiTheme="minorHAnsi" w:hAnsiTheme="minorHAnsi"/>
                <w:lang w:val="en-GB"/>
              </w:rPr>
              <w:t xml:space="preserve">Tenderers </w:t>
            </w:r>
            <w:r w:rsidRPr="00F006F6">
              <w:rPr>
                <w:rFonts w:asciiTheme="minorHAnsi" w:hAnsiTheme="minorHAnsi"/>
                <w:lang w:val="en-GB"/>
              </w:rPr>
              <w:t>will be notified about the results of the tender via email</w:t>
            </w:r>
            <w:r w:rsidRPr="00F006F6">
              <w:rPr>
                <w:rStyle w:val="IntenseEmphasis"/>
                <w:rFonts w:asciiTheme="minorHAnsi" w:hAnsiTheme="minorHAnsi"/>
                <w:lang w:val="en-GB"/>
              </w:rPr>
              <w:t xml:space="preserve"> </w:t>
            </w:r>
            <w:r w:rsidRPr="00F006F6">
              <w:rPr>
                <w:rFonts w:asciiTheme="minorHAnsi" w:hAnsiTheme="minorHAnsi"/>
                <w:lang w:val="en-GB"/>
              </w:rPr>
              <w:t>within</w:t>
            </w:r>
            <w:r w:rsidRPr="00F006F6">
              <w:rPr>
                <w:rFonts w:asciiTheme="minorHAnsi" w:hAnsiTheme="minorHAnsi" w:cs="Arial"/>
                <w:lang w:val="en-GB"/>
              </w:rPr>
              <w:t xml:space="preserve"> </w:t>
            </w:r>
            <w:r w:rsidRPr="00F006F6">
              <w:rPr>
                <w:rStyle w:val="IntenseEmphasis"/>
                <w:rFonts w:asciiTheme="minorHAnsi" w:hAnsiTheme="minorHAnsi"/>
                <w:i w:val="0"/>
                <w:iCs/>
                <w:color w:val="auto"/>
                <w:lang w:val="en-GB"/>
              </w:rPr>
              <w:t>15</w:t>
            </w:r>
            <w:r w:rsidRPr="00F006F6">
              <w:rPr>
                <w:rFonts w:asciiTheme="minorHAnsi" w:hAnsiTheme="minorHAnsi" w:cs="Arial"/>
                <w:lang w:val="en-GB"/>
              </w:rPr>
              <w:t xml:space="preserve"> </w:t>
            </w:r>
            <w:r w:rsidRPr="00F006F6">
              <w:rPr>
                <w:rFonts w:asciiTheme="minorHAnsi" w:hAnsiTheme="minorHAnsi"/>
                <w:lang w:val="en-GB"/>
              </w:rPr>
              <w:t>working days after the termination of the tender.</w:t>
            </w:r>
          </w:p>
          <w:p w14:paraId="72032E54" w14:textId="1F0FC827" w:rsidR="0082752D" w:rsidRPr="00647215" w:rsidRDefault="0082752D" w:rsidP="004A014E">
            <w:pPr>
              <w:jc w:val="both"/>
              <w:rPr>
                <w:rFonts w:cstheme="majorHAnsi"/>
              </w:rPr>
            </w:pPr>
          </w:p>
          <w:p w14:paraId="3B7E4554" w14:textId="76367417" w:rsidR="00EF7E50" w:rsidRPr="00647215" w:rsidRDefault="00EF7E50" w:rsidP="004A014E">
            <w:pPr>
              <w:jc w:val="both"/>
              <w:rPr>
                <w:rFonts w:cstheme="majorHAnsi"/>
              </w:rPr>
            </w:pPr>
          </w:p>
          <w:p w14:paraId="221088A0" w14:textId="61B0F52A" w:rsidR="00EF7E50" w:rsidRDefault="00EF7E50" w:rsidP="004A014E">
            <w:pPr>
              <w:jc w:val="both"/>
              <w:rPr>
                <w:rFonts w:cstheme="majorHAnsi"/>
              </w:rPr>
            </w:pPr>
          </w:p>
          <w:p w14:paraId="5CBA287E" w14:textId="6CB05A9D" w:rsidR="00A85471" w:rsidRDefault="00A85471" w:rsidP="004A014E">
            <w:pPr>
              <w:jc w:val="both"/>
              <w:rPr>
                <w:rFonts w:cstheme="majorHAnsi"/>
              </w:rPr>
            </w:pPr>
          </w:p>
          <w:p w14:paraId="44912801" w14:textId="0FB888A8" w:rsidR="00A85471" w:rsidRDefault="00A85471" w:rsidP="004A014E">
            <w:pPr>
              <w:jc w:val="both"/>
              <w:rPr>
                <w:rFonts w:cstheme="majorHAnsi"/>
              </w:rPr>
            </w:pPr>
          </w:p>
          <w:p w14:paraId="355F43CA" w14:textId="77777777" w:rsidR="00A85471" w:rsidRPr="00647215" w:rsidRDefault="00A85471" w:rsidP="004A014E">
            <w:pPr>
              <w:jc w:val="both"/>
              <w:rPr>
                <w:rFonts w:cstheme="majorHAnsi"/>
              </w:rPr>
            </w:pPr>
          </w:p>
          <w:p w14:paraId="548D465C" w14:textId="4AD10892" w:rsidR="00EF7E50" w:rsidRPr="00647215" w:rsidRDefault="00EF7E50" w:rsidP="004A014E">
            <w:pPr>
              <w:jc w:val="both"/>
              <w:rPr>
                <w:rFonts w:cstheme="majorHAnsi"/>
              </w:rPr>
            </w:pPr>
          </w:p>
          <w:p w14:paraId="50429803" w14:textId="73ED11DA" w:rsidR="00EF7E50" w:rsidRDefault="00EF7E50" w:rsidP="004A014E">
            <w:pPr>
              <w:jc w:val="both"/>
              <w:rPr>
                <w:rFonts w:cstheme="majorHAnsi"/>
              </w:rPr>
            </w:pPr>
          </w:p>
          <w:p w14:paraId="7F1544D9" w14:textId="5F50C47A" w:rsidR="00642515" w:rsidRPr="00A85471" w:rsidRDefault="00642515" w:rsidP="004A014E">
            <w:pPr>
              <w:pStyle w:val="Heading1"/>
              <w:numPr>
                <w:ilvl w:val="0"/>
                <w:numId w:val="1"/>
              </w:numPr>
              <w:jc w:val="both"/>
              <w:outlineLvl w:val="0"/>
              <w:rPr>
                <w:rFonts w:asciiTheme="minorHAnsi" w:hAnsiTheme="minorHAnsi" w:cstheme="majorHAnsi"/>
                <w:color w:val="14418B"/>
                <w:lang w:val="en-GB"/>
              </w:rPr>
            </w:pPr>
            <w:r w:rsidRPr="00A85471">
              <w:rPr>
                <w:rFonts w:asciiTheme="minorHAnsi" w:hAnsiTheme="minorHAnsi" w:cstheme="majorHAnsi"/>
                <w:color w:val="14418B"/>
                <w:lang w:val="en-GB"/>
              </w:rPr>
              <w:t>Summary of requirements on tender offer</w:t>
            </w:r>
            <w:r w:rsidRPr="00A85471">
              <w:rPr>
                <w:rFonts w:asciiTheme="minorHAnsi" w:hAnsiTheme="minorHAnsi" w:cstheme="majorHAnsi"/>
                <w:color w:val="14418B"/>
              </w:rPr>
              <w:t xml:space="preserve"> </w:t>
            </w:r>
          </w:p>
          <w:p w14:paraId="6DFF2E3E" w14:textId="77777777" w:rsidR="00642515" w:rsidRPr="00A85471" w:rsidRDefault="00642515" w:rsidP="004A014E">
            <w:pPr>
              <w:spacing w:before="0" w:line="240" w:lineRule="auto"/>
              <w:jc w:val="both"/>
              <w:rPr>
                <w:rFonts w:cstheme="majorHAnsi"/>
                <w:b/>
                <w:color w:val="14418B"/>
                <w:lang w:val="en-GB"/>
              </w:rPr>
            </w:pPr>
          </w:p>
          <w:p w14:paraId="719DF2A3" w14:textId="77777777" w:rsidR="00642515" w:rsidRPr="00647215" w:rsidRDefault="00642515" w:rsidP="004A014E">
            <w:pPr>
              <w:spacing w:before="0" w:line="240" w:lineRule="auto"/>
              <w:jc w:val="both"/>
              <w:rPr>
                <w:rFonts w:cstheme="majorHAnsi"/>
                <w:lang w:val="en-US"/>
              </w:rPr>
            </w:pPr>
            <w:r w:rsidRPr="00647215">
              <w:rPr>
                <w:rFonts w:cstheme="majorHAnsi"/>
                <w:b/>
                <w:lang w:val="en-GB"/>
              </w:rPr>
              <w:t>Tender</w:t>
            </w:r>
            <w:r w:rsidRPr="00647215">
              <w:rPr>
                <w:rFonts w:cstheme="majorHAnsi"/>
                <w:lang w:val="en-GB"/>
              </w:rPr>
              <w:t xml:space="preserve"> </w:t>
            </w:r>
            <w:r w:rsidRPr="00647215">
              <w:rPr>
                <w:rFonts w:cstheme="majorHAnsi"/>
                <w:b/>
                <w:lang w:val="en-GB"/>
              </w:rPr>
              <w:t xml:space="preserve">offer </w:t>
            </w:r>
            <w:r w:rsidRPr="00647215">
              <w:rPr>
                <w:rFonts w:cstheme="majorHAnsi"/>
                <w:lang w:val="en-GB"/>
              </w:rPr>
              <w:t xml:space="preserve">(bid submitted by the tenderer) </w:t>
            </w:r>
            <w:r w:rsidRPr="00647215">
              <w:rPr>
                <w:rFonts w:cstheme="majorHAnsi"/>
                <w:b/>
                <w:lang w:val="en-GB"/>
              </w:rPr>
              <w:t>shall consist of the following documents</w:t>
            </w:r>
            <w:r w:rsidRPr="00647215">
              <w:rPr>
                <w:rFonts w:cstheme="majorHAnsi"/>
                <w:lang w:val="en-GB"/>
              </w:rPr>
              <w:t>:</w:t>
            </w:r>
          </w:p>
          <w:p w14:paraId="537249A1" w14:textId="77777777" w:rsidR="00642515" w:rsidRPr="00647215" w:rsidRDefault="00642515" w:rsidP="004A014E">
            <w:pPr>
              <w:jc w:val="both"/>
              <w:rPr>
                <w:rStyle w:val="IntenseEmphasis"/>
                <w:rFonts w:cstheme="majorHAnsi"/>
                <w:color w:val="00B050"/>
                <w:lang w:val="en-GB"/>
              </w:rPr>
            </w:pPr>
          </w:p>
          <w:tbl>
            <w:tblPr>
              <w:tblStyle w:val="GridTable6Colorful-Accent5"/>
              <w:tblW w:w="5250" w:type="dxa"/>
              <w:tblLayout w:type="fixed"/>
              <w:tblLook w:val="04A0" w:firstRow="1" w:lastRow="0" w:firstColumn="1" w:lastColumn="0" w:noHBand="0" w:noVBand="1"/>
            </w:tblPr>
            <w:tblGrid>
              <w:gridCol w:w="738"/>
              <w:gridCol w:w="2256"/>
              <w:gridCol w:w="2256"/>
            </w:tblGrid>
            <w:tr w:rsidR="00A85471" w:rsidRPr="00A85471" w14:paraId="2C6B3E5D" w14:textId="77777777" w:rsidTr="00A8547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38" w:type="dxa"/>
                </w:tcPr>
                <w:p w14:paraId="627F8D69" w14:textId="77777777" w:rsidR="00642515" w:rsidRPr="00A85471" w:rsidRDefault="00642515" w:rsidP="00524B0B">
                  <w:pPr>
                    <w:framePr w:hSpace="180" w:wrap="around" w:vAnchor="text" w:hAnchor="margin" w:xAlign="center" w:y="1246"/>
                    <w:spacing w:line="240" w:lineRule="auto"/>
                    <w:suppressOverlap/>
                    <w:jc w:val="both"/>
                    <w:rPr>
                      <w:rFonts w:cstheme="majorHAnsi"/>
                      <w:color w:val="14418B"/>
                    </w:rPr>
                  </w:pPr>
                  <w:r w:rsidRPr="00A85471">
                    <w:rPr>
                      <w:rFonts w:cstheme="majorHAnsi"/>
                      <w:color w:val="14418B"/>
                    </w:rPr>
                    <w:t>No.</w:t>
                  </w:r>
                </w:p>
              </w:tc>
              <w:tc>
                <w:tcPr>
                  <w:tcW w:w="2256" w:type="dxa"/>
                </w:tcPr>
                <w:p w14:paraId="5260F2E0" w14:textId="77777777" w:rsidR="00642515" w:rsidRPr="00A85471" w:rsidRDefault="00642515" w:rsidP="00524B0B">
                  <w:pPr>
                    <w:framePr w:hSpace="180" w:wrap="around" w:vAnchor="text" w:hAnchor="margin" w:xAlign="center" w:y="124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lang w:val="en-GB"/>
                    </w:rPr>
                  </w:pPr>
                  <w:r w:rsidRPr="00A85471">
                    <w:rPr>
                      <w:rFonts w:cstheme="majorHAnsi"/>
                      <w:color w:val="14418B"/>
                      <w:lang w:val="en-GB"/>
                    </w:rPr>
                    <w:t>Document</w:t>
                  </w:r>
                </w:p>
              </w:tc>
              <w:tc>
                <w:tcPr>
                  <w:tcW w:w="2256" w:type="dxa"/>
                </w:tcPr>
                <w:p w14:paraId="6C524D45" w14:textId="77777777" w:rsidR="00642515" w:rsidRPr="00A85471" w:rsidRDefault="00642515" w:rsidP="00524B0B">
                  <w:pPr>
                    <w:framePr w:hSpace="180" w:wrap="around" w:vAnchor="text" w:hAnchor="margin" w:xAlign="center" w:y="124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lang w:val="en-GB"/>
                    </w:rPr>
                  </w:pPr>
                  <w:r w:rsidRPr="00A85471">
                    <w:rPr>
                      <w:rFonts w:cstheme="majorHAnsi"/>
                      <w:color w:val="14418B"/>
                      <w:lang w:val="en-GB"/>
                    </w:rPr>
                    <w:t>Remarks</w:t>
                  </w:r>
                </w:p>
              </w:tc>
            </w:tr>
            <w:tr w:rsidR="00A85471" w:rsidRPr="00A85471" w14:paraId="48157A3E" w14:textId="77777777" w:rsidTr="00A85471">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738" w:type="dxa"/>
                </w:tcPr>
                <w:p w14:paraId="294437A6"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01</w:t>
                  </w:r>
                </w:p>
              </w:tc>
              <w:tc>
                <w:tcPr>
                  <w:tcW w:w="2256" w:type="dxa"/>
                </w:tcPr>
                <w:p w14:paraId="3917A82F" w14:textId="0851CD0C" w:rsidR="00642515" w:rsidRPr="00A85471" w:rsidRDefault="00F006F6"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r w:rsidRPr="00A85471">
                    <w:rPr>
                      <w:rFonts w:cstheme="majorHAnsi"/>
                      <w:i/>
                      <w:color w:val="14418B"/>
                      <w:lang w:val="en-US"/>
                    </w:rPr>
                    <w:t>Price Quotation</w:t>
                  </w:r>
                  <w:r w:rsidR="00642515" w:rsidRPr="00A85471">
                    <w:rPr>
                      <w:rFonts w:cstheme="majorHAnsi"/>
                      <w:i/>
                      <w:color w:val="14418B"/>
                      <w:lang w:val="en-GB"/>
                    </w:rPr>
                    <w:t xml:space="preserve"> (Annex 1)</w:t>
                  </w:r>
                </w:p>
              </w:tc>
              <w:tc>
                <w:tcPr>
                  <w:tcW w:w="2256" w:type="dxa"/>
                </w:tcPr>
                <w:p w14:paraId="5B9BD47C"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r w:rsidRPr="00A85471">
                    <w:rPr>
                      <w:rFonts w:cstheme="majorHAnsi"/>
                      <w:i/>
                      <w:color w:val="14418B"/>
                      <w:lang w:val="en-GB"/>
                    </w:rPr>
                    <w:t>Filled, signed</w:t>
                  </w:r>
                </w:p>
                <w:p w14:paraId="043388D8"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p>
              </w:tc>
            </w:tr>
            <w:tr w:rsidR="00A85471" w:rsidRPr="00A85471" w14:paraId="1FB3789E" w14:textId="77777777" w:rsidTr="00A85471">
              <w:trPr>
                <w:trHeight w:val="526"/>
              </w:trPr>
              <w:tc>
                <w:tcPr>
                  <w:cnfStyle w:val="001000000000" w:firstRow="0" w:lastRow="0" w:firstColumn="1" w:lastColumn="0" w:oddVBand="0" w:evenVBand="0" w:oddHBand="0" w:evenHBand="0" w:firstRowFirstColumn="0" w:firstRowLastColumn="0" w:lastRowFirstColumn="0" w:lastRowLastColumn="0"/>
                  <w:tcW w:w="738" w:type="dxa"/>
                </w:tcPr>
                <w:p w14:paraId="7AFF8A11"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02</w:t>
                  </w:r>
                </w:p>
              </w:tc>
              <w:tc>
                <w:tcPr>
                  <w:tcW w:w="2256" w:type="dxa"/>
                </w:tcPr>
                <w:p w14:paraId="38609D72"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GB"/>
                    </w:rPr>
                  </w:pPr>
                  <w:r w:rsidRPr="00A85471">
                    <w:rPr>
                      <w:rFonts w:cstheme="majorHAnsi"/>
                      <w:i/>
                      <w:color w:val="14418B"/>
                      <w:lang w:val="en-GB"/>
                    </w:rPr>
                    <w:t>Sworn Eligibility statemen (Annex 2)</w:t>
                  </w:r>
                </w:p>
              </w:tc>
              <w:tc>
                <w:tcPr>
                  <w:tcW w:w="2256" w:type="dxa"/>
                </w:tcPr>
                <w:p w14:paraId="6D84EE36"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GB"/>
                    </w:rPr>
                  </w:pPr>
                  <w:r w:rsidRPr="00A85471">
                    <w:rPr>
                      <w:rFonts w:cstheme="majorHAnsi"/>
                      <w:i/>
                      <w:color w:val="14418B"/>
                      <w:lang w:val="en-GB"/>
                    </w:rPr>
                    <w:t xml:space="preserve">filled, signed </w:t>
                  </w:r>
                </w:p>
              </w:tc>
            </w:tr>
            <w:tr w:rsidR="00A85471" w:rsidRPr="00A85471" w14:paraId="3F6C7FB8" w14:textId="77777777" w:rsidTr="00A8547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738" w:type="dxa"/>
                </w:tcPr>
                <w:p w14:paraId="4327078F"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03</w:t>
                  </w:r>
                </w:p>
              </w:tc>
              <w:tc>
                <w:tcPr>
                  <w:tcW w:w="2256" w:type="dxa"/>
                </w:tcPr>
                <w:p w14:paraId="4B59E1B3"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r w:rsidRPr="00A85471">
                    <w:rPr>
                      <w:rFonts w:cstheme="majorHAnsi"/>
                      <w:i/>
                      <w:color w:val="14418B"/>
                      <w:lang w:val="en-GB"/>
                    </w:rPr>
                    <w:t>The company registration</w:t>
                  </w:r>
                </w:p>
              </w:tc>
              <w:tc>
                <w:tcPr>
                  <w:tcW w:w="2256" w:type="dxa"/>
                </w:tcPr>
                <w:p w14:paraId="52346751"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r w:rsidRPr="00A85471">
                    <w:rPr>
                      <w:rFonts w:cstheme="majorHAnsi"/>
                      <w:i/>
                      <w:color w:val="14418B"/>
                      <w:lang w:val="en-GB"/>
                    </w:rPr>
                    <w:t>The copy of state registry</w:t>
                  </w:r>
                </w:p>
              </w:tc>
            </w:tr>
            <w:tr w:rsidR="00A85471" w:rsidRPr="00A85471" w14:paraId="2AF01CB6" w14:textId="77777777" w:rsidTr="00A85471">
              <w:trPr>
                <w:trHeight w:val="356"/>
              </w:trPr>
              <w:tc>
                <w:tcPr>
                  <w:cnfStyle w:val="001000000000" w:firstRow="0" w:lastRow="0" w:firstColumn="1" w:lastColumn="0" w:oddVBand="0" w:evenVBand="0" w:oddHBand="0" w:evenHBand="0" w:firstRowFirstColumn="0" w:firstRowLastColumn="0" w:lastRowFirstColumn="0" w:lastRowLastColumn="0"/>
                  <w:tcW w:w="738" w:type="dxa"/>
                </w:tcPr>
                <w:p w14:paraId="406C81E5"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lang w:val="hy-AM"/>
                    </w:rPr>
                  </w:pPr>
                  <w:r w:rsidRPr="00A85471">
                    <w:rPr>
                      <w:rFonts w:cstheme="majorHAnsi"/>
                      <w:i/>
                      <w:color w:val="14418B"/>
                      <w:lang w:val="en-GB"/>
                    </w:rPr>
                    <w:t>0</w:t>
                  </w:r>
                  <w:r w:rsidR="003D659E" w:rsidRPr="00A85471">
                    <w:rPr>
                      <w:rFonts w:cstheme="majorHAnsi"/>
                      <w:i/>
                      <w:color w:val="14418B"/>
                      <w:lang w:val="hy-AM"/>
                    </w:rPr>
                    <w:t>4</w:t>
                  </w:r>
                </w:p>
              </w:tc>
              <w:tc>
                <w:tcPr>
                  <w:tcW w:w="2256" w:type="dxa"/>
                </w:tcPr>
                <w:p w14:paraId="1DC0160B"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GB"/>
                    </w:rPr>
                  </w:pPr>
                  <w:r w:rsidRPr="00A85471">
                    <w:rPr>
                      <w:rFonts w:cstheme="majorHAnsi"/>
                      <w:i/>
                      <w:color w:val="14418B"/>
                      <w:lang w:val="en-GB"/>
                    </w:rPr>
                    <w:t>Experience of Bidder (Annex 3)</w:t>
                  </w:r>
                </w:p>
              </w:tc>
              <w:tc>
                <w:tcPr>
                  <w:tcW w:w="2256" w:type="dxa"/>
                </w:tcPr>
                <w:p w14:paraId="6D1A7464"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GB"/>
                    </w:rPr>
                  </w:pPr>
                  <w:r w:rsidRPr="00A85471">
                    <w:rPr>
                      <w:rFonts w:cstheme="majorHAnsi"/>
                      <w:i/>
                      <w:color w:val="14418B"/>
                      <w:lang w:val="en-GB"/>
                    </w:rPr>
                    <w:t xml:space="preserve">information about similar projects </w:t>
                  </w:r>
                  <w:r w:rsidRPr="00A85471">
                    <w:rPr>
                      <w:color w:val="14418B"/>
                      <w:szCs w:val="20"/>
                      <w:lang w:val="en-GB"/>
                    </w:rPr>
                    <w:t>including the contract information (name, phone number and working email</w:t>
                  </w:r>
                </w:p>
              </w:tc>
            </w:tr>
            <w:tr w:rsidR="00A85471" w:rsidRPr="00A85471" w14:paraId="77483243" w14:textId="77777777" w:rsidTr="00A8547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38" w:type="dxa"/>
                </w:tcPr>
                <w:p w14:paraId="2D9E9EAF" w14:textId="76B2B1D7" w:rsidR="00642515" w:rsidRPr="00A85471" w:rsidRDefault="00642515" w:rsidP="00524B0B">
                  <w:pPr>
                    <w:framePr w:hSpace="180" w:wrap="around" w:vAnchor="text" w:hAnchor="margin" w:xAlign="center" w:y="1246"/>
                    <w:spacing w:line="240" w:lineRule="auto"/>
                    <w:suppressOverlap/>
                    <w:jc w:val="both"/>
                    <w:rPr>
                      <w:rFonts w:cstheme="majorHAnsi"/>
                      <w:i/>
                      <w:color w:val="14418B"/>
                      <w:lang w:val="en-US"/>
                    </w:rPr>
                  </w:pPr>
                  <w:r w:rsidRPr="00A85471">
                    <w:rPr>
                      <w:rFonts w:cstheme="majorHAnsi"/>
                      <w:i/>
                      <w:color w:val="14418B"/>
                      <w:lang w:val="hy-AM"/>
                    </w:rPr>
                    <w:t>0</w:t>
                  </w:r>
                  <w:r w:rsidR="00F006F6" w:rsidRPr="00A85471">
                    <w:rPr>
                      <w:rFonts w:cstheme="majorHAnsi"/>
                      <w:i/>
                      <w:color w:val="14418B"/>
                      <w:lang w:val="en-US"/>
                    </w:rPr>
                    <w:t>5</w:t>
                  </w:r>
                </w:p>
              </w:tc>
              <w:tc>
                <w:tcPr>
                  <w:tcW w:w="2256" w:type="dxa"/>
                </w:tcPr>
                <w:p w14:paraId="393A6DA6" w14:textId="3C89B6EC"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US"/>
                    </w:rPr>
                  </w:pPr>
                  <w:r w:rsidRPr="00A85471">
                    <w:rPr>
                      <w:rFonts w:cstheme="majorHAnsi"/>
                      <w:i/>
                      <w:color w:val="14418B"/>
                      <w:lang w:val="en-US"/>
                    </w:rPr>
                    <w:t xml:space="preserve">General information on the tenderer (Annex </w:t>
                  </w:r>
                  <w:r w:rsidR="005135A0" w:rsidRPr="00A85471">
                    <w:rPr>
                      <w:rFonts w:cstheme="majorHAnsi"/>
                      <w:i/>
                      <w:color w:val="14418B"/>
                      <w:lang w:val="en-US"/>
                    </w:rPr>
                    <w:t>4</w:t>
                  </w:r>
                  <w:r w:rsidRPr="00A85471">
                    <w:rPr>
                      <w:rFonts w:cstheme="majorHAnsi"/>
                      <w:i/>
                      <w:color w:val="14418B"/>
                      <w:lang w:val="en-US"/>
                    </w:rPr>
                    <w:t>)</w:t>
                  </w:r>
                </w:p>
              </w:tc>
              <w:tc>
                <w:tcPr>
                  <w:tcW w:w="2256" w:type="dxa"/>
                </w:tcPr>
                <w:p w14:paraId="118D5D7D"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en-GB"/>
                    </w:rPr>
                  </w:pPr>
                  <w:r w:rsidRPr="00A85471">
                    <w:rPr>
                      <w:rFonts w:cstheme="majorHAnsi"/>
                      <w:i/>
                      <w:color w:val="14418B"/>
                      <w:lang w:val="en-GB"/>
                    </w:rPr>
                    <w:t>Include information about company’s production capacity, equipment, number of employees.</w:t>
                  </w:r>
                </w:p>
              </w:tc>
            </w:tr>
            <w:tr w:rsidR="00A85471" w:rsidRPr="00A85471" w14:paraId="43CD953D" w14:textId="77777777" w:rsidTr="00A85471">
              <w:trPr>
                <w:trHeight w:val="356"/>
              </w:trPr>
              <w:tc>
                <w:tcPr>
                  <w:cnfStyle w:val="001000000000" w:firstRow="0" w:lastRow="0" w:firstColumn="1" w:lastColumn="0" w:oddVBand="0" w:evenVBand="0" w:oddHBand="0" w:evenHBand="0" w:firstRowFirstColumn="0" w:firstRowLastColumn="0" w:lastRowFirstColumn="0" w:lastRowLastColumn="0"/>
                  <w:tcW w:w="738" w:type="dxa"/>
                </w:tcPr>
                <w:p w14:paraId="27BD3AD7" w14:textId="200E744C" w:rsidR="00F718D8" w:rsidRPr="00A85471" w:rsidRDefault="00F718D8" w:rsidP="00524B0B">
                  <w:pPr>
                    <w:framePr w:hSpace="180" w:wrap="around" w:vAnchor="text" w:hAnchor="margin" w:xAlign="center" w:y="1246"/>
                    <w:spacing w:line="240" w:lineRule="auto"/>
                    <w:suppressOverlap/>
                    <w:jc w:val="both"/>
                    <w:rPr>
                      <w:rFonts w:cstheme="majorHAnsi"/>
                      <w:i/>
                      <w:color w:val="14418B"/>
                      <w:lang w:val="en-GB"/>
                    </w:rPr>
                  </w:pPr>
                  <w:r w:rsidRPr="00A85471">
                    <w:rPr>
                      <w:rFonts w:cstheme="majorHAnsi"/>
                      <w:i/>
                      <w:color w:val="14418B"/>
                      <w:lang w:val="en-GB"/>
                    </w:rPr>
                    <w:t>0</w:t>
                  </w:r>
                  <w:r w:rsidR="001E51E8" w:rsidRPr="00A85471">
                    <w:rPr>
                      <w:rFonts w:cstheme="majorHAnsi"/>
                      <w:i/>
                      <w:color w:val="14418B"/>
                      <w:lang w:val="en-GB"/>
                    </w:rPr>
                    <w:t>6</w:t>
                  </w:r>
                </w:p>
              </w:tc>
              <w:tc>
                <w:tcPr>
                  <w:tcW w:w="2256" w:type="dxa"/>
                </w:tcPr>
                <w:p w14:paraId="2186FF62" w14:textId="5414DA02" w:rsidR="006F6D86" w:rsidRPr="00A85471" w:rsidRDefault="001E51E8"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US"/>
                    </w:rPr>
                  </w:pPr>
                  <w:r w:rsidRPr="00A85471">
                    <w:rPr>
                      <w:rFonts w:cstheme="majorHAnsi"/>
                      <w:i/>
                      <w:color w:val="14418B"/>
                      <w:lang w:val="en-US"/>
                    </w:rPr>
                    <w:t>Cargo Insurance</w:t>
                  </w:r>
                </w:p>
              </w:tc>
              <w:tc>
                <w:tcPr>
                  <w:tcW w:w="2256" w:type="dxa"/>
                </w:tcPr>
                <w:p w14:paraId="53000BB2" w14:textId="7FC850BB" w:rsidR="00F718D8" w:rsidRPr="00A85471" w:rsidRDefault="00ED4517"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GB"/>
                    </w:rPr>
                  </w:pPr>
                  <w:r w:rsidRPr="00A85471">
                    <w:rPr>
                      <w:rFonts w:cstheme="majorHAnsi"/>
                      <w:i/>
                      <w:color w:val="14418B"/>
                      <w:lang w:val="en-US"/>
                    </w:rPr>
                    <w:t>Provide i</w:t>
                  </w:r>
                  <w:r w:rsidRPr="00A85471">
                    <w:rPr>
                      <w:rFonts w:cstheme="majorHAnsi"/>
                      <w:i/>
                      <w:color w:val="14418B"/>
                      <w:lang w:val="en-GB"/>
                    </w:rPr>
                    <w:t>nformation on Cargo insurance and its mechanisms.</w:t>
                  </w:r>
                </w:p>
              </w:tc>
            </w:tr>
          </w:tbl>
          <w:p w14:paraId="40E31C61" w14:textId="7CEF8559" w:rsidR="00642515" w:rsidRDefault="00642515" w:rsidP="004A014E">
            <w:pPr>
              <w:bidi/>
              <w:rPr>
                <w:rStyle w:val="IntenseEmphasis"/>
                <w:rFonts w:ascii="Sylfaen" w:hAnsi="Sylfaen" w:cstheme="majorHAnsi"/>
                <w:color w:val="00B050"/>
                <w:lang w:val="ka-GE"/>
              </w:rPr>
            </w:pPr>
            <w:r w:rsidRPr="00647215">
              <w:rPr>
                <w:rStyle w:val="IntenseEmphasis"/>
                <w:rFonts w:cstheme="majorHAnsi"/>
                <w:color w:val="00B050"/>
                <w:lang w:val="ka-GE"/>
              </w:rPr>
              <w:tab/>
            </w:r>
          </w:p>
          <w:p w14:paraId="0BDBA777" w14:textId="04B424B9" w:rsidR="00F11348" w:rsidRDefault="00F11348" w:rsidP="004A014E">
            <w:pPr>
              <w:bidi/>
              <w:rPr>
                <w:rFonts w:ascii="Sylfaen" w:hAnsi="Sylfaen" w:cstheme="majorHAnsi"/>
                <w:b/>
                <w:bCs/>
              </w:rPr>
            </w:pPr>
          </w:p>
          <w:p w14:paraId="0DF1924B" w14:textId="07860CDC" w:rsidR="00F11348" w:rsidRDefault="00F11348" w:rsidP="004A014E">
            <w:pPr>
              <w:bidi/>
              <w:rPr>
                <w:rFonts w:ascii="Sylfaen" w:hAnsi="Sylfaen" w:cstheme="majorHAnsi"/>
                <w:b/>
                <w:bCs/>
              </w:rPr>
            </w:pPr>
          </w:p>
          <w:p w14:paraId="3CA7FD95" w14:textId="31083806" w:rsidR="00F11348" w:rsidRDefault="00F11348" w:rsidP="004A014E">
            <w:pPr>
              <w:bidi/>
              <w:rPr>
                <w:rFonts w:ascii="Sylfaen" w:hAnsi="Sylfaen" w:cstheme="majorHAnsi"/>
                <w:b/>
                <w:bCs/>
              </w:rPr>
            </w:pPr>
          </w:p>
          <w:p w14:paraId="235A0F2E" w14:textId="510518BF" w:rsidR="00CD775B" w:rsidRDefault="00CD775B" w:rsidP="004A014E">
            <w:pPr>
              <w:bidi/>
              <w:rPr>
                <w:rFonts w:ascii="Sylfaen" w:hAnsi="Sylfaen" w:cstheme="majorHAnsi"/>
                <w:b/>
                <w:bCs/>
              </w:rPr>
            </w:pPr>
          </w:p>
          <w:p w14:paraId="4B934AB3" w14:textId="77777777" w:rsidR="00CD775B" w:rsidRDefault="00CD775B" w:rsidP="004A014E">
            <w:pPr>
              <w:bidi/>
              <w:rPr>
                <w:rFonts w:ascii="Sylfaen" w:hAnsi="Sylfaen" w:cstheme="majorHAnsi"/>
                <w:b/>
                <w:bCs/>
              </w:rPr>
            </w:pPr>
          </w:p>
          <w:p w14:paraId="73F67BBA" w14:textId="51F58CE6" w:rsidR="00575153" w:rsidRDefault="00575153" w:rsidP="004A014E">
            <w:pPr>
              <w:bidi/>
              <w:rPr>
                <w:rFonts w:ascii="Sylfaen" w:hAnsi="Sylfaen" w:cstheme="majorHAnsi"/>
                <w:b/>
                <w:bCs/>
              </w:rPr>
            </w:pPr>
          </w:p>
          <w:p w14:paraId="63C47932" w14:textId="7186C6A6" w:rsidR="00642515" w:rsidRPr="00A85471" w:rsidRDefault="00642515" w:rsidP="004A014E">
            <w:pPr>
              <w:spacing w:line="240" w:lineRule="auto"/>
              <w:rPr>
                <w:rFonts w:cstheme="majorHAnsi"/>
                <w:sz w:val="20"/>
                <w:szCs w:val="20"/>
                <w:lang w:val="en-US"/>
              </w:rPr>
            </w:pPr>
            <w:r w:rsidRPr="00A85471">
              <w:rPr>
                <w:rFonts w:cstheme="majorHAnsi"/>
                <w:sz w:val="20"/>
                <w:szCs w:val="20"/>
                <w:lang w:val="en-US"/>
              </w:rPr>
              <w:t>PIN reserve the right to conduct reference checks before the results of evaluation.</w:t>
            </w:r>
          </w:p>
          <w:p w14:paraId="0BEE2DA3" w14:textId="77777777" w:rsidR="00F11348" w:rsidRPr="00647215" w:rsidRDefault="00F11348" w:rsidP="004A014E">
            <w:pPr>
              <w:spacing w:line="240" w:lineRule="auto"/>
              <w:rPr>
                <w:rFonts w:cstheme="majorHAnsi"/>
                <w:lang w:val="en-US"/>
              </w:rPr>
            </w:pPr>
          </w:p>
          <w:p w14:paraId="02E1CE43" w14:textId="77777777" w:rsidR="001E51E8" w:rsidRDefault="001E51E8" w:rsidP="004A014E">
            <w:pPr>
              <w:spacing w:before="0" w:after="160" w:line="259" w:lineRule="auto"/>
              <w:jc w:val="both"/>
              <w:rPr>
                <w:rFonts w:eastAsiaTheme="majorEastAsia" w:cstheme="majorHAnsi"/>
                <w:color w:val="E64614"/>
                <w:spacing w:val="-10"/>
                <w:kern w:val="2"/>
                <w:sz w:val="44"/>
                <w:szCs w:val="44"/>
                <w:lang w:val="ka-GE"/>
              </w:rPr>
            </w:pPr>
          </w:p>
          <w:p w14:paraId="03662AF0" w14:textId="2185B24D" w:rsidR="001E51E8" w:rsidRDefault="001E51E8" w:rsidP="004A014E">
            <w:pPr>
              <w:spacing w:before="0" w:after="160" w:line="259" w:lineRule="auto"/>
              <w:jc w:val="both"/>
              <w:rPr>
                <w:rFonts w:eastAsiaTheme="majorEastAsia" w:cstheme="majorHAnsi"/>
                <w:color w:val="E64614"/>
                <w:spacing w:val="-10"/>
                <w:kern w:val="2"/>
                <w:sz w:val="44"/>
                <w:szCs w:val="44"/>
                <w:lang w:val="ka-GE"/>
              </w:rPr>
            </w:pPr>
          </w:p>
          <w:p w14:paraId="2115F7A3" w14:textId="77777777" w:rsidR="00A85471" w:rsidRDefault="00A85471" w:rsidP="004A014E">
            <w:pPr>
              <w:spacing w:before="0" w:after="160" w:line="259" w:lineRule="auto"/>
              <w:jc w:val="both"/>
              <w:rPr>
                <w:rFonts w:eastAsiaTheme="majorEastAsia" w:cstheme="majorHAnsi"/>
                <w:color w:val="E64614"/>
                <w:spacing w:val="-10"/>
                <w:kern w:val="2"/>
                <w:sz w:val="44"/>
                <w:szCs w:val="44"/>
                <w:lang w:val="ka-GE"/>
              </w:rPr>
            </w:pPr>
          </w:p>
          <w:p w14:paraId="3F9C4264" w14:textId="0444FB11" w:rsidR="00642515" w:rsidRPr="00785028" w:rsidRDefault="00642515" w:rsidP="004A014E">
            <w:pPr>
              <w:spacing w:before="0" w:after="160" w:line="259" w:lineRule="auto"/>
              <w:jc w:val="both"/>
              <w:rPr>
                <w:rFonts w:cstheme="majorHAnsi"/>
                <w:color w:val="14418B"/>
                <w:sz w:val="44"/>
                <w:szCs w:val="44"/>
              </w:rPr>
            </w:pPr>
            <w:r w:rsidRPr="00785028">
              <w:rPr>
                <w:rFonts w:eastAsiaTheme="majorEastAsia" w:cstheme="majorHAnsi"/>
                <w:color w:val="14418B"/>
                <w:spacing w:val="-10"/>
                <w:kern w:val="2"/>
                <w:sz w:val="44"/>
                <w:szCs w:val="44"/>
                <w:lang w:val="ka-GE"/>
              </w:rPr>
              <w:t>Part 2: Terms and conditions</w:t>
            </w:r>
          </w:p>
          <w:p w14:paraId="68ABD33D" w14:textId="77777777" w:rsidR="00642515" w:rsidRPr="00647215" w:rsidRDefault="00642515" w:rsidP="004A014E">
            <w:pPr>
              <w:pStyle w:val="Heading1"/>
              <w:numPr>
                <w:ilvl w:val="0"/>
                <w:numId w:val="1"/>
              </w:numPr>
              <w:jc w:val="both"/>
              <w:outlineLvl w:val="0"/>
              <w:rPr>
                <w:rFonts w:asciiTheme="minorHAnsi" w:hAnsiTheme="minorHAnsi" w:cstheme="majorHAnsi"/>
                <w:sz w:val="24"/>
                <w:szCs w:val="28"/>
                <w:lang w:val="en-GB"/>
              </w:rPr>
            </w:pPr>
            <w:r w:rsidRPr="00785028">
              <w:rPr>
                <w:rFonts w:asciiTheme="minorHAnsi" w:hAnsiTheme="minorHAnsi" w:cstheme="majorHAnsi"/>
                <w:i/>
                <w:color w:val="14418B"/>
                <w:sz w:val="24"/>
                <w:szCs w:val="28"/>
                <w:lang w:val="en-GB"/>
              </w:rPr>
              <w:t>EXCLUSION AND DISQUALIFICATION</w:t>
            </w:r>
          </w:p>
          <w:p w14:paraId="22D3BBC8" w14:textId="77777777" w:rsidR="00642515" w:rsidRPr="00647215" w:rsidRDefault="00642515" w:rsidP="004A014E">
            <w:pPr>
              <w:ind w:left="360"/>
              <w:jc w:val="both"/>
              <w:rPr>
                <w:rFonts w:cstheme="majorHAnsi"/>
                <w:lang w:val="en-GB"/>
              </w:rPr>
            </w:pPr>
          </w:p>
          <w:p w14:paraId="2FD79B5C" w14:textId="77777777" w:rsidR="00642515" w:rsidRPr="00647215" w:rsidRDefault="00642515" w:rsidP="004A014E">
            <w:pPr>
              <w:numPr>
                <w:ilvl w:val="0"/>
                <w:numId w:val="15"/>
              </w:numPr>
              <w:spacing w:before="0" w:line="240" w:lineRule="auto"/>
              <w:jc w:val="both"/>
              <w:rPr>
                <w:rFonts w:cstheme="majorHAnsi"/>
                <w:lang w:val="en-GB"/>
              </w:rPr>
            </w:pPr>
            <w:r w:rsidRPr="00647215">
              <w:rPr>
                <w:rFonts w:cstheme="majorHAnsi"/>
                <w:lang w:val="en-GB"/>
              </w:rPr>
              <w:t xml:space="preserve">PIN shall </w:t>
            </w:r>
            <w:r w:rsidRPr="00647215">
              <w:rPr>
                <w:rFonts w:cstheme="majorHAnsi"/>
                <w:b/>
                <w:lang w:val="en-GB"/>
              </w:rPr>
              <w:t>exclude from the tender any bid of a tenderer</w:t>
            </w:r>
            <w:r w:rsidRPr="00647215">
              <w:rPr>
                <w:rFonts w:cstheme="majorHAnsi"/>
                <w:lang w:val="en-GB"/>
              </w:rPr>
              <w:t xml:space="preserve"> falling into any of the following cases:</w:t>
            </w:r>
          </w:p>
          <w:p w14:paraId="7D6FD8A2" w14:textId="77777777" w:rsidR="00642515" w:rsidRPr="00647215" w:rsidRDefault="00642515" w:rsidP="004A014E">
            <w:pPr>
              <w:numPr>
                <w:ilvl w:val="0"/>
                <w:numId w:val="16"/>
              </w:numPr>
              <w:spacing w:before="0" w:line="240" w:lineRule="auto"/>
              <w:jc w:val="both"/>
              <w:rPr>
                <w:rFonts w:cstheme="majorHAnsi"/>
                <w:lang w:val="en-GB"/>
              </w:rPr>
            </w:pPr>
            <w:r w:rsidRPr="00647215">
              <w:rPr>
                <w:rFonts w:eastAsia="Calibri" w:cstheme="majorHAnsi"/>
                <w:lang w:val="en-GB"/>
              </w:rPr>
              <w:t xml:space="preserve">They are </w:t>
            </w:r>
            <w:r w:rsidRPr="00647215">
              <w:rPr>
                <w:rFonts w:eastAsia="Calibri" w:cstheme="majorHAnsi"/>
                <w:b/>
                <w:bCs/>
                <w:lang w:val="en-GB"/>
              </w:rPr>
              <w:t>bankrupt</w:t>
            </w:r>
            <w:r w:rsidRPr="00647215">
              <w:rPr>
                <w:rFonts w:eastAsia="Calibri" w:cstheme="majorHAnsi"/>
                <w:lang w:val="en-GB"/>
              </w:rPr>
              <w:t xml:space="preserve">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46D6B23E"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or persons having powers of representation, decision-making or control over them have been </w:t>
            </w:r>
            <w:r w:rsidRPr="00647215">
              <w:rPr>
                <w:rFonts w:eastAsia="Calibri" w:cstheme="majorHAnsi"/>
                <w:b/>
                <w:bCs/>
                <w:lang w:val="en-GB"/>
              </w:rPr>
              <w:t xml:space="preserve">convicted of an offence </w:t>
            </w:r>
            <w:r w:rsidRPr="00647215">
              <w:rPr>
                <w:rFonts w:eastAsia="Calibri" w:cstheme="majorHAnsi"/>
                <w:lang w:val="en-GB"/>
              </w:rPr>
              <w:t>concerning their</w:t>
            </w:r>
            <w:r w:rsidRPr="00647215">
              <w:rPr>
                <w:rFonts w:eastAsia="Calibri" w:cstheme="majorHAnsi"/>
                <w:b/>
                <w:bCs/>
                <w:lang w:val="en-GB"/>
              </w:rPr>
              <w:t xml:space="preserve"> professional conduct </w:t>
            </w:r>
            <w:r w:rsidRPr="00647215">
              <w:rPr>
                <w:rFonts w:eastAsia="Calibri" w:cstheme="majorHAnsi"/>
                <w:lang w:val="en-GB"/>
              </w:rPr>
              <w:t>by a judgement that has the force of res</w:t>
            </w:r>
            <w:r w:rsidRPr="00647215">
              <w:rPr>
                <w:rFonts w:eastAsia="Calibri" w:cstheme="majorHAnsi"/>
                <w:b/>
                <w:bCs/>
                <w:lang w:val="en-GB"/>
              </w:rPr>
              <w:t xml:space="preserve"> </w:t>
            </w:r>
            <w:r w:rsidRPr="00647215">
              <w:rPr>
                <w:rFonts w:eastAsia="Calibri" w:cstheme="majorHAnsi"/>
                <w:lang w:val="en-GB"/>
              </w:rPr>
              <w:t>judicata;</w:t>
            </w:r>
          </w:p>
          <w:p w14:paraId="27E72990"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have been </w:t>
            </w:r>
            <w:r w:rsidRPr="00647215">
              <w:rPr>
                <w:rFonts w:eastAsia="Calibri" w:cstheme="majorHAnsi"/>
                <w:b/>
                <w:bCs/>
                <w:lang w:val="en-GB"/>
              </w:rPr>
              <w:t>guilty of grave professional misconduct</w:t>
            </w:r>
            <w:r w:rsidRPr="00647215">
              <w:rPr>
                <w:rFonts w:eastAsia="Calibri" w:cstheme="majorHAnsi"/>
                <w:lang w:val="en-GB"/>
              </w:rPr>
              <w:t xml:space="preserve"> proven by any means that the contracting authority can justify;</w:t>
            </w:r>
          </w:p>
          <w:p w14:paraId="27D50F08"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have </w:t>
            </w:r>
            <w:r w:rsidRPr="00647215">
              <w:rPr>
                <w:rFonts w:eastAsia="Calibri" w:cstheme="majorHAnsi"/>
                <w:b/>
                <w:bCs/>
                <w:lang w:val="en-GB"/>
              </w:rPr>
              <w:t>not fulfilled obligations relating to the payment of social security contributions</w:t>
            </w:r>
            <w:r w:rsidRPr="00647215">
              <w:rPr>
                <w:rFonts w:eastAsia="Calibri" w:cstheme="majorHAnsi"/>
                <w:lang w:val="en-GB"/>
              </w:rPr>
              <w:t xml:space="preserve"> or the </w:t>
            </w:r>
            <w:r w:rsidRPr="00647215">
              <w:rPr>
                <w:rFonts w:eastAsia="Calibri" w:cstheme="majorHAnsi"/>
                <w:b/>
                <w:bCs/>
                <w:lang w:val="en-GB"/>
              </w:rPr>
              <w:t xml:space="preserve">payment of taxes </w:t>
            </w:r>
            <w:r w:rsidRPr="00647215">
              <w:rPr>
                <w:rFonts w:eastAsia="Calibri" w:cstheme="majorHAnsi"/>
                <w:lang w:val="en-GB"/>
              </w:rPr>
              <w:t>in accordance with the legal provisions of the country in which they are established or</w:t>
            </w:r>
            <w:r w:rsidRPr="00647215">
              <w:rPr>
                <w:rFonts w:eastAsia="Calibri" w:cstheme="majorHAnsi"/>
                <w:b/>
                <w:bCs/>
                <w:lang w:val="en-GB"/>
              </w:rPr>
              <w:t xml:space="preserve"> </w:t>
            </w:r>
            <w:r w:rsidRPr="00647215">
              <w:rPr>
                <w:rFonts w:eastAsia="Calibri" w:cstheme="majorHAnsi"/>
                <w:lang w:val="en-GB"/>
              </w:rPr>
              <w:t>those of the Czech Republic or those of the country where the contract is to be performed;</w:t>
            </w:r>
          </w:p>
          <w:p w14:paraId="33AE6BF7"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or persons having powers of representation, decision making or control over them have been the subject of a judgment which has the force of res judicata </w:t>
            </w:r>
            <w:r w:rsidRPr="00647215">
              <w:rPr>
                <w:rFonts w:eastAsia="Calibri" w:cstheme="majorHAnsi"/>
                <w:b/>
                <w:bCs/>
                <w:lang w:val="en-GB"/>
              </w:rPr>
              <w:t>for fraud, corruption, involvement in a criminal</w:t>
            </w:r>
            <w:r w:rsidRPr="00647215">
              <w:rPr>
                <w:rFonts w:eastAsia="Calibri" w:cstheme="majorHAnsi"/>
                <w:lang w:val="en-GB"/>
              </w:rPr>
              <w:t xml:space="preserve"> </w:t>
            </w:r>
            <w:r w:rsidRPr="00647215">
              <w:rPr>
                <w:rFonts w:eastAsia="Calibri" w:cstheme="majorHAnsi"/>
                <w:b/>
                <w:bCs/>
                <w:lang w:val="en-GB"/>
              </w:rPr>
              <w:t>organisation, money laundering or any other illegal activity</w:t>
            </w:r>
            <w:r w:rsidRPr="00647215">
              <w:rPr>
                <w:rFonts w:eastAsia="Calibri" w:cstheme="majorHAnsi"/>
                <w:lang w:val="en-GB"/>
              </w:rPr>
              <w:t>;</w:t>
            </w:r>
          </w:p>
          <w:p w14:paraId="100AA9B5"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do </w:t>
            </w:r>
            <w:r w:rsidRPr="00647215">
              <w:rPr>
                <w:rFonts w:eastAsia="Calibri" w:cstheme="majorHAnsi"/>
                <w:b/>
                <w:bCs/>
                <w:lang w:val="en-GB"/>
              </w:rPr>
              <w:t>engage in the employment of children</w:t>
            </w:r>
            <w:r w:rsidRPr="00647215">
              <w:rPr>
                <w:rFonts w:eastAsia="Calibri" w:cstheme="majorHAnsi"/>
                <w:lang w:val="en-GB"/>
              </w:rPr>
              <w:t>, disrespect basic social rights and working conditions based on international labour standards;</w:t>
            </w:r>
          </w:p>
          <w:p w14:paraId="70B25937"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They have </w:t>
            </w:r>
            <w:r w:rsidRPr="00647215">
              <w:rPr>
                <w:rFonts w:eastAsia="Calibri" w:cstheme="majorHAnsi"/>
                <w:b/>
                <w:bCs/>
                <w:lang w:val="en-GB"/>
              </w:rPr>
              <w:t>engaged in the trafficking in persons</w:t>
            </w:r>
            <w:r w:rsidRPr="00647215">
              <w:rPr>
                <w:rFonts w:eastAsia="Calibri" w:cstheme="majorHAnsi"/>
                <w:lang w:val="en-GB"/>
              </w:rPr>
              <w:t xml:space="preserve"> and have </w:t>
            </w:r>
            <w:r w:rsidRPr="00647215">
              <w:rPr>
                <w:rFonts w:eastAsia="Calibri" w:cstheme="majorHAnsi"/>
                <w:b/>
                <w:bCs/>
                <w:lang w:val="en-GB"/>
              </w:rPr>
              <w:t>provided any support</w:t>
            </w:r>
            <w:r w:rsidRPr="00647215">
              <w:rPr>
                <w:rFonts w:eastAsia="Calibri" w:cstheme="majorHAnsi"/>
                <w:lang w:val="en-GB"/>
              </w:rPr>
              <w:t xml:space="preserve"> (direct or indirect) of</w:t>
            </w:r>
            <w:r w:rsidRPr="00647215">
              <w:rPr>
                <w:rFonts w:eastAsia="Calibri" w:cstheme="majorHAnsi"/>
                <w:b/>
                <w:bCs/>
                <w:lang w:val="en-GB" w:bidi="en-US"/>
              </w:rPr>
              <w:t xml:space="preserve"> terrorism</w:t>
            </w:r>
            <w:r w:rsidRPr="00647215">
              <w:rPr>
                <w:rFonts w:eastAsia="Calibri" w:cstheme="majorHAnsi"/>
                <w:lang w:val="en-GB" w:bidi="en-US"/>
              </w:rPr>
              <w:t>, including the financing of terrorism, or transactions with persons connected with terrorism;</w:t>
            </w:r>
          </w:p>
          <w:p w14:paraId="247D8946" w14:textId="6F142EF5" w:rsidR="00642515" w:rsidRDefault="00642515" w:rsidP="004A014E">
            <w:pPr>
              <w:numPr>
                <w:ilvl w:val="0"/>
                <w:numId w:val="16"/>
              </w:numPr>
              <w:spacing w:before="0" w:after="120"/>
              <w:jc w:val="both"/>
              <w:rPr>
                <w:rFonts w:eastAsia="Calibri" w:cstheme="majorHAnsi"/>
                <w:lang w:val="en-GB"/>
              </w:rPr>
            </w:pPr>
            <w:bookmarkStart w:id="2" w:name="page14"/>
            <w:bookmarkEnd w:id="2"/>
            <w:r w:rsidRPr="00647215">
              <w:rPr>
                <w:rFonts w:eastAsia="Calibri" w:cstheme="majorHAnsi"/>
                <w:lang w:val="en-GB"/>
              </w:rPr>
              <w:t xml:space="preserve">They are currently subject to an </w:t>
            </w:r>
            <w:r w:rsidRPr="00647215">
              <w:rPr>
                <w:rFonts w:eastAsia="Calibri" w:cstheme="majorHAnsi"/>
                <w:b/>
                <w:bCs/>
                <w:lang w:val="en-GB"/>
              </w:rPr>
              <w:t>administrative penalty</w:t>
            </w:r>
            <w:r w:rsidRPr="00647215">
              <w:rPr>
                <w:rFonts w:eastAsia="Calibri" w:cstheme="majorHAnsi"/>
                <w:lang w:val="en-GB"/>
              </w:rPr>
              <w:t xml:space="preserve"> imposed by donor or have been listed by the donor as </w:t>
            </w:r>
            <w:r w:rsidRPr="00647215">
              <w:rPr>
                <w:rFonts w:eastAsia="Calibri" w:cstheme="majorHAnsi"/>
                <w:b/>
                <w:bCs/>
                <w:lang w:val="en-GB"/>
              </w:rPr>
              <w:t>ineligible</w:t>
            </w:r>
            <w:r w:rsidRPr="00647215">
              <w:rPr>
                <w:rFonts w:eastAsia="Calibri" w:cstheme="majorHAnsi"/>
                <w:lang w:val="en-GB"/>
              </w:rPr>
              <w:t xml:space="preserve"> for participation in award procedures financed by donor´s money;</w:t>
            </w:r>
          </w:p>
          <w:p w14:paraId="745A5048" w14:textId="47C6CDEC" w:rsidR="00785028" w:rsidRDefault="00785028" w:rsidP="00785028">
            <w:pPr>
              <w:spacing w:before="0" w:after="120"/>
              <w:jc w:val="both"/>
              <w:rPr>
                <w:rFonts w:eastAsia="Calibri" w:cstheme="majorHAnsi"/>
                <w:lang w:val="en-GB"/>
              </w:rPr>
            </w:pPr>
          </w:p>
          <w:p w14:paraId="30D6A2A3" w14:textId="77777777" w:rsidR="00785028" w:rsidRPr="00647215" w:rsidRDefault="00785028" w:rsidP="00785028">
            <w:pPr>
              <w:spacing w:before="0" w:after="120"/>
              <w:jc w:val="both"/>
              <w:rPr>
                <w:rFonts w:eastAsia="Calibri" w:cstheme="majorHAnsi"/>
                <w:lang w:val="en-GB"/>
              </w:rPr>
            </w:pPr>
          </w:p>
          <w:p w14:paraId="71B91CB2"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 xml:space="preserve">Candidate might be excluded on the basis of another procurement procedure or grant award procedure financed by PIN or donor of the project, under which they have been </w:t>
            </w:r>
            <w:r w:rsidRPr="00647215">
              <w:rPr>
                <w:rFonts w:eastAsia="Calibri" w:cstheme="majorHAnsi"/>
                <w:b/>
                <w:bCs/>
                <w:lang w:val="en-GB"/>
              </w:rPr>
              <w:t>declared to be in serious breach of</w:t>
            </w:r>
            <w:r w:rsidRPr="00647215">
              <w:rPr>
                <w:rFonts w:eastAsia="Calibri" w:cstheme="majorHAnsi"/>
                <w:lang w:val="en-GB"/>
              </w:rPr>
              <w:t xml:space="preserve"> </w:t>
            </w:r>
            <w:r w:rsidRPr="00647215">
              <w:rPr>
                <w:rFonts w:eastAsia="Calibri" w:cstheme="majorHAnsi"/>
                <w:b/>
                <w:bCs/>
                <w:lang w:val="en-GB"/>
              </w:rPr>
              <w:t xml:space="preserve">contract </w:t>
            </w:r>
            <w:r w:rsidRPr="00647215">
              <w:rPr>
                <w:rFonts w:eastAsia="Calibri" w:cstheme="majorHAnsi"/>
                <w:lang w:val="en-GB"/>
              </w:rPr>
              <w:t>for failure to comply with their contractual obligations;</w:t>
            </w:r>
          </w:p>
          <w:p w14:paraId="3530C23D" w14:textId="77777777" w:rsidR="00642515" w:rsidRPr="00647215" w:rsidRDefault="00642515" w:rsidP="004A014E">
            <w:pPr>
              <w:numPr>
                <w:ilvl w:val="0"/>
                <w:numId w:val="16"/>
              </w:numPr>
              <w:spacing w:before="0" w:after="120"/>
              <w:jc w:val="both"/>
              <w:rPr>
                <w:rFonts w:eastAsia="Calibri" w:cstheme="majorHAnsi"/>
                <w:lang w:val="en-GB"/>
              </w:rPr>
            </w:pPr>
            <w:r w:rsidRPr="00647215">
              <w:rPr>
                <w:rFonts w:eastAsia="Calibri" w:cstheme="majorHAnsi"/>
                <w:lang w:val="en-GB"/>
              </w:rPr>
              <w:t>They or any of their employees, associates or other persons related to them provided technical assistance to PIN under that same procurement procedure.</w:t>
            </w:r>
          </w:p>
          <w:p w14:paraId="2A987AC6" w14:textId="77777777" w:rsidR="00642515" w:rsidRPr="00647215" w:rsidRDefault="00642515" w:rsidP="004A014E">
            <w:pPr>
              <w:pStyle w:val="ListParagraph"/>
              <w:ind w:left="360"/>
              <w:rPr>
                <w:rFonts w:asciiTheme="minorHAnsi" w:hAnsiTheme="minorHAnsi" w:cstheme="majorHAnsi"/>
                <w:sz w:val="22"/>
                <w:szCs w:val="22"/>
                <w:lang w:val="en-GB"/>
              </w:rPr>
            </w:pPr>
            <w:r w:rsidRPr="00647215">
              <w:rPr>
                <w:rFonts w:asciiTheme="minorHAnsi" w:hAnsiTheme="minorHAnsi" w:cstheme="majorHAnsi"/>
                <w:sz w:val="22"/>
                <w:szCs w:val="22"/>
                <w:lang w:val="en-GB"/>
              </w:rPr>
              <w:t>Points (a) to (d) do not apply to the purchase of supplies on particularly advantageous terms from either a supplier which is definitively winding up its business activities, or the receivers or liquidators of a bankruptcy, through an arrangement with creditors, or through a similar procedure under national law.</w:t>
            </w:r>
          </w:p>
          <w:p w14:paraId="36AAC4E3" w14:textId="77777777" w:rsidR="00642515" w:rsidRPr="00647215" w:rsidRDefault="00642515" w:rsidP="004A014E">
            <w:pPr>
              <w:ind w:left="360"/>
              <w:jc w:val="both"/>
              <w:rPr>
                <w:rFonts w:cstheme="majorHAnsi"/>
                <w:lang w:val="en-GB"/>
              </w:rPr>
            </w:pPr>
            <w:r w:rsidRPr="00647215">
              <w:rPr>
                <w:rFonts w:cstheme="majorHAnsi"/>
                <w:lang w:val="en-GB"/>
              </w:rPr>
              <w:t xml:space="preserve">Tenderers shall declare they are in none of the situations listed above by the signature of </w:t>
            </w:r>
            <w:r w:rsidRPr="00647215">
              <w:rPr>
                <w:rFonts w:cstheme="majorHAnsi"/>
                <w:b/>
                <w:lang w:val="en-GB"/>
              </w:rPr>
              <w:t xml:space="preserve">Sworn eligibility statement </w:t>
            </w:r>
            <w:r w:rsidRPr="00647215">
              <w:rPr>
                <w:rFonts w:cstheme="majorHAnsi"/>
                <w:lang w:val="en-GB"/>
              </w:rPr>
              <w:t>form.</w:t>
            </w:r>
          </w:p>
          <w:p w14:paraId="505012D4" w14:textId="77777777" w:rsidR="00642515" w:rsidRPr="00647215" w:rsidRDefault="00642515" w:rsidP="004A014E">
            <w:pPr>
              <w:jc w:val="both"/>
              <w:rPr>
                <w:rFonts w:cstheme="majorHAnsi"/>
                <w:lang w:val="en-GB"/>
              </w:rPr>
            </w:pPr>
          </w:p>
          <w:p w14:paraId="2AEF2B1B" w14:textId="77777777" w:rsidR="00642515" w:rsidRPr="00647215" w:rsidRDefault="00642515" w:rsidP="004A014E">
            <w:pPr>
              <w:numPr>
                <w:ilvl w:val="0"/>
                <w:numId w:val="16"/>
              </w:numPr>
              <w:spacing w:before="0" w:line="240" w:lineRule="auto"/>
              <w:jc w:val="both"/>
              <w:rPr>
                <w:rFonts w:cstheme="majorHAnsi"/>
                <w:lang w:val="en-GB"/>
              </w:rPr>
            </w:pPr>
            <w:r w:rsidRPr="00647215">
              <w:rPr>
                <w:rFonts w:cstheme="majorHAnsi"/>
                <w:lang w:val="en-GB"/>
              </w:rPr>
              <w:t xml:space="preserve">Bids of tenderers shall be </w:t>
            </w:r>
            <w:r w:rsidRPr="00647215">
              <w:rPr>
                <w:rFonts w:cstheme="majorHAnsi"/>
                <w:b/>
                <w:lang w:val="en-GB"/>
              </w:rPr>
              <w:t>disqualified</w:t>
            </w:r>
            <w:r w:rsidRPr="00647215">
              <w:rPr>
                <w:rFonts w:cstheme="majorHAnsi"/>
                <w:lang w:val="en-GB"/>
              </w:rPr>
              <w:t xml:space="preserve"> from the tender who, during the procurement procedure:</w:t>
            </w:r>
          </w:p>
          <w:p w14:paraId="3455675A" w14:textId="77777777" w:rsidR="00642515" w:rsidRPr="00647215" w:rsidRDefault="00642515" w:rsidP="004A014E">
            <w:pPr>
              <w:spacing w:before="0" w:line="240" w:lineRule="auto"/>
              <w:ind w:left="341"/>
              <w:jc w:val="both"/>
              <w:rPr>
                <w:rFonts w:cstheme="majorHAnsi"/>
                <w:lang w:val="en-GB"/>
              </w:rPr>
            </w:pPr>
          </w:p>
          <w:p w14:paraId="4B6AB88B" w14:textId="77777777" w:rsidR="00642515" w:rsidRPr="00647215" w:rsidRDefault="00642515" w:rsidP="004A014E">
            <w:pPr>
              <w:pStyle w:val="ListParagraph"/>
              <w:numPr>
                <w:ilvl w:val="0"/>
                <w:numId w:val="16"/>
              </w:numPr>
              <w:spacing w:after="120" w:line="276" w:lineRule="auto"/>
              <w:rPr>
                <w:rFonts w:asciiTheme="minorHAnsi" w:hAnsiTheme="minorHAnsi" w:cstheme="majorHAnsi"/>
                <w:sz w:val="22"/>
                <w:szCs w:val="22"/>
                <w:lang w:val="en-GB"/>
              </w:rPr>
            </w:pPr>
            <w:r w:rsidRPr="00647215">
              <w:rPr>
                <w:rFonts w:asciiTheme="minorHAnsi" w:hAnsiTheme="minorHAnsi" w:cstheme="majorHAnsi"/>
                <w:sz w:val="22"/>
                <w:szCs w:val="22"/>
                <w:lang w:val="en-GB"/>
              </w:rPr>
              <w:t xml:space="preserve">tenderer is subject to a </w:t>
            </w:r>
            <w:r w:rsidRPr="00647215">
              <w:rPr>
                <w:rFonts w:asciiTheme="minorHAnsi" w:hAnsiTheme="minorHAnsi" w:cstheme="majorHAnsi"/>
                <w:b/>
                <w:sz w:val="22"/>
                <w:szCs w:val="22"/>
                <w:lang w:val="en-GB"/>
              </w:rPr>
              <w:t>conflict of interest</w:t>
            </w:r>
            <w:r w:rsidRPr="00647215">
              <w:rPr>
                <w:rFonts w:asciiTheme="minorHAnsi" w:hAnsiTheme="minorHAnsi" w:cstheme="majorHAnsi"/>
                <w:sz w:val="22"/>
                <w:szCs w:val="22"/>
                <w:lang w:val="en-GB"/>
              </w:rPr>
              <w:t>;</w:t>
            </w:r>
          </w:p>
          <w:p w14:paraId="583685F6" w14:textId="77777777" w:rsidR="00642515" w:rsidRPr="00647215" w:rsidRDefault="00642515" w:rsidP="004A014E">
            <w:pPr>
              <w:pStyle w:val="ListParagraph"/>
              <w:numPr>
                <w:ilvl w:val="0"/>
                <w:numId w:val="16"/>
              </w:numPr>
              <w:spacing w:after="120" w:line="276" w:lineRule="auto"/>
              <w:rPr>
                <w:rFonts w:asciiTheme="minorHAnsi" w:hAnsiTheme="minorHAnsi" w:cstheme="majorHAnsi"/>
                <w:sz w:val="22"/>
                <w:szCs w:val="22"/>
                <w:lang w:val="en-GB"/>
              </w:rPr>
            </w:pPr>
            <w:r w:rsidRPr="00647215">
              <w:rPr>
                <w:rFonts w:asciiTheme="minorHAnsi" w:hAnsiTheme="minorHAnsi" w:cstheme="majorHAnsi"/>
                <w:sz w:val="22"/>
                <w:szCs w:val="22"/>
                <w:lang w:val="en-GB"/>
              </w:rPr>
              <w:t xml:space="preserve">tenderer has </w:t>
            </w:r>
            <w:r w:rsidRPr="00647215">
              <w:rPr>
                <w:rFonts w:asciiTheme="minorHAnsi" w:hAnsiTheme="minorHAnsi" w:cstheme="majorHAnsi"/>
                <w:b/>
                <w:sz w:val="22"/>
                <w:szCs w:val="22"/>
                <w:lang w:val="en-GB"/>
              </w:rPr>
              <w:t>not stated true facts</w:t>
            </w:r>
            <w:r w:rsidRPr="00647215">
              <w:rPr>
                <w:rFonts w:asciiTheme="minorHAnsi" w:hAnsiTheme="minorHAnsi" w:cstheme="majorHAnsi"/>
                <w:sz w:val="22"/>
                <w:szCs w:val="22"/>
                <w:lang w:val="en-GB"/>
              </w:rPr>
              <w:t xml:space="preserve"> or has misinterpreted information required by PIN, or fails to provide timely such information or to provide required documents stated by PIN as condition for participation in the tender.</w:t>
            </w:r>
          </w:p>
          <w:p w14:paraId="3EBE0390" w14:textId="77777777" w:rsidR="00642515" w:rsidRPr="00647215" w:rsidRDefault="00642515" w:rsidP="004A014E">
            <w:pPr>
              <w:pStyle w:val="ListParagraph"/>
              <w:numPr>
                <w:ilvl w:val="0"/>
                <w:numId w:val="16"/>
              </w:numPr>
              <w:spacing w:after="120" w:line="276" w:lineRule="auto"/>
              <w:rPr>
                <w:rFonts w:asciiTheme="minorHAnsi" w:hAnsiTheme="minorHAnsi" w:cstheme="majorHAnsi"/>
                <w:sz w:val="22"/>
                <w:szCs w:val="22"/>
                <w:lang w:val="en-GB"/>
              </w:rPr>
            </w:pPr>
            <w:r w:rsidRPr="00647215">
              <w:rPr>
                <w:rFonts w:asciiTheme="minorHAnsi" w:hAnsiTheme="minorHAnsi" w:cstheme="majorHAnsi"/>
                <w:b/>
                <w:sz w:val="22"/>
                <w:szCs w:val="22"/>
                <w:lang w:val="en-GB"/>
              </w:rPr>
              <w:t>tenderer does not meet the PIN qualification criteria</w:t>
            </w:r>
            <w:r w:rsidRPr="00647215">
              <w:rPr>
                <w:rFonts w:asciiTheme="minorHAnsi" w:hAnsiTheme="minorHAnsi" w:cstheme="majorHAnsi"/>
                <w:sz w:val="22"/>
                <w:szCs w:val="22"/>
                <w:lang w:val="en-GB"/>
              </w:rPr>
              <w:t xml:space="preserve"> or requirements stipulated in the tender documentation.</w:t>
            </w:r>
          </w:p>
          <w:p w14:paraId="1A9B72F2" w14:textId="77777777" w:rsidR="00642515" w:rsidRPr="00647215" w:rsidRDefault="00642515" w:rsidP="004A014E">
            <w:pPr>
              <w:pStyle w:val="ListParagraph"/>
              <w:numPr>
                <w:ilvl w:val="0"/>
                <w:numId w:val="16"/>
              </w:numPr>
              <w:spacing w:after="120" w:line="276" w:lineRule="auto"/>
              <w:rPr>
                <w:rFonts w:asciiTheme="minorHAnsi" w:hAnsiTheme="minorHAnsi" w:cstheme="majorHAnsi"/>
                <w:sz w:val="22"/>
                <w:szCs w:val="22"/>
                <w:lang w:val="en-GB"/>
              </w:rPr>
            </w:pPr>
            <w:r w:rsidRPr="00647215">
              <w:rPr>
                <w:rFonts w:asciiTheme="minorHAnsi" w:hAnsiTheme="minorHAnsi" w:cstheme="majorHAnsi"/>
                <w:sz w:val="22"/>
                <w:szCs w:val="22"/>
                <w:lang w:val="en-GB"/>
              </w:rPr>
              <w:t xml:space="preserve">tenderer has fulfilled the exclusion condition mentioned above in preceding article (Part 2, Article I.), points c) or i) </w:t>
            </w:r>
            <w:r w:rsidRPr="00647215">
              <w:rPr>
                <w:rFonts w:asciiTheme="minorHAnsi" w:hAnsiTheme="minorHAnsi" w:cstheme="majorHAnsi"/>
                <w:b/>
                <w:sz w:val="22"/>
                <w:szCs w:val="22"/>
                <w:lang w:val="en-GB"/>
              </w:rPr>
              <w:t>during the last 2 years</w:t>
            </w:r>
            <w:r w:rsidRPr="00647215">
              <w:rPr>
                <w:rFonts w:asciiTheme="minorHAnsi" w:hAnsiTheme="minorHAnsi" w:cstheme="majorHAnsi"/>
                <w:sz w:val="22"/>
                <w:szCs w:val="22"/>
                <w:lang w:val="en-GB"/>
              </w:rPr>
              <w:t xml:space="preserve"> prior to the launch of the tender.</w:t>
            </w:r>
          </w:p>
          <w:p w14:paraId="58957A44" w14:textId="77777777" w:rsidR="00642515" w:rsidRPr="00647215" w:rsidRDefault="00642515" w:rsidP="004A014E">
            <w:pPr>
              <w:pStyle w:val="ListParagraph"/>
              <w:rPr>
                <w:rFonts w:asciiTheme="minorHAnsi" w:hAnsiTheme="minorHAnsi" w:cstheme="majorHAnsi"/>
                <w:sz w:val="22"/>
                <w:szCs w:val="22"/>
                <w:lang w:val="en-GB"/>
              </w:rPr>
            </w:pPr>
          </w:p>
          <w:p w14:paraId="79806010" w14:textId="77777777" w:rsidR="00642515" w:rsidRPr="00647215" w:rsidRDefault="00642515" w:rsidP="004A014E">
            <w:pPr>
              <w:pStyle w:val="ListParagraph"/>
              <w:rPr>
                <w:rFonts w:asciiTheme="minorHAnsi" w:hAnsiTheme="minorHAnsi" w:cstheme="majorHAnsi"/>
                <w:sz w:val="22"/>
                <w:szCs w:val="22"/>
                <w:lang w:val="en-GB"/>
              </w:rPr>
            </w:pPr>
          </w:p>
          <w:p w14:paraId="4CF22C17" w14:textId="77777777" w:rsidR="00642515" w:rsidRPr="00647215" w:rsidRDefault="00642515" w:rsidP="004A014E">
            <w:pPr>
              <w:pStyle w:val="ListParagraph"/>
              <w:rPr>
                <w:rFonts w:asciiTheme="minorHAnsi" w:hAnsiTheme="minorHAnsi" w:cstheme="majorHAnsi"/>
                <w:sz w:val="22"/>
                <w:szCs w:val="22"/>
                <w:lang w:val="en-GB"/>
              </w:rPr>
            </w:pPr>
          </w:p>
          <w:p w14:paraId="019245F3" w14:textId="77777777" w:rsidR="00642515" w:rsidRPr="00647215" w:rsidRDefault="00642515" w:rsidP="004A014E">
            <w:pPr>
              <w:pStyle w:val="ListParagraph"/>
              <w:rPr>
                <w:rFonts w:asciiTheme="minorHAnsi" w:hAnsiTheme="minorHAnsi" w:cstheme="majorHAnsi"/>
                <w:sz w:val="22"/>
                <w:szCs w:val="22"/>
                <w:lang w:val="en-GB"/>
              </w:rPr>
            </w:pPr>
          </w:p>
          <w:p w14:paraId="63923BB7" w14:textId="77777777" w:rsidR="00642515" w:rsidRPr="00647215" w:rsidRDefault="00642515" w:rsidP="004A014E">
            <w:pPr>
              <w:pStyle w:val="ListParagraph"/>
              <w:rPr>
                <w:rFonts w:asciiTheme="minorHAnsi" w:hAnsiTheme="minorHAnsi" w:cstheme="majorHAnsi"/>
                <w:sz w:val="22"/>
                <w:szCs w:val="22"/>
                <w:lang w:val="en-GB"/>
              </w:rPr>
            </w:pPr>
          </w:p>
          <w:p w14:paraId="7C09BD69" w14:textId="77777777" w:rsidR="00642515" w:rsidRPr="00647215" w:rsidRDefault="00642515" w:rsidP="004A014E">
            <w:pPr>
              <w:pStyle w:val="ListParagraph"/>
              <w:rPr>
                <w:rFonts w:asciiTheme="minorHAnsi" w:hAnsiTheme="minorHAnsi" w:cstheme="majorHAnsi"/>
                <w:sz w:val="22"/>
                <w:szCs w:val="22"/>
                <w:lang w:val="en-GB"/>
              </w:rPr>
            </w:pPr>
          </w:p>
          <w:p w14:paraId="1CB459F6" w14:textId="77777777" w:rsidR="00642515" w:rsidRPr="00647215" w:rsidRDefault="00642515" w:rsidP="004A014E">
            <w:pPr>
              <w:pStyle w:val="ListParagraph"/>
              <w:rPr>
                <w:rFonts w:asciiTheme="minorHAnsi" w:hAnsiTheme="minorHAnsi" w:cstheme="majorHAnsi"/>
                <w:sz w:val="22"/>
                <w:szCs w:val="22"/>
                <w:lang w:val="en-GB"/>
              </w:rPr>
            </w:pPr>
          </w:p>
          <w:p w14:paraId="4DEBECBC" w14:textId="77777777" w:rsidR="00642515" w:rsidRPr="00647215" w:rsidRDefault="00642515" w:rsidP="004A014E">
            <w:pPr>
              <w:pStyle w:val="ListParagraph"/>
              <w:rPr>
                <w:rFonts w:asciiTheme="minorHAnsi" w:hAnsiTheme="minorHAnsi" w:cstheme="majorHAnsi"/>
                <w:sz w:val="22"/>
                <w:szCs w:val="22"/>
                <w:lang w:val="en-GB"/>
              </w:rPr>
            </w:pPr>
          </w:p>
          <w:p w14:paraId="6EE5D53D" w14:textId="77777777" w:rsidR="00642515" w:rsidRPr="00647215" w:rsidRDefault="00642515" w:rsidP="004A014E">
            <w:pPr>
              <w:pStyle w:val="ListParagraph"/>
              <w:rPr>
                <w:rFonts w:asciiTheme="minorHAnsi" w:hAnsiTheme="minorHAnsi" w:cstheme="majorHAnsi"/>
                <w:sz w:val="22"/>
                <w:szCs w:val="22"/>
                <w:lang w:val="en-GB"/>
              </w:rPr>
            </w:pPr>
          </w:p>
          <w:p w14:paraId="0232896A" w14:textId="77777777" w:rsidR="00642515" w:rsidRPr="00647215" w:rsidRDefault="00642515" w:rsidP="004A014E">
            <w:pPr>
              <w:rPr>
                <w:rFonts w:cstheme="majorHAnsi"/>
                <w:lang w:val="en-GB"/>
              </w:rPr>
            </w:pPr>
          </w:p>
          <w:p w14:paraId="67CE4B8C" w14:textId="1B7F6923" w:rsidR="00642515" w:rsidRDefault="00642515" w:rsidP="004A014E">
            <w:pPr>
              <w:rPr>
                <w:rFonts w:cstheme="majorHAnsi"/>
                <w:lang w:val="en-GB"/>
              </w:rPr>
            </w:pPr>
          </w:p>
          <w:p w14:paraId="01F11805" w14:textId="70823466" w:rsidR="000F10EA" w:rsidRDefault="000F10EA" w:rsidP="004A014E">
            <w:pPr>
              <w:rPr>
                <w:rFonts w:cstheme="majorHAnsi"/>
                <w:lang w:val="en-GB"/>
              </w:rPr>
            </w:pPr>
          </w:p>
          <w:p w14:paraId="4E2112CF" w14:textId="65DB5C73" w:rsidR="001E51E8" w:rsidRDefault="001E51E8" w:rsidP="004A014E">
            <w:pPr>
              <w:rPr>
                <w:rFonts w:cstheme="majorHAnsi"/>
                <w:lang w:val="en-GB"/>
              </w:rPr>
            </w:pPr>
          </w:p>
          <w:p w14:paraId="2B768C08" w14:textId="7DE6EA17" w:rsidR="001E51E8" w:rsidRDefault="001E51E8" w:rsidP="004A014E">
            <w:pPr>
              <w:rPr>
                <w:rFonts w:cstheme="majorHAnsi"/>
                <w:lang w:val="en-GB"/>
              </w:rPr>
            </w:pPr>
          </w:p>
          <w:p w14:paraId="47106625" w14:textId="795A8743" w:rsidR="001E51E8" w:rsidRDefault="001E51E8" w:rsidP="004A014E">
            <w:pPr>
              <w:rPr>
                <w:rFonts w:cstheme="majorHAnsi"/>
                <w:lang w:val="en-GB"/>
              </w:rPr>
            </w:pPr>
          </w:p>
          <w:p w14:paraId="210414CC" w14:textId="349E888A" w:rsidR="00A85471" w:rsidRDefault="00A85471" w:rsidP="004A014E">
            <w:pPr>
              <w:rPr>
                <w:rFonts w:cstheme="majorHAnsi"/>
                <w:lang w:val="en-GB"/>
              </w:rPr>
            </w:pPr>
          </w:p>
          <w:p w14:paraId="40E8D2FA" w14:textId="3EF2872E" w:rsidR="00A85471" w:rsidRDefault="00A85471" w:rsidP="004A014E">
            <w:pPr>
              <w:rPr>
                <w:rFonts w:cstheme="majorHAnsi"/>
                <w:lang w:val="en-GB"/>
              </w:rPr>
            </w:pPr>
          </w:p>
          <w:p w14:paraId="7938B8B0" w14:textId="101234FF" w:rsidR="00A85471" w:rsidRDefault="00A85471" w:rsidP="004A014E">
            <w:pPr>
              <w:rPr>
                <w:rFonts w:cstheme="majorHAnsi"/>
                <w:lang w:val="en-GB"/>
              </w:rPr>
            </w:pPr>
          </w:p>
          <w:p w14:paraId="2587D442" w14:textId="66E6B59A" w:rsidR="00A85471" w:rsidRDefault="00A85471" w:rsidP="004A014E">
            <w:pPr>
              <w:rPr>
                <w:rFonts w:cstheme="majorHAnsi"/>
                <w:lang w:val="en-GB"/>
              </w:rPr>
            </w:pPr>
          </w:p>
          <w:p w14:paraId="3BD1B5AE" w14:textId="77339ACA" w:rsidR="00A85471" w:rsidRDefault="00A85471" w:rsidP="004A014E">
            <w:pPr>
              <w:rPr>
                <w:rFonts w:cstheme="majorHAnsi"/>
                <w:lang w:val="en-GB"/>
              </w:rPr>
            </w:pPr>
          </w:p>
          <w:p w14:paraId="11C63BA2" w14:textId="7CEA8041" w:rsidR="00A85471" w:rsidRDefault="00A85471" w:rsidP="004A014E">
            <w:pPr>
              <w:rPr>
                <w:rFonts w:cstheme="majorHAnsi"/>
                <w:lang w:val="en-GB"/>
              </w:rPr>
            </w:pPr>
          </w:p>
          <w:p w14:paraId="4B47259D" w14:textId="037AD660" w:rsidR="00A85471" w:rsidRDefault="00A85471" w:rsidP="004A014E">
            <w:pPr>
              <w:rPr>
                <w:rFonts w:cstheme="majorHAnsi"/>
                <w:lang w:val="en-GB"/>
              </w:rPr>
            </w:pPr>
          </w:p>
          <w:p w14:paraId="1D0D2125" w14:textId="32051330" w:rsidR="00A85471" w:rsidRDefault="00A85471" w:rsidP="004A014E">
            <w:pPr>
              <w:rPr>
                <w:rFonts w:cstheme="majorHAnsi"/>
                <w:lang w:val="en-GB"/>
              </w:rPr>
            </w:pPr>
          </w:p>
          <w:p w14:paraId="07BDF26E" w14:textId="77777777" w:rsidR="00AA763E" w:rsidRDefault="00AA763E" w:rsidP="004A014E">
            <w:pPr>
              <w:rPr>
                <w:rFonts w:cstheme="majorHAnsi"/>
                <w:lang w:val="en-GB"/>
              </w:rPr>
            </w:pPr>
          </w:p>
          <w:p w14:paraId="703521DC" w14:textId="77777777" w:rsidR="00642515" w:rsidRPr="0031448A" w:rsidRDefault="00642515" w:rsidP="004A014E">
            <w:pPr>
              <w:pStyle w:val="Heading1"/>
              <w:numPr>
                <w:ilvl w:val="0"/>
                <w:numId w:val="1"/>
              </w:numPr>
              <w:jc w:val="both"/>
              <w:outlineLvl w:val="0"/>
              <w:rPr>
                <w:rFonts w:asciiTheme="minorHAnsi" w:hAnsiTheme="minorHAnsi" w:cstheme="majorHAnsi"/>
                <w:color w:val="14418B"/>
                <w:lang w:val="en-GB"/>
              </w:rPr>
            </w:pPr>
            <w:r w:rsidRPr="0031448A">
              <w:rPr>
                <w:rFonts w:asciiTheme="minorHAnsi" w:hAnsiTheme="minorHAnsi" w:cstheme="majorHAnsi"/>
                <w:caps/>
                <w:color w:val="14418B"/>
                <w:lang w:val="en-GB"/>
              </w:rPr>
              <w:t xml:space="preserve">Code of conduct for suppliers </w:t>
            </w:r>
          </w:p>
          <w:p w14:paraId="4160EA43" w14:textId="77777777" w:rsidR="00642515" w:rsidRPr="00647215" w:rsidRDefault="00642515" w:rsidP="004A014E">
            <w:pPr>
              <w:jc w:val="both"/>
              <w:rPr>
                <w:rFonts w:cstheme="majorHAnsi"/>
                <w:lang w:val="en-GB"/>
              </w:rPr>
            </w:pPr>
            <w:r w:rsidRPr="00647215">
              <w:rPr>
                <w:rFonts w:cstheme="majorHAnsi"/>
                <w:lang w:val="en-GB"/>
              </w:rPr>
              <w:t>In addition to the above conditions for disqualification, Code of Conduct for Suppliers defines all areas that PIN expects all of its suppliers at minimum to respect, and operate in ways that meet fundamental responsibilities in human rights, labour, environment and anti-corruption.  The Code of Conduct is defined by the Ten principles of the UN Global Compact</w:t>
            </w:r>
            <w:r w:rsidRPr="00647215">
              <w:rPr>
                <w:rStyle w:val="FootnoteAnchor"/>
                <w:rFonts w:cstheme="majorHAnsi"/>
                <w:b/>
                <w:color w:val="CC3300"/>
                <w:lang w:val="en-GB"/>
              </w:rPr>
              <w:footnoteReference w:id="2"/>
            </w:r>
            <w:r w:rsidRPr="00647215">
              <w:rPr>
                <w:rFonts w:cstheme="majorHAnsi"/>
                <w:lang w:val="en-GB"/>
              </w:rPr>
              <w:t xml:space="preserve">: </w:t>
            </w:r>
          </w:p>
          <w:p w14:paraId="3E07D133"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Support and respect the protection of internationally proclaimed human rights;</w:t>
            </w:r>
          </w:p>
          <w:p w14:paraId="4CF16898" w14:textId="77777777" w:rsidR="00642515" w:rsidRPr="00647215" w:rsidRDefault="00642515" w:rsidP="004A014E">
            <w:pPr>
              <w:pStyle w:val="ListBullet"/>
              <w:ind w:left="431" w:firstLine="300"/>
              <w:jc w:val="both"/>
              <w:rPr>
                <w:rFonts w:eastAsia="Times New Roman" w:cstheme="majorHAnsi"/>
                <w:color w:val="808080"/>
                <w:sz w:val="20"/>
                <w:szCs w:val="20"/>
                <w:lang w:val="ka-GE" w:bidi="en-US"/>
              </w:rPr>
            </w:pPr>
          </w:p>
          <w:p w14:paraId="64466B9A"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No involvement in human rights abuses;</w:t>
            </w:r>
          </w:p>
          <w:p w14:paraId="7C9AF1B8"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 xml:space="preserve">Freedom of association and recognition of right to collective bargaining; </w:t>
            </w:r>
          </w:p>
          <w:p w14:paraId="5F382CEF"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Employment is freely chosen, not forced or compulsory;</w:t>
            </w:r>
          </w:p>
          <w:p w14:paraId="0920A7DE"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No exploitation of children and child labour;</w:t>
            </w:r>
          </w:p>
          <w:p w14:paraId="44D4975C"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No discrimination in respect of employment and occupation;</w:t>
            </w:r>
          </w:p>
          <w:p w14:paraId="2ABF889A"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Support a precautionary approach to environmental challenges;</w:t>
            </w:r>
          </w:p>
          <w:p w14:paraId="10E8502B"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Accept greater environmental responsibility promotion;</w:t>
            </w:r>
          </w:p>
          <w:p w14:paraId="3B583B64"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Encourage the development and spread of environmentally friendly technologies;</w:t>
            </w:r>
          </w:p>
          <w:p w14:paraId="42EB46E4" w14:textId="77777777" w:rsidR="00642515" w:rsidRPr="00647215" w:rsidRDefault="00642515" w:rsidP="004A014E">
            <w:pPr>
              <w:pStyle w:val="ListBullet"/>
              <w:numPr>
                <w:ilvl w:val="0"/>
                <w:numId w:val="17"/>
              </w:numPr>
              <w:jc w:val="both"/>
              <w:rPr>
                <w:rFonts w:cstheme="majorHAnsi"/>
                <w:lang w:val="en-GB"/>
              </w:rPr>
            </w:pPr>
            <w:r w:rsidRPr="00647215">
              <w:rPr>
                <w:rFonts w:cstheme="majorHAnsi"/>
                <w:lang w:val="en-GB"/>
              </w:rPr>
              <w:t>Adhering to highest standards of ethical conduct behaviour, including: working against corruption and all its forms, conflict of interest disclosure, respect to local laws</w:t>
            </w:r>
            <w:r w:rsidRPr="00647215">
              <w:rPr>
                <w:rFonts w:cstheme="majorHAnsi"/>
                <w:lang w:val="hy-AM"/>
              </w:rPr>
              <w:t>․</w:t>
            </w:r>
          </w:p>
          <w:p w14:paraId="570B7151" w14:textId="77777777" w:rsidR="00642515" w:rsidRPr="00647215" w:rsidRDefault="00642515" w:rsidP="004A014E">
            <w:pPr>
              <w:pStyle w:val="ListBullet"/>
              <w:jc w:val="both"/>
              <w:rPr>
                <w:rFonts w:cstheme="majorHAnsi"/>
                <w:lang w:val="en-GB"/>
              </w:rPr>
            </w:pPr>
          </w:p>
          <w:p w14:paraId="6D071E1E" w14:textId="77777777" w:rsidR="00642515" w:rsidRPr="00647215" w:rsidRDefault="00642515" w:rsidP="004A014E">
            <w:pPr>
              <w:pStyle w:val="ListBullet"/>
              <w:jc w:val="both"/>
              <w:rPr>
                <w:rFonts w:cstheme="majorHAnsi"/>
              </w:rPr>
            </w:pPr>
          </w:p>
          <w:p w14:paraId="451B621B" w14:textId="77777777" w:rsidR="00642515" w:rsidRPr="00647215" w:rsidRDefault="00642515" w:rsidP="004A014E">
            <w:pPr>
              <w:pStyle w:val="ListBullet"/>
              <w:jc w:val="both"/>
              <w:rPr>
                <w:rFonts w:cstheme="majorHAnsi"/>
              </w:rPr>
            </w:pPr>
          </w:p>
          <w:p w14:paraId="468F6D5D" w14:textId="77777777" w:rsidR="0082752D" w:rsidRPr="00647215" w:rsidRDefault="0082752D" w:rsidP="004A014E">
            <w:pPr>
              <w:pStyle w:val="ListBullet"/>
              <w:jc w:val="both"/>
              <w:rPr>
                <w:rFonts w:cstheme="majorHAnsi"/>
              </w:rPr>
            </w:pPr>
          </w:p>
          <w:p w14:paraId="705E88B7" w14:textId="3CAFF5DA" w:rsidR="007E19A7" w:rsidRDefault="007E19A7" w:rsidP="004A014E">
            <w:pPr>
              <w:pStyle w:val="ListBullet"/>
              <w:jc w:val="both"/>
              <w:rPr>
                <w:rFonts w:cstheme="majorHAnsi"/>
              </w:rPr>
            </w:pPr>
          </w:p>
          <w:p w14:paraId="45778FA0" w14:textId="16CDC864" w:rsidR="0031448A" w:rsidRDefault="0031448A" w:rsidP="004A014E">
            <w:pPr>
              <w:pStyle w:val="ListBullet"/>
              <w:jc w:val="both"/>
              <w:rPr>
                <w:rFonts w:cstheme="majorHAnsi"/>
              </w:rPr>
            </w:pPr>
          </w:p>
          <w:p w14:paraId="6F8D60F1" w14:textId="1DCCFBBC" w:rsidR="0031448A" w:rsidRDefault="0031448A" w:rsidP="004A014E">
            <w:pPr>
              <w:pStyle w:val="ListBullet"/>
              <w:jc w:val="both"/>
              <w:rPr>
                <w:rFonts w:cstheme="majorHAnsi"/>
              </w:rPr>
            </w:pPr>
          </w:p>
          <w:p w14:paraId="5BE20A47" w14:textId="09B11B5D" w:rsidR="0031448A" w:rsidRDefault="0031448A" w:rsidP="004A014E">
            <w:pPr>
              <w:pStyle w:val="ListBullet"/>
              <w:jc w:val="both"/>
              <w:rPr>
                <w:rFonts w:cstheme="majorHAnsi"/>
              </w:rPr>
            </w:pPr>
          </w:p>
          <w:p w14:paraId="6A7382E5" w14:textId="6C71694D" w:rsidR="0031448A" w:rsidRDefault="0031448A" w:rsidP="004A014E">
            <w:pPr>
              <w:pStyle w:val="ListBullet"/>
              <w:jc w:val="both"/>
              <w:rPr>
                <w:rFonts w:cstheme="majorHAnsi"/>
              </w:rPr>
            </w:pPr>
          </w:p>
          <w:p w14:paraId="55E18E35" w14:textId="49195BFF" w:rsidR="0031448A" w:rsidRDefault="0031448A" w:rsidP="004A014E">
            <w:pPr>
              <w:pStyle w:val="ListBullet"/>
              <w:jc w:val="both"/>
              <w:rPr>
                <w:rFonts w:cstheme="majorHAnsi"/>
              </w:rPr>
            </w:pPr>
          </w:p>
          <w:p w14:paraId="6CEB302F" w14:textId="15A46028" w:rsidR="0031448A" w:rsidRDefault="0031448A" w:rsidP="004A014E">
            <w:pPr>
              <w:pStyle w:val="ListBullet"/>
              <w:jc w:val="both"/>
              <w:rPr>
                <w:rFonts w:cstheme="majorHAnsi"/>
              </w:rPr>
            </w:pPr>
          </w:p>
          <w:p w14:paraId="5E09935B" w14:textId="3066E612" w:rsidR="0031448A" w:rsidRDefault="0031448A" w:rsidP="004A014E">
            <w:pPr>
              <w:pStyle w:val="ListBullet"/>
              <w:jc w:val="both"/>
              <w:rPr>
                <w:rFonts w:cstheme="majorHAnsi"/>
              </w:rPr>
            </w:pPr>
          </w:p>
          <w:p w14:paraId="50988B28" w14:textId="77777777" w:rsidR="007C14C4" w:rsidRDefault="007C14C4" w:rsidP="004A014E">
            <w:pPr>
              <w:pStyle w:val="ListBullet"/>
              <w:jc w:val="both"/>
              <w:rPr>
                <w:rFonts w:cstheme="majorHAnsi"/>
              </w:rPr>
            </w:pPr>
          </w:p>
          <w:p w14:paraId="40C90885" w14:textId="7B58B3C0" w:rsidR="00AA763E" w:rsidRDefault="00AA763E" w:rsidP="004A014E">
            <w:pPr>
              <w:pStyle w:val="ListBullet"/>
              <w:jc w:val="both"/>
              <w:rPr>
                <w:rFonts w:cstheme="majorHAnsi"/>
              </w:rPr>
            </w:pPr>
          </w:p>
          <w:p w14:paraId="14F4BA00" w14:textId="5D56DF14" w:rsidR="00AA763E" w:rsidRDefault="00AA763E" w:rsidP="004A014E">
            <w:pPr>
              <w:pStyle w:val="ListBullet"/>
              <w:jc w:val="both"/>
              <w:rPr>
                <w:rFonts w:cstheme="majorHAnsi"/>
              </w:rPr>
            </w:pPr>
          </w:p>
          <w:p w14:paraId="68B8E325" w14:textId="17EEFD54" w:rsidR="00AA763E" w:rsidRDefault="00AA763E" w:rsidP="004A014E">
            <w:pPr>
              <w:pStyle w:val="ListBullet"/>
              <w:jc w:val="both"/>
              <w:rPr>
                <w:rFonts w:cstheme="majorHAnsi"/>
              </w:rPr>
            </w:pPr>
          </w:p>
          <w:p w14:paraId="46792ECC" w14:textId="77777777" w:rsidR="00AA763E" w:rsidRDefault="00AA763E" w:rsidP="004A014E">
            <w:pPr>
              <w:pStyle w:val="ListBullet"/>
              <w:jc w:val="both"/>
              <w:rPr>
                <w:rFonts w:cstheme="majorHAnsi"/>
              </w:rPr>
            </w:pPr>
          </w:p>
          <w:p w14:paraId="507C4132" w14:textId="77777777" w:rsidR="0031448A" w:rsidRPr="00647215" w:rsidRDefault="0031448A" w:rsidP="004A014E">
            <w:pPr>
              <w:pStyle w:val="ListBullet"/>
              <w:jc w:val="both"/>
              <w:rPr>
                <w:rFonts w:cstheme="majorHAnsi"/>
              </w:rPr>
            </w:pPr>
          </w:p>
          <w:p w14:paraId="7E4A092F" w14:textId="77777777" w:rsidR="00642515" w:rsidRPr="0031448A" w:rsidRDefault="00642515" w:rsidP="004A014E">
            <w:pPr>
              <w:pStyle w:val="Heading1"/>
              <w:numPr>
                <w:ilvl w:val="0"/>
                <w:numId w:val="1"/>
              </w:numPr>
              <w:spacing w:before="0"/>
              <w:ind w:hanging="19"/>
              <w:outlineLvl w:val="0"/>
              <w:rPr>
                <w:rFonts w:asciiTheme="minorHAnsi" w:hAnsiTheme="minorHAnsi" w:cstheme="majorHAnsi"/>
                <w:color w:val="14418B"/>
              </w:rPr>
            </w:pPr>
            <w:r w:rsidRPr="0031448A">
              <w:rPr>
                <w:rFonts w:asciiTheme="minorHAnsi" w:hAnsiTheme="minorHAnsi" w:cstheme="majorHAnsi"/>
                <w:color w:val="14418B"/>
                <w:lang w:val="en-GB"/>
              </w:rPr>
              <w:t>CANCELLATION OF THE TENDER</w:t>
            </w:r>
            <w:r w:rsidRPr="0031448A">
              <w:rPr>
                <w:rFonts w:asciiTheme="minorHAnsi" w:hAnsiTheme="minorHAnsi" w:cstheme="majorHAnsi"/>
                <w:color w:val="14418B"/>
              </w:rPr>
              <w:t>/NON-CONCLUSION OF THE CONTRACT WITH THE WINNING TENDERER</w:t>
            </w:r>
          </w:p>
          <w:p w14:paraId="794F4482" w14:textId="77777777" w:rsidR="00642515" w:rsidRPr="00647215" w:rsidRDefault="00642515" w:rsidP="004A014E">
            <w:pPr>
              <w:rPr>
                <w:rFonts w:cstheme="majorHAnsi"/>
              </w:rPr>
            </w:pPr>
          </w:p>
          <w:p w14:paraId="5ECAB363" w14:textId="2150D72D" w:rsidR="00642515" w:rsidRPr="00A85471" w:rsidRDefault="00642515" w:rsidP="00A85471">
            <w:pPr>
              <w:jc w:val="both"/>
              <w:rPr>
                <w:rFonts w:cstheme="majorHAnsi"/>
                <w:sz w:val="20"/>
                <w:szCs w:val="20"/>
                <w:lang w:val="en-GB" w:eastAsia="cs-CZ"/>
              </w:rPr>
            </w:pPr>
            <w:r w:rsidRPr="00A85471">
              <w:rPr>
                <w:rFonts w:cstheme="majorHAnsi"/>
                <w:sz w:val="20"/>
                <w:szCs w:val="20"/>
                <w:lang w:val="en-GB" w:eastAsia="cs-CZ"/>
              </w:rPr>
              <w:t>PIN may cancel the announced tender or not conclude contract with the winning tender</w:t>
            </w:r>
            <w:r w:rsidR="000F10EA" w:rsidRPr="00A85471">
              <w:rPr>
                <w:rFonts w:cstheme="majorHAnsi"/>
                <w:sz w:val="20"/>
                <w:szCs w:val="20"/>
                <w:lang w:val="en-GB" w:eastAsia="cs-CZ"/>
              </w:rPr>
              <w:t>er in</w:t>
            </w:r>
            <w:r w:rsidRPr="00A85471">
              <w:rPr>
                <w:rFonts w:cstheme="majorHAnsi"/>
                <w:sz w:val="20"/>
                <w:szCs w:val="20"/>
                <w:lang w:val="en-GB" w:eastAsia="cs-CZ"/>
              </w:rPr>
              <w:t xml:space="preserve"> the following cas</w:t>
            </w:r>
            <w:r w:rsidR="00575153" w:rsidRPr="00A85471">
              <w:rPr>
                <w:rFonts w:cstheme="majorHAnsi"/>
                <w:sz w:val="20"/>
                <w:szCs w:val="20"/>
                <w:lang w:val="en-GB" w:eastAsia="cs-CZ"/>
              </w:rPr>
              <w:t>es</w:t>
            </w:r>
            <w:r w:rsidRPr="00A85471">
              <w:rPr>
                <w:rFonts w:cstheme="majorHAnsi"/>
                <w:sz w:val="20"/>
                <w:szCs w:val="20"/>
                <w:lang w:val="en-GB" w:eastAsia="cs-CZ"/>
              </w:rPr>
              <w:t>:</w:t>
            </w:r>
          </w:p>
        </w:tc>
        <w:tc>
          <w:tcPr>
            <w:tcW w:w="5490" w:type="dxa"/>
          </w:tcPr>
          <w:p w14:paraId="4A2ECE9A" w14:textId="6E48DBAE" w:rsidR="00642515" w:rsidRPr="004A42C4" w:rsidRDefault="001018D9" w:rsidP="004A014E">
            <w:pPr>
              <w:pStyle w:val="Title"/>
              <w:tabs>
                <w:tab w:val="left" w:pos="2676"/>
              </w:tabs>
              <w:rPr>
                <w:rFonts w:asciiTheme="minorHAnsi" w:hAnsiTheme="minorHAnsi"/>
                <w:b/>
                <w:bCs/>
                <w:sz w:val="32"/>
                <w:szCs w:val="32"/>
                <w:lang w:val="hy-AM"/>
              </w:rPr>
            </w:pPr>
            <w:r w:rsidRPr="0006227B">
              <w:rPr>
                <w:rFonts w:asciiTheme="minorHAnsi" w:hAnsiTheme="minorHAnsi"/>
                <w:b/>
                <w:bCs/>
                <w:color w:val="14418B"/>
                <w:sz w:val="32"/>
                <w:szCs w:val="32"/>
                <w:lang w:val="hy-AM"/>
              </w:rPr>
              <w:lastRenderedPageBreak/>
              <w:t xml:space="preserve">Շրջանակային </w:t>
            </w:r>
            <w:r w:rsidR="0006227B">
              <w:rPr>
                <w:rFonts w:asciiTheme="minorHAnsi" w:hAnsiTheme="minorHAnsi"/>
                <w:b/>
                <w:bCs/>
                <w:color w:val="14418B"/>
                <w:sz w:val="32"/>
                <w:szCs w:val="32"/>
                <w:lang w:val="hy-AM"/>
              </w:rPr>
              <w:t>մ</w:t>
            </w:r>
            <w:r w:rsidR="00F8040D" w:rsidRPr="0006227B">
              <w:rPr>
                <w:rFonts w:asciiTheme="minorHAnsi" w:hAnsiTheme="minorHAnsi"/>
                <w:b/>
                <w:bCs/>
                <w:color w:val="14418B"/>
                <w:sz w:val="32"/>
                <w:szCs w:val="32"/>
                <w:lang w:val="hy-AM"/>
              </w:rPr>
              <w:t>րցույթ</w:t>
            </w:r>
            <w:r w:rsidRPr="0006227B">
              <w:rPr>
                <w:rFonts w:asciiTheme="minorHAnsi" w:hAnsiTheme="minorHAnsi"/>
                <w:b/>
                <w:bCs/>
                <w:color w:val="14418B"/>
                <w:sz w:val="32"/>
                <w:szCs w:val="32"/>
                <w:lang w:val="hy-AM"/>
              </w:rPr>
              <w:t xml:space="preserve">ի </w:t>
            </w:r>
            <w:r w:rsidR="0006227B">
              <w:rPr>
                <w:rFonts w:asciiTheme="minorHAnsi" w:hAnsiTheme="minorHAnsi"/>
                <w:b/>
                <w:bCs/>
                <w:color w:val="14418B"/>
                <w:sz w:val="32"/>
                <w:szCs w:val="32"/>
                <w:lang w:val="hy-AM"/>
              </w:rPr>
              <w:t>ծ</w:t>
            </w:r>
            <w:r w:rsidRPr="0006227B">
              <w:rPr>
                <w:rFonts w:asciiTheme="minorHAnsi" w:hAnsiTheme="minorHAnsi"/>
                <w:b/>
                <w:bCs/>
                <w:color w:val="14418B"/>
                <w:sz w:val="32"/>
                <w:szCs w:val="32"/>
                <w:lang w:val="hy-AM"/>
              </w:rPr>
              <w:t>անուցում</w:t>
            </w:r>
          </w:p>
          <w:tbl>
            <w:tblPr>
              <w:tblStyle w:val="TableGrid"/>
              <w:tblW w:w="5122" w:type="dxa"/>
              <w:tblLayout w:type="fixed"/>
              <w:tblLook w:val="04A0" w:firstRow="1" w:lastRow="0" w:firstColumn="1" w:lastColumn="0" w:noHBand="0" w:noVBand="1"/>
            </w:tblPr>
            <w:tblGrid>
              <w:gridCol w:w="2561"/>
              <w:gridCol w:w="2561"/>
            </w:tblGrid>
            <w:tr w:rsidR="0050704B" w14:paraId="02FC47B3" w14:textId="77777777" w:rsidTr="0006227B">
              <w:trPr>
                <w:trHeight w:val="1806"/>
              </w:trPr>
              <w:tc>
                <w:tcPr>
                  <w:tcW w:w="2561" w:type="dxa"/>
                </w:tcPr>
                <w:p w14:paraId="350DEC8D" w14:textId="2336D0D8" w:rsidR="0050704B" w:rsidRPr="00D030AB" w:rsidRDefault="0050704B" w:rsidP="00524B0B">
                  <w:pPr>
                    <w:framePr w:hSpace="180" w:wrap="around" w:vAnchor="text" w:hAnchor="margin" w:xAlign="center" w:y="1246"/>
                    <w:suppressOverlap/>
                    <w:rPr>
                      <w:sz w:val="20"/>
                      <w:szCs w:val="20"/>
                      <w:lang w:val="en-US"/>
                    </w:rPr>
                  </w:pPr>
                  <w:r w:rsidRPr="00D030AB">
                    <w:rPr>
                      <w:rFonts w:cs="Calibri"/>
                      <w:b/>
                      <w:sz w:val="20"/>
                      <w:szCs w:val="20"/>
                    </w:rPr>
                    <w:t>Պայմանագրի անու</w:t>
                  </w:r>
                  <w:r w:rsidRPr="00D030AB">
                    <w:rPr>
                      <w:rFonts w:cs="Calibri"/>
                      <w:b/>
                      <w:sz w:val="20"/>
                      <w:szCs w:val="20"/>
                      <w:lang w:val="hy-AM"/>
                    </w:rPr>
                    <w:t>ն</w:t>
                  </w:r>
                  <w:r w:rsidRPr="00D030AB">
                    <w:rPr>
                      <w:rFonts w:cs="Calibri"/>
                      <w:b/>
                      <w:sz w:val="20"/>
                      <w:szCs w:val="20"/>
                    </w:rPr>
                    <w:t>ը</w:t>
                  </w:r>
                  <w:r w:rsidRPr="00D030AB">
                    <w:rPr>
                      <w:rFonts w:cs="Calibri"/>
                      <w:b/>
                      <w:sz w:val="20"/>
                      <w:szCs w:val="20"/>
                      <w:lang w:val="hy-AM"/>
                    </w:rPr>
                    <w:t>՝</w:t>
                  </w:r>
                </w:p>
              </w:tc>
              <w:tc>
                <w:tcPr>
                  <w:tcW w:w="2561" w:type="dxa"/>
                </w:tcPr>
                <w:p w14:paraId="7238AAC5" w14:textId="4DD04FD3" w:rsidR="0050704B" w:rsidRPr="00D030AB" w:rsidRDefault="0050704B" w:rsidP="00524B0B">
                  <w:pPr>
                    <w:framePr w:hSpace="180" w:wrap="around" w:vAnchor="text" w:hAnchor="margin" w:xAlign="center" w:y="1246"/>
                    <w:suppressOverlap/>
                    <w:rPr>
                      <w:sz w:val="20"/>
                      <w:szCs w:val="20"/>
                      <w:lang w:val="en-US"/>
                    </w:rPr>
                  </w:pPr>
                  <w:r w:rsidRPr="00D030AB">
                    <w:rPr>
                      <w:rFonts w:cs="Calibri"/>
                      <w:sz w:val="20"/>
                      <w:szCs w:val="20"/>
                      <w:lang w:val="hy-AM"/>
                    </w:rPr>
                    <w:t>Շրջանակային</w:t>
                  </w:r>
                  <w:r w:rsidR="001A3D4D">
                    <w:rPr>
                      <w:rFonts w:cs="Calibri"/>
                      <w:sz w:val="20"/>
                      <w:szCs w:val="20"/>
                      <w:lang w:val="hy-AM"/>
                    </w:rPr>
                    <w:t xml:space="preserve"> </w:t>
                  </w:r>
                  <w:r w:rsidRPr="00D030AB">
                    <w:rPr>
                      <w:rFonts w:cs="Calibri"/>
                      <w:sz w:val="20"/>
                      <w:szCs w:val="20"/>
                      <w:lang w:val="hy-AM"/>
                    </w:rPr>
                    <w:t xml:space="preserve">համաձայնագիր </w:t>
                  </w:r>
                  <w:r w:rsidR="002E6B3C" w:rsidRPr="00D030AB">
                    <w:rPr>
                      <w:rFonts w:cs="Calibri"/>
                      <w:sz w:val="20"/>
                      <w:szCs w:val="20"/>
                      <w:lang w:val="hy-AM"/>
                    </w:rPr>
                    <w:t xml:space="preserve">Տրանսպորտային և </w:t>
                  </w:r>
                  <w:r w:rsidR="001A3D4D">
                    <w:rPr>
                      <w:rFonts w:cs="Calibri"/>
                      <w:sz w:val="20"/>
                      <w:szCs w:val="20"/>
                      <w:lang w:val="hy-AM"/>
                    </w:rPr>
                    <w:t>հ</w:t>
                  </w:r>
                  <w:r w:rsidR="002E6B3C" w:rsidRPr="00D030AB">
                    <w:rPr>
                      <w:rFonts w:cs="Calibri"/>
                      <w:sz w:val="20"/>
                      <w:szCs w:val="20"/>
                      <w:lang w:val="hy-AM"/>
                    </w:rPr>
                    <w:t xml:space="preserve">արակից </w:t>
                  </w:r>
                  <w:r w:rsidR="001A3D4D">
                    <w:rPr>
                      <w:rFonts w:cs="Calibri"/>
                      <w:sz w:val="20"/>
                      <w:szCs w:val="20"/>
                      <w:lang w:val="hy-AM"/>
                    </w:rPr>
                    <w:t>ծ</w:t>
                  </w:r>
                  <w:r w:rsidR="004A42C4" w:rsidRPr="00D030AB">
                    <w:rPr>
                      <w:rFonts w:cs="Calibri"/>
                      <w:sz w:val="20"/>
                      <w:szCs w:val="20"/>
                      <w:lang w:val="hy-AM"/>
                    </w:rPr>
                    <w:t>առայությունների մատուցման</w:t>
                  </w:r>
                  <w:r w:rsidRPr="00D030AB">
                    <w:rPr>
                      <w:rFonts w:cs="Calibri"/>
                      <w:sz w:val="20"/>
                      <w:szCs w:val="20"/>
                      <w:lang w:val="hy-AM"/>
                    </w:rPr>
                    <w:t xml:space="preserve"> համար</w:t>
                  </w:r>
                </w:p>
              </w:tc>
            </w:tr>
            <w:tr w:rsidR="0050704B" w14:paraId="39CC2508" w14:textId="77777777" w:rsidTr="0006227B">
              <w:trPr>
                <w:trHeight w:val="401"/>
              </w:trPr>
              <w:tc>
                <w:tcPr>
                  <w:tcW w:w="2561" w:type="dxa"/>
                </w:tcPr>
                <w:p w14:paraId="23574285" w14:textId="2A330A3B" w:rsidR="0050704B" w:rsidRPr="00D030AB" w:rsidRDefault="0050704B" w:rsidP="00524B0B">
                  <w:pPr>
                    <w:framePr w:hSpace="180" w:wrap="around" w:vAnchor="text" w:hAnchor="margin" w:xAlign="center" w:y="1246"/>
                    <w:suppressOverlap/>
                    <w:rPr>
                      <w:sz w:val="20"/>
                      <w:szCs w:val="20"/>
                      <w:lang w:val="en-US"/>
                    </w:rPr>
                  </w:pPr>
                  <w:r w:rsidRPr="00D030AB">
                    <w:rPr>
                      <w:rFonts w:cs="Calibri"/>
                      <w:b/>
                      <w:sz w:val="20"/>
                      <w:szCs w:val="20"/>
                      <w:lang w:val="hy-AM"/>
                    </w:rPr>
                    <w:t>Նախագծի ծածկագիրը՝</w:t>
                  </w:r>
                </w:p>
              </w:tc>
              <w:tc>
                <w:tcPr>
                  <w:tcW w:w="2561" w:type="dxa"/>
                </w:tcPr>
                <w:p w14:paraId="659FAD67" w14:textId="080BE192" w:rsidR="0050704B" w:rsidRPr="00D030AB" w:rsidRDefault="0050704B" w:rsidP="00524B0B">
                  <w:pPr>
                    <w:framePr w:hSpace="180" w:wrap="around" w:vAnchor="text" w:hAnchor="margin" w:xAlign="center" w:y="1246"/>
                    <w:suppressOverlap/>
                    <w:rPr>
                      <w:sz w:val="20"/>
                      <w:szCs w:val="20"/>
                      <w:lang w:val="en-US"/>
                    </w:rPr>
                  </w:pPr>
                  <w:r w:rsidRPr="00D030AB">
                    <w:rPr>
                      <w:rStyle w:val="ui-provider"/>
                      <w:sz w:val="20"/>
                      <w:szCs w:val="20"/>
                    </w:rPr>
                    <w:t>ARMZ000057</w:t>
                  </w:r>
                </w:p>
              </w:tc>
            </w:tr>
            <w:tr w:rsidR="0050704B" w14:paraId="405B0E64" w14:textId="77777777" w:rsidTr="0006227B">
              <w:trPr>
                <w:trHeight w:val="401"/>
              </w:trPr>
              <w:tc>
                <w:tcPr>
                  <w:tcW w:w="2561" w:type="dxa"/>
                </w:tcPr>
                <w:p w14:paraId="67B56ADC" w14:textId="3C8247E9" w:rsidR="0050704B" w:rsidRPr="00D030AB" w:rsidRDefault="0050704B" w:rsidP="00524B0B">
                  <w:pPr>
                    <w:framePr w:hSpace="180" w:wrap="around" w:vAnchor="text" w:hAnchor="margin" w:xAlign="center" w:y="1246"/>
                    <w:suppressOverlap/>
                    <w:rPr>
                      <w:sz w:val="20"/>
                      <w:szCs w:val="20"/>
                      <w:lang w:val="en-US"/>
                    </w:rPr>
                  </w:pPr>
                  <w:r w:rsidRPr="00D030AB">
                    <w:rPr>
                      <w:rFonts w:cs="Calibri"/>
                      <w:b/>
                      <w:sz w:val="20"/>
                      <w:szCs w:val="20"/>
                      <w:lang w:val="hy-AM"/>
                    </w:rPr>
                    <w:t>Մրցույթի համարը՝</w:t>
                  </w:r>
                </w:p>
              </w:tc>
              <w:tc>
                <w:tcPr>
                  <w:tcW w:w="2561" w:type="dxa"/>
                </w:tcPr>
                <w:p w14:paraId="35D17AA6" w14:textId="05078A6C" w:rsidR="0050704B" w:rsidRPr="00D030AB" w:rsidRDefault="0050704B" w:rsidP="00524B0B">
                  <w:pPr>
                    <w:framePr w:hSpace="180" w:wrap="around" w:vAnchor="text" w:hAnchor="margin" w:xAlign="center" w:y="1246"/>
                    <w:suppressOverlap/>
                    <w:rPr>
                      <w:sz w:val="20"/>
                      <w:szCs w:val="20"/>
                      <w:lang w:val="en-US"/>
                    </w:rPr>
                  </w:pPr>
                  <w:r w:rsidRPr="00D030AB">
                    <w:rPr>
                      <w:rStyle w:val="ui-provider"/>
                      <w:sz w:val="20"/>
                      <w:szCs w:val="20"/>
                    </w:rPr>
                    <w:t>ARMC000</w:t>
                  </w:r>
                  <w:r w:rsidR="002E6B3C" w:rsidRPr="00D030AB">
                    <w:rPr>
                      <w:sz w:val="20"/>
                      <w:szCs w:val="20"/>
                    </w:rPr>
                    <w:t>530</w:t>
                  </w:r>
                </w:p>
              </w:tc>
            </w:tr>
            <w:tr w:rsidR="0050704B" w14:paraId="5AE1C668" w14:textId="77777777" w:rsidTr="0006227B">
              <w:trPr>
                <w:trHeight w:val="682"/>
              </w:trPr>
              <w:tc>
                <w:tcPr>
                  <w:tcW w:w="2561" w:type="dxa"/>
                </w:tcPr>
                <w:p w14:paraId="0043F53D" w14:textId="36F4BAB6" w:rsidR="0050704B" w:rsidRPr="00D030AB" w:rsidRDefault="0050704B" w:rsidP="00524B0B">
                  <w:pPr>
                    <w:framePr w:hSpace="180" w:wrap="around" w:vAnchor="text" w:hAnchor="margin" w:xAlign="center" w:y="1246"/>
                    <w:suppressOverlap/>
                    <w:rPr>
                      <w:sz w:val="20"/>
                      <w:szCs w:val="20"/>
                      <w:lang w:val="en-US"/>
                    </w:rPr>
                  </w:pPr>
                  <w:r w:rsidRPr="00D030AB">
                    <w:rPr>
                      <w:rFonts w:cs="Calibri"/>
                      <w:b/>
                      <w:sz w:val="20"/>
                      <w:szCs w:val="20"/>
                      <w:lang w:val="hy-AM"/>
                    </w:rPr>
                    <w:t>Ընթացակարգ՝</w:t>
                  </w:r>
                </w:p>
              </w:tc>
              <w:tc>
                <w:tcPr>
                  <w:tcW w:w="2561" w:type="dxa"/>
                </w:tcPr>
                <w:p w14:paraId="4A23CFA5" w14:textId="206DA378" w:rsidR="0050704B" w:rsidRPr="00D030AB" w:rsidRDefault="00E155E2" w:rsidP="00524B0B">
                  <w:pPr>
                    <w:framePr w:hSpace="180" w:wrap="around" w:vAnchor="text" w:hAnchor="margin" w:xAlign="center" w:y="1246"/>
                    <w:suppressOverlap/>
                    <w:rPr>
                      <w:sz w:val="20"/>
                      <w:szCs w:val="20"/>
                      <w:lang w:val="en-US"/>
                    </w:rPr>
                  </w:pPr>
                  <w:r w:rsidRPr="00D030AB">
                    <w:rPr>
                      <w:rFonts w:cs="Calibri"/>
                      <w:bCs/>
                      <w:sz w:val="20"/>
                      <w:szCs w:val="20"/>
                      <w:lang w:val="hy-AM"/>
                    </w:rPr>
                    <w:t>Բանակցային</w:t>
                  </w:r>
                  <w:r w:rsidR="0050704B" w:rsidRPr="00D030AB">
                    <w:rPr>
                      <w:rFonts w:cs="Calibri"/>
                      <w:bCs/>
                      <w:sz w:val="20"/>
                      <w:szCs w:val="20"/>
                      <w:lang w:val="hy-AM"/>
                    </w:rPr>
                    <w:t xml:space="preserve"> մրցույթ</w:t>
                  </w:r>
                  <w:r w:rsidRPr="00D030AB">
                    <w:rPr>
                      <w:rFonts w:cs="Calibri"/>
                      <w:bCs/>
                      <w:sz w:val="20"/>
                      <w:szCs w:val="20"/>
                      <w:lang w:val="hy-AM"/>
                    </w:rPr>
                    <w:t xml:space="preserve"> հայտարարությամբ</w:t>
                  </w:r>
                </w:p>
              </w:tc>
            </w:tr>
            <w:tr w:rsidR="0050704B" w14:paraId="5B0C3780" w14:textId="77777777" w:rsidTr="0006227B">
              <w:trPr>
                <w:trHeight w:val="963"/>
              </w:trPr>
              <w:tc>
                <w:tcPr>
                  <w:tcW w:w="2561" w:type="dxa"/>
                </w:tcPr>
                <w:p w14:paraId="2285675D" w14:textId="6D7859FF" w:rsidR="0050704B" w:rsidRPr="00D030AB" w:rsidRDefault="0050704B" w:rsidP="00524B0B">
                  <w:pPr>
                    <w:framePr w:hSpace="180" w:wrap="around" w:vAnchor="text" w:hAnchor="margin" w:xAlign="center" w:y="1246"/>
                    <w:suppressOverlap/>
                    <w:rPr>
                      <w:sz w:val="20"/>
                      <w:szCs w:val="20"/>
                      <w:lang w:val="en-US"/>
                    </w:rPr>
                  </w:pPr>
                  <w:r w:rsidRPr="00D030AB">
                    <w:rPr>
                      <w:rFonts w:cs="Calibri"/>
                      <w:b/>
                      <w:bCs/>
                      <w:sz w:val="20"/>
                      <w:szCs w:val="20"/>
                      <w:lang w:val="hy-AM"/>
                    </w:rPr>
                    <w:t>Շրջանակային մրցույթի/պայմանագրի տեսակը</w:t>
                  </w:r>
                  <w:r w:rsidRPr="00D030AB">
                    <w:rPr>
                      <w:rFonts w:cs="Calibri"/>
                      <w:sz w:val="20"/>
                      <w:szCs w:val="20"/>
                      <w:lang w:val="hy-AM"/>
                    </w:rPr>
                    <w:t>՝</w:t>
                  </w:r>
                </w:p>
              </w:tc>
              <w:tc>
                <w:tcPr>
                  <w:tcW w:w="2561" w:type="dxa"/>
                </w:tcPr>
                <w:p w14:paraId="47C64C20" w14:textId="77777777" w:rsidR="0050704B" w:rsidRPr="00D030AB" w:rsidRDefault="0050704B" w:rsidP="00524B0B">
                  <w:pPr>
                    <w:framePr w:hSpace="180" w:wrap="around" w:vAnchor="text" w:hAnchor="margin" w:xAlign="center" w:y="1246"/>
                    <w:spacing w:before="0"/>
                    <w:suppressOverlap/>
                    <w:rPr>
                      <w:rFonts w:cs="Calibri"/>
                      <w:sz w:val="20"/>
                      <w:szCs w:val="20"/>
                      <w:lang w:val="hy-AM"/>
                    </w:rPr>
                  </w:pPr>
                  <w:r w:rsidRPr="00D030AB">
                    <w:rPr>
                      <w:rFonts w:cs="Calibri"/>
                      <w:sz w:val="20"/>
                      <w:szCs w:val="20"/>
                      <w:lang w:val="hy-AM"/>
                    </w:rPr>
                    <w:t>Ֆիքսված գին, 2 տարի ժամկետով</w:t>
                  </w:r>
                </w:p>
                <w:p w14:paraId="72DB1D9E" w14:textId="77777777" w:rsidR="0050704B" w:rsidRPr="00D030AB" w:rsidRDefault="0050704B" w:rsidP="00524B0B">
                  <w:pPr>
                    <w:framePr w:hSpace="180" w:wrap="around" w:vAnchor="text" w:hAnchor="margin" w:xAlign="center" w:y="1246"/>
                    <w:suppressOverlap/>
                    <w:rPr>
                      <w:sz w:val="20"/>
                      <w:szCs w:val="20"/>
                      <w:lang w:val="en-US"/>
                    </w:rPr>
                  </w:pPr>
                </w:p>
              </w:tc>
            </w:tr>
            <w:tr w:rsidR="0050704B" w14:paraId="76DAC914" w14:textId="77777777" w:rsidTr="0006227B">
              <w:trPr>
                <w:trHeight w:val="401"/>
              </w:trPr>
              <w:tc>
                <w:tcPr>
                  <w:tcW w:w="2561" w:type="dxa"/>
                </w:tcPr>
                <w:p w14:paraId="7EBA0223" w14:textId="1F93A0FC" w:rsidR="0050704B" w:rsidRPr="00D030AB" w:rsidRDefault="004A42C4" w:rsidP="00524B0B">
                  <w:pPr>
                    <w:framePr w:hSpace="180" w:wrap="around" w:vAnchor="text" w:hAnchor="margin" w:xAlign="center" w:y="1246"/>
                    <w:suppressOverlap/>
                    <w:rPr>
                      <w:sz w:val="20"/>
                      <w:szCs w:val="20"/>
                      <w:lang w:val="en-US"/>
                    </w:rPr>
                  </w:pPr>
                  <w:r w:rsidRPr="00D030AB">
                    <w:rPr>
                      <w:rFonts w:cs="Calibri"/>
                      <w:b/>
                      <w:sz w:val="20"/>
                      <w:szCs w:val="20"/>
                      <w:lang w:val="hy-AM"/>
                    </w:rPr>
                    <w:t xml:space="preserve">Վայրը՝    </w:t>
                  </w:r>
                </w:p>
              </w:tc>
              <w:tc>
                <w:tcPr>
                  <w:tcW w:w="2561" w:type="dxa"/>
                </w:tcPr>
                <w:p w14:paraId="40F0F459" w14:textId="4FC7AC83" w:rsidR="0050704B" w:rsidRPr="00D030AB" w:rsidRDefault="004A42C4" w:rsidP="00524B0B">
                  <w:pPr>
                    <w:framePr w:hSpace="180" w:wrap="around" w:vAnchor="text" w:hAnchor="margin" w:xAlign="center" w:y="1246"/>
                    <w:suppressOverlap/>
                    <w:rPr>
                      <w:sz w:val="20"/>
                      <w:szCs w:val="20"/>
                      <w:lang w:val="en-US"/>
                    </w:rPr>
                  </w:pPr>
                  <w:r w:rsidRPr="00D030AB">
                    <w:rPr>
                      <w:rFonts w:cs="Calibri"/>
                      <w:bCs/>
                      <w:sz w:val="20"/>
                      <w:szCs w:val="20"/>
                      <w:lang w:val="hy-AM"/>
                    </w:rPr>
                    <w:t>Հայաստան</w:t>
                  </w:r>
                </w:p>
              </w:tc>
            </w:tr>
            <w:tr w:rsidR="0050704B" w14:paraId="26612231" w14:textId="77777777" w:rsidTr="0006227B">
              <w:trPr>
                <w:trHeight w:val="1244"/>
              </w:trPr>
              <w:tc>
                <w:tcPr>
                  <w:tcW w:w="2561" w:type="dxa"/>
                </w:tcPr>
                <w:p w14:paraId="426100CC" w14:textId="740CED2D" w:rsidR="0050704B" w:rsidRPr="00D030AB" w:rsidRDefault="004A42C4" w:rsidP="00524B0B">
                  <w:pPr>
                    <w:framePr w:hSpace="180" w:wrap="around" w:vAnchor="text" w:hAnchor="margin" w:xAlign="center" w:y="1246"/>
                    <w:suppressOverlap/>
                    <w:rPr>
                      <w:sz w:val="20"/>
                      <w:szCs w:val="20"/>
                      <w:lang w:val="en-US"/>
                    </w:rPr>
                  </w:pPr>
                  <w:r w:rsidRPr="00D030AB">
                    <w:rPr>
                      <w:rFonts w:cstheme="majorHAnsi"/>
                      <w:b/>
                      <w:sz w:val="20"/>
                      <w:szCs w:val="20"/>
                      <w:lang w:val="hy-AM"/>
                    </w:rPr>
                    <w:t>Ի դեմս՝</w:t>
                  </w:r>
                </w:p>
              </w:tc>
              <w:tc>
                <w:tcPr>
                  <w:tcW w:w="2561" w:type="dxa"/>
                </w:tcPr>
                <w:p w14:paraId="1E6867C1" w14:textId="16F732BA" w:rsidR="0050704B" w:rsidRPr="00D030AB" w:rsidRDefault="004A42C4" w:rsidP="00524B0B">
                  <w:pPr>
                    <w:framePr w:hSpace="180" w:wrap="around" w:vAnchor="text" w:hAnchor="margin" w:xAlign="center" w:y="1246"/>
                    <w:suppressOverlap/>
                    <w:rPr>
                      <w:sz w:val="20"/>
                      <w:szCs w:val="20"/>
                      <w:lang w:val="en-US"/>
                    </w:rPr>
                  </w:pPr>
                  <w:r w:rsidRPr="00D030AB">
                    <w:rPr>
                      <w:rFonts w:cstheme="majorHAnsi"/>
                      <w:b/>
                      <w:sz w:val="20"/>
                      <w:szCs w:val="20"/>
                      <w:lang w:val="hy-AM"/>
                    </w:rPr>
                    <w:t>Վարդիթեր Դադունցի</w:t>
                  </w:r>
                  <w:r w:rsidRPr="00D030AB">
                    <w:rPr>
                      <w:rFonts w:cstheme="majorHAnsi"/>
                      <w:b/>
                      <w:sz w:val="20"/>
                      <w:szCs w:val="20"/>
                      <w:lang w:val="ka-GE"/>
                    </w:rPr>
                    <w:t xml:space="preserve"> </w:t>
                  </w:r>
                  <w:r w:rsidRPr="00D030AB">
                    <w:rPr>
                      <w:rFonts w:cstheme="majorHAnsi"/>
                      <w:bCs/>
                      <w:sz w:val="20"/>
                      <w:szCs w:val="20"/>
                      <w:lang w:val="ka-GE"/>
                    </w:rPr>
                    <w:t xml:space="preserve"> </w:t>
                  </w:r>
                  <w:r w:rsidRPr="00D030AB">
                    <w:rPr>
                      <w:rFonts w:cstheme="majorHAnsi"/>
                      <w:bCs/>
                      <w:sz w:val="20"/>
                      <w:szCs w:val="20"/>
                      <w:lang w:val="hy-AM"/>
                    </w:rPr>
                    <w:t xml:space="preserve">(հիմք ընդունելով </w:t>
                  </w:r>
                  <w:r w:rsidRPr="00D030AB">
                    <w:rPr>
                      <w:rFonts w:cstheme="majorHAnsi"/>
                      <w:bCs/>
                      <w:sz w:val="20"/>
                      <w:szCs w:val="20"/>
                      <w:lang w:val="ka-GE"/>
                    </w:rPr>
                    <w:t>տնօրենի կողմից տրված լիազորագ</w:t>
                  </w:r>
                  <w:r w:rsidRPr="00D030AB">
                    <w:rPr>
                      <w:rFonts w:cstheme="majorHAnsi"/>
                      <w:bCs/>
                      <w:sz w:val="20"/>
                      <w:szCs w:val="20"/>
                      <w:lang w:val="hy-AM"/>
                    </w:rPr>
                    <w:t>իրը</w:t>
                  </w:r>
                  <w:r w:rsidRPr="00D030AB">
                    <w:rPr>
                      <w:rFonts w:cstheme="majorHAnsi"/>
                      <w:bCs/>
                      <w:sz w:val="20"/>
                      <w:szCs w:val="20"/>
                      <w:lang w:val="en-US"/>
                    </w:rPr>
                    <w:t>)</w:t>
                  </w:r>
                </w:p>
              </w:tc>
            </w:tr>
          </w:tbl>
          <w:p w14:paraId="0803061B" w14:textId="1212922D" w:rsidR="00642515" w:rsidRDefault="000319F6" w:rsidP="004A014E">
            <w:pPr>
              <w:spacing w:before="0"/>
              <w:rPr>
                <w:rFonts w:cs="Calibri"/>
                <w:bCs/>
                <w:lang w:val="hy-AM"/>
              </w:rPr>
            </w:pPr>
            <w:r>
              <w:rPr>
                <w:rFonts w:ascii="Sylfaen" w:hAnsi="Sylfaen" w:cs="Calibri"/>
                <w:lang w:val="hy-AM"/>
              </w:rPr>
              <w:t xml:space="preserve">         </w:t>
            </w:r>
          </w:p>
          <w:p w14:paraId="090F64C3" w14:textId="77777777" w:rsidR="0006227B" w:rsidRDefault="0006227B" w:rsidP="004A014E">
            <w:pPr>
              <w:pStyle w:val="Title"/>
              <w:jc w:val="both"/>
              <w:rPr>
                <w:rFonts w:asciiTheme="minorHAnsi" w:hAnsiTheme="minorHAnsi" w:cstheme="majorHAnsi"/>
                <w:b/>
                <w:bCs/>
                <w:sz w:val="34"/>
                <w:szCs w:val="34"/>
              </w:rPr>
            </w:pPr>
          </w:p>
          <w:p w14:paraId="6D214483" w14:textId="7C20955F" w:rsidR="00642515" w:rsidRPr="0006227B" w:rsidRDefault="00642515" w:rsidP="004A014E">
            <w:pPr>
              <w:pStyle w:val="Title"/>
              <w:jc w:val="both"/>
              <w:rPr>
                <w:rFonts w:asciiTheme="minorHAnsi" w:hAnsiTheme="minorHAnsi" w:cstheme="majorHAnsi"/>
                <w:b/>
                <w:bCs/>
                <w:color w:val="14418B"/>
                <w:sz w:val="34"/>
                <w:szCs w:val="34"/>
              </w:rPr>
            </w:pPr>
            <w:r w:rsidRPr="0006227B">
              <w:rPr>
                <w:rFonts w:asciiTheme="minorHAnsi" w:hAnsiTheme="minorHAnsi" w:cstheme="majorHAnsi"/>
                <w:b/>
                <w:bCs/>
                <w:color w:val="14418B"/>
                <w:sz w:val="34"/>
                <w:szCs w:val="34"/>
              </w:rPr>
              <w:t>Մաս 1. Ցուցումներ թեկնածուներին</w:t>
            </w:r>
          </w:p>
          <w:p w14:paraId="304E4190" w14:textId="77777777" w:rsidR="00642515" w:rsidRPr="0006227B" w:rsidRDefault="00642515" w:rsidP="004A014E">
            <w:pPr>
              <w:pStyle w:val="Heading1"/>
              <w:numPr>
                <w:ilvl w:val="0"/>
                <w:numId w:val="3"/>
              </w:numPr>
              <w:spacing w:before="120" w:line="240" w:lineRule="auto"/>
              <w:jc w:val="both"/>
              <w:outlineLvl w:val="0"/>
              <w:rPr>
                <w:rFonts w:asciiTheme="minorHAnsi" w:hAnsiTheme="minorHAnsi" w:cstheme="majorHAnsi"/>
                <w:color w:val="14418B"/>
              </w:rPr>
            </w:pPr>
            <w:r w:rsidRPr="0006227B">
              <w:rPr>
                <w:rFonts w:asciiTheme="minorHAnsi" w:hAnsiTheme="minorHAnsi" w:cstheme="majorHAnsi"/>
                <w:color w:val="14418B"/>
                <w:lang w:val="en-GB"/>
              </w:rPr>
              <w:t>Տենդերի շրջանակները</w:t>
            </w:r>
          </w:p>
          <w:p w14:paraId="74EDFD55" w14:textId="586C4D9F" w:rsidR="00E155E2" w:rsidRPr="001A3D4D" w:rsidRDefault="001A3D4D" w:rsidP="001A3D4D">
            <w:pPr>
              <w:jc w:val="both"/>
              <w:rPr>
                <w:rFonts w:cstheme="majorHAnsi"/>
                <w:sz w:val="18"/>
                <w:szCs w:val="18"/>
                <w:lang w:val="hy-AM"/>
              </w:rPr>
            </w:pPr>
            <w:r>
              <w:rPr>
                <w:rFonts w:cstheme="majorHAnsi"/>
                <w:sz w:val="18"/>
                <w:szCs w:val="18"/>
                <w:lang w:val="hy-AM"/>
              </w:rPr>
              <w:t xml:space="preserve">1․ </w:t>
            </w:r>
            <w:r w:rsidR="004A42C4" w:rsidRPr="001A3D4D">
              <w:rPr>
                <w:rFonts w:cstheme="majorHAnsi"/>
                <w:sz w:val="18"/>
                <w:szCs w:val="18"/>
                <w:lang w:val="hy-AM"/>
              </w:rPr>
              <w:t xml:space="preserve">Հրավիրում ենք  </w:t>
            </w:r>
            <w:r w:rsidR="004A42C4" w:rsidRPr="001A3D4D">
              <w:rPr>
                <w:rFonts w:cstheme="majorHAnsi"/>
                <w:b/>
                <w:bCs/>
                <w:sz w:val="18"/>
                <w:szCs w:val="18"/>
                <w:lang w:val="hy-AM"/>
              </w:rPr>
              <w:t>իրավասու հայտատուներին</w:t>
            </w:r>
            <w:r w:rsidR="004A42C4" w:rsidRPr="001A3D4D">
              <w:rPr>
                <w:rFonts w:cstheme="majorHAnsi"/>
                <w:sz w:val="18"/>
                <w:szCs w:val="18"/>
                <w:lang w:val="hy-AM"/>
              </w:rPr>
              <w:t xml:space="preserve">  որակյալ մրցութային առաջարկներ (հայտեր)  ներկայացնել  </w:t>
            </w:r>
            <w:r w:rsidR="002E6B3C" w:rsidRPr="001A3D4D">
              <w:rPr>
                <w:rFonts w:cstheme="majorHAnsi"/>
                <w:sz w:val="18"/>
                <w:szCs w:val="18"/>
                <w:lang w:val="hy-AM"/>
              </w:rPr>
              <w:t xml:space="preserve"> Տրանսպորտային և </w:t>
            </w:r>
            <w:r w:rsidR="0006227B" w:rsidRPr="001A3D4D">
              <w:rPr>
                <w:rFonts w:cstheme="majorHAnsi"/>
                <w:sz w:val="18"/>
                <w:szCs w:val="18"/>
                <w:lang w:val="hy-AM"/>
              </w:rPr>
              <w:t>հ</w:t>
            </w:r>
            <w:r w:rsidR="002E6B3C" w:rsidRPr="001A3D4D">
              <w:rPr>
                <w:rFonts w:cstheme="majorHAnsi"/>
                <w:sz w:val="18"/>
                <w:szCs w:val="18"/>
                <w:lang w:val="hy-AM"/>
              </w:rPr>
              <w:t xml:space="preserve">արակից </w:t>
            </w:r>
            <w:r w:rsidR="004A42C4" w:rsidRPr="001A3D4D">
              <w:rPr>
                <w:rFonts w:cstheme="majorHAnsi"/>
                <w:sz w:val="18"/>
                <w:szCs w:val="18"/>
                <w:lang w:val="hy-AM"/>
              </w:rPr>
              <w:t xml:space="preserve"> </w:t>
            </w:r>
            <w:r w:rsidR="0006227B" w:rsidRPr="001A3D4D">
              <w:rPr>
                <w:rFonts w:cstheme="majorHAnsi"/>
                <w:sz w:val="18"/>
                <w:szCs w:val="18"/>
                <w:lang w:val="hy-AM"/>
              </w:rPr>
              <w:t>ծ</w:t>
            </w:r>
            <w:r w:rsidR="004A42C4" w:rsidRPr="001A3D4D">
              <w:rPr>
                <w:rFonts w:cstheme="majorHAnsi"/>
                <w:sz w:val="18"/>
                <w:szCs w:val="18"/>
                <w:lang w:val="hy-AM"/>
              </w:rPr>
              <w:t xml:space="preserve">առայությունների մատուցման </w:t>
            </w:r>
            <w:r w:rsidR="002572A1" w:rsidRPr="001A3D4D">
              <w:rPr>
                <w:rFonts w:cstheme="majorHAnsi"/>
                <w:sz w:val="18"/>
                <w:szCs w:val="18"/>
                <w:lang w:val="hy-AM"/>
              </w:rPr>
              <w:t xml:space="preserve"> </w:t>
            </w:r>
            <w:r w:rsidR="001018D9" w:rsidRPr="001A3D4D">
              <w:rPr>
                <w:rFonts w:cstheme="majorHAnsi"/>
                <w:sz w:val="18"/>
                <w:szCs w:val="18"/>
                <w:lang w:val="hy-AM"/>
              </w:rPr>
              <w:t>համար</w:t>
            </w:r>
            <w:r w:rsidR="00E155E2" w:rsidRPr="001A3D4D">
              <w:rPr>
                <w:rFonts w:cstheme="majorHAnsi"/>
                <w:sz w:val="18"/>
                <w:szCs w:val="18"/>
              </w:rPr>
              <w:t xml:space="preserve"> </w:t>
            </w:r>
            <w:r w:rsidR="00E155E2" w:rsidRPr="001A3D4D">
              <w:rPr>
                <w:rFonts w:cstheme="majorHAnsi"/>
                <w:sz w:val="18"/>
                <w:szCs w:val="18"/>
                <w:lang w:val="hy-AM"/>
              </w:rPr>
              <w:t xml:space="preserve"> հետևյալ լոտերով: </w:t>
            </w:r>
          </w:p>
          <w:p w14:paraId="1081AFD0" w14:textId="0B1D2EBD" w:rsidR="00E155E2" w:rsidRDefault="00E155E2" w:rsidP="001A3D4D">
            <w:pPr>
              <w:pStyle w:val="ListParagraph"/>
              <w:spacing w:before="120"/>
              <w:ind w:left="796"/>
              <w:rPr>
                <w:rFonts w:asciiTheme="minorHAnsi" w:hAnsiTheme="minorHAnsi" w:cstheme="majorHAnsi"/>
                <w:sz w:val="18"/>
                <w:szCs w:val="18"/>
                <w:lang w:val="hy-AM"/>
              </w:rPr>
            </w:pPr>
            <w:r w:rsidRPr="000319F6">
              <w:rPr>
                <w:rFonts w:asciiTheme="minorHAnsi" w:hAnsiTheme="minorHAnsi" w:cstheme="majorHAnsi"/>
                <w:b/>
                <w:bCs/>
                <w:sz w:val="18"/>
                <w:szCs w:val="18"/>
                <w:lang w:val="hy-AM"/>
              </w:rPr>
              <w:t>Լոտ</w:t>
            </w:r>
            <w:r w:rsidRPr="000319F6">
              <w:rPr>
                <w:rFonts w:asciiTheme="minorHAnsi" w:hAnsiTheme="minorHAnsi" w:cstheme="majorHAnsi"/>
                <w:b/>
                <w:bCs/>
                <w:sz w:val="18"/>
                <w:szCs w:val="18"/>
                <w:lang w:val="cs-CZ"/>
              </w:rPr>
              <w:t xml:space="preserve"> 1</w:t>
            </w:r>
            <w:r w:rsidRPr="000319F6">
              <w:rPr>
                <w:rFonts w:asciiTheme="minorHAnsi" w:hAnsiTheme="minorHAnsi" w:cstheme="majorHAnsi"/>
                <w:b/>
                <w:bCs/>
                <w:sz w:val="18"/>
                <w:szCs w:val="18"/>
                <w:lang w:val="hy-AM"/>
              </w:rPr>
              <w:t>՝</w:t>
            </w:r>
            <w:r w:rsidRPr="00647215">
              <w:rPr>
                <w:rFonts w:asciiTheme="minorHAnsi" w:hAnsiTheme="minorHAnsi" w:cstheme="majorHAnsi"/>
                <w:sz w:val="18"/>
                <w:szCs w:val="18"/>
                <w:lang w:val="hy-AM"/>
              </w:rPr>
              <w:t xml:space="preserve"> </w:t>
            </w:r>
            <w:r w:rsidRPr="002E6B3C">
              <w:rPr>
                <w:rFonts w:asciiTheme="minorHAnsi" w:hAnsiTheme="minorHAnsi" w:cstheme="majorHAnsi"/>
                <w:sz w:val="18"/>
                <w:szCs w:val="18"/>
                <w:lang w:val="hy-AM"/>
              </w:rPr>
              <w:t xml:space="preserve">Տրանսպորտային և </w:t>
            </w:r>
            <w:r w:rsidR="0006227B">
              <w:rPr>
                <w:rFonts w:asciiTheme="minorHAnsi" w:hAnsiTheme="minorHAnsi" w:cstheme="majorHAnsi"/>
                <w:sz w:val="18"/>
                <w:szCs w:val="18"/>
                <w:lang w:val="hy-AM"/>
              </w:rPr>
              <w:t>հ</w:t>
            </w:r>
            <w:r w:rsidRPr="002E6B3C">
              <w:rPr>
                <w:rFonts w:asciiTheme="minorHAnsi" w:hAnsiTheme="minorHAnsi" w:cstheme="majorHAnsi"/>
                <w:sz w:val="18"/>
                <w:szCs w:val="18"/>
                <w:lang w:val="hy-AM"/>
              </w:rPr>
              <w:t xml:space="preserve">արակից </w:t>
            </w:r>
            <w:r w:rsidRPr="004A42C4">
              <w:rPr>
                <w:rFonts w:asciiTheme="minorHAnsi" w:hAnsiTheme="minorHAnsi" w:cstheme="majorHAnsi"/>
                <w:sz w:val="18"/>
                <w:szCs w:val="18"/>
                <w:lang w:val="hy-AM"/>
              </w:rPr>
              <w:t xml:space="preserve"> </w:t>
            </w:r>
            <w:r w:rsidR="0006227B">
              <w:rPr>
                <w:rFonts w:asciiTheme="minorHAnsi" w:hAnsiTheme="minorHAnsi" w:cstheme="majorHAnsi"/>
                <w:sz w:val="18"/>
                <w:szCs w:val="18"/>
                <w:lang w:val="hy-AM"/>
              </w:rPr>
              <w:t>ծ</w:t>
            </w:r>
            <w:r w:rsidRPr="004A42C4">
              <w:rPr>
                <w:rFonts w:asciiTheme="minorHAnsi" w:hAnsiTheme="minorHAnsi" w:cstheme="majorHAnsi"/>
                <w:sz w:val="18"/>
                <w:szCs w:val="18"/>
                <w:lang w:val="hy-AM"/>
              </w:rPr>
              <w:t>առայությունների</w:t>
            </w:r>
            <w:r>
              <w:rPr>
                <w:rFonts w:asciiTheme="minorHAnsi" w:hAnsiTheme="minorHAnsi" w:cstheme="majorHAnsi"/>
                <w:sz w:val="18"/>
                <w:szCs w:val="18"/>
                <w:lang w:val="hy-AM"/>
              </w:rPr>
              <w:t xml:space="preserve"> մատուցում Երևանում</w:t>
            </w:r>
            <w:r w:rsidRPr="004A42C4">
              <w:rPr>
                <w:rFonts w:asciiTheme="minorHAnsi" w:hAnsiTheme="minorHAnsi" w:cstheme="majorHAnsi"/>
                <w:sz w:val="18"/>
                <w:szCs w:val="18"/>
                <w:lang w:val="hy-AM"/>
              </w:rPr>
              <w:t xml:space="preserve"> </w:t>
            </w:r>
            <w:r w:rsidRPr="00647215">
              <w:rPr>
                <w:rFonts w:asciiTheme="minorHAnsi" w:hAnsiTheme="minorHAnsi" w:cstheme="majorHAnsi"/>
                <w:sz w:val="18"/>
                <w:szCs w:val="18"/>
                <w:lang w:val="hy-AM"/>
              </w:rPr>
              <w:t xml:space="preserve"> </w:t>
            </w:r>
          </w:p>
          <w:p w14:paraId="07B26CB2" w14:textId="16DFEEBD" w:rsidR="00E155E2" w:rsidRPr="00647215" w:rsidRDefault="00E155E2" w:rsidP="001A3D4D">
            <w:pPr>
              <w:pStyle w:val="ListParagraph"/>
              <w:spacing w:before="120"/>
              <w:ind w:left="796"/>
              <w:rPr>
                <w:rFonts w:asciiTheme="minorHAnsi" w:hAnsiTheme="minorHAnsi" w:cstheme="majorHAnsi"/>
                <w:sz w:val="18"/>
                <w:szCs w:val="18"/>
                <w:lang w:val="cs-CZ"/>
              </w:rPr>
            </w:pPr>
            <w:r w:rsidRPr="000319F6">
              <w:rPr>
                <w:rFonts w:asciiTheme="minorHAnsi" w:hAnsiTheme="minorHAnsi" w:cstheme="majorHAnsi"/>
                <w:b/>
                <w:bCs/>
                <w:sz w:val="18"/>
                <w:szCs w:val="18"/>
                <w:lang w:val="hy-AM"/>
              </w:rPr>
              <w:t>Լոտ 2՝</w:t>
            </w:r>
            <w:r w:rsidRPr="00647215">
              <w:rPr>
                <w:rFonts w:asciiTheme="minorHAnsi" w:hAnsiTheme="minorHAnsi" w:cstheme="majorHAnsi"/>
                <w:sz w:val="18"/>
                <w:szCs w:val="18"/>
                <w:lang w:val="hy-AM"/>
              </w:rPr>
              <w:t xml:space="preserve"> </w:t>
            </w:r>
            <w:r w:rsidRPr="002E6B3C">
              <w:rPr>
                <w:rFonts w:asciiTheme="minorHAnsi" w:hAnsiTheme="minorHAnsi" w:cstheme="majorHAnsi"/>
                <w:sz w:val="18"/>
                <w:szCs w:val="18"/>
                <w:lang w:val="hy-AM"/>
              </w:rPr>
              <w:t xml:space="preserve">Տրանսպորտային և </w:t>
            </w:r>
            <w:r w:rsidR="0006227B">
              <w:rPr>
                <w:rFonts w:asciiTheme="minorHAnsi" w:hAnsiTheme="minorHAnsi" w:cstheme="majorHAnsi"/>
                <w:sz w:val="18"/>
                <w:szCs w:val="18"/>
                <w:lang w:val="hy-AM"/>
              </w:rPr>
              <w:t>հ</w:t>
            </w:r>
            <w:r w:rsidRPr="002E6B3C">
              <w:rPr>
                <w:rFonts w:asciiTheme="minorHAnsi" w:hAnsiTheme="minorHAnsi" w:cstheme="majorHAnsi"/>
                <w:sz w:val="18"/>
                <w:szCs w:val="18"/>
                <w:lang w:val="hy-AM"/>
              </w:rPr>
              <w:t xml:space="preserve">արակից </w:t>
            </w:r>
            <w:r w:rsidRPr="004A42C4">
              <w:rPr>
                <w:rFonts w:asciiTheme="minorHAnsi" w:hAnsiTheme="minorHAnsi" w:cstheme="majorHAnsi"/>
                <w:sz w:val="18"/>
                <w:szCs w:val="18"/>
                <w:lang w:val="hy-AM"/>
              </w:rPr>
              <w:t xml:space="preserve"> </w:t>
            </w:r>
            <w:r w:rsidR="0006227B">
              <w:rPr>
                <w:rFonts w:asciiTheme="minorHAnsi" w:hAnsiTheme="minorHAnsi" w:cstheme="majorHAnsi"/>
                <w:sz w:val="18"/>
                <w:szCs w:val="18"/>
                <w:lang w:val="hy-AM"/>
              </w:rPr>
              <w:t>ծ</w:t>
            </w:r>
            <w:r w:rsidRPr="004A42C4">
              <w:rPr>
                <w:rFonts w:asciiTheme="minorHAnsi" w:hAnsiTheme="minorHAnsi" w:cstheme="majorHAnsi"/>
                <w:sz w:val="18"/>
                <w:szCs w:val="18"/>
                <w:lang w:val="hy-AM"/>
              </w:rPr>
              <w:t>առայությունների</w:t>
            </w:r>
            <w:r>
              <w:rPr>
                <w:rFonts w:asciiTheme="minorHAnsi" w:hAnsiTheme="minorHAnsi" w:cstheme="majorHAnsi"/>
                <w:sz w:val="18"/>
                <w:szCs w:val="18"/>
                <w:lang w:val="hy-AM"/>
              </w:rPr>
              <w:t xml:space="preserve"> մատուցում Գորիսում</w:t>
            </w:r>
            <w:r w:rsidRPr="004A42C4">
              <w:rPr>
                <w:rFonts w:asciiTheme="minorHAnsi" w:hAnsiTheme="minorHAnsi" w:cstheme="majorHAnsi"/>
                <w:sz w:val="18"/>
                <w:szCs w:val="18"/>
                <w:lang w:val="hy-AM"/>
              </w:rPr>
              <w:t xml:space="preserve"> </w:t>
            </w:r>
            <w:r w:rsidRPr="00647215">
              <w:rPr>
                <w:rFonts w:asciiTheme="minorHAnsi" w:hAnsiTheme="minorHAnsi" w:cstheme="majorHAnsi"/>
                <w:sz w:val="18"/>
                <w:szCs w:val="18"/>
                <w:lang w:val="hy-AM"/>
              </w:rPr>
              <w:t xml:space="preserve"> </w:t>
            </w:r>
          </w:p>
          <w:p w14:paraId="5828F246" w14:textId="6D1A8F9C" w:rsidR="001018D9" w:rsidRPr="00647215" w:rsidRDefault="00E155E2" w:rsidP="001A3D4D">
            <w:pPr>
              <w:pStyle w:val="ListParagraph"/>
              <w:spacing w:before="120"/>
              <w:ind w:left="72"/>
              <w:rPr>
                <w:rFonts w:asciiTheme="minorHAnsi" w:hAnsiTheme="minorHAnsi" w:cstheme="majorHAnsi"/>
                <w:sz w:val="18"/>
                <w:szCs w:val="18"/>
                <w:lang w:val="hy-AM"/>
              </w:rPr>
            </w:pPr>
            <w:r w:rsidRPr="00E155E2">
              <w:rPr>
                <w:rFonts w:asciiTheme="minorHAnsi" w:hAnsiTheme="minorHAnsi" w:cstheme="majorHAnsi"/>
                <w:sz w:val="18"/>
                <w:szCs w:val="18"/>
                <w:lang w:val="cs-CZ"/>
              </w:rPr>
              <w:t>2</w:t>
            </w:r>
            <w:r>
              <w:rPr>
                <w:rFonts w:asciiTheme="minorHAnsi" w:hAnsiTheme="minorHAnsi" w:cstheme="majorHAnsi"/>
                <w:sz w:val="18"/>
                <w:szCs w:val="18"/>
                <w:lang w:val="cs-CZ"/>
              </w:rPr>
              <w:t xml:space="preserve">. </w:t>
            </w:r>
            <w:r w:rsidR="001018D9" w:rsidRPr="00647215">
              <w:rPr>
                <w:rFonts w:asciiTheme="minorHAnsi" w:hAnsiTheme="minorHAnsi" w:cstheme="majorHAnsi"/>
                <w:sz w:val="18"/>
                <w:szCs w:val="18"/>
                <w:lang w:val="hy-AM"/>
              </w:rPr>
              <w:t>Նախընտր</w:t>
            </w:r>
            <w:r w:rsidR="00D9196B" w:rsidRPr="00647215">
              <w:rPr>
                <w:rFonts w:asciiTheme="minorHAnsi" w:hAnsiTheme="minorHAnsi" w:cstheme="majorHAnsi"/>
                <w:sz w:val="18"/>
                <w:szCs w:val="18"/>
                <w:lang w:val="hy-AM"/>
              </w:rPr>
              <w:t>ված</w:t>
            </w:r>
            <w:r w:rsidR="001018D9" w:rsidRPr="00647215">
              <w:rPr>
                <w:rFonts w:asciiTheme="minorHAnsi" w:hAnsiTheme="minorHAnsi" w:cstheme="majorHAnsi"/>
                <w:sz w:val="18"/>
                <w:szCs w:val="18"/>
                <w:lang w:val="hy-AM"/>
              </w:rPr>
              <w:t xml:space="preserve"> հայտատուներից </w:t>
            </w:r>
            <w:r w:rsidR="00D9196B" w:rsidRPr="00647215">
              <w:rPr>
                <w:rFonts w:asciiTheme="minorHAnsi" w:hAnsiTheme="minorHAnsi" w:cstheme="majorHAnsi"/>
                <w:sz w:val="18"/>
                <w:szCs w:val="18"/>
                <w:lang w:val="hy-AM"/>
              </w:rPr>
              <w:t xml:space="preserve">յուրաքանչյուրի հետ կկնքվի շրջանակային պայմանագիր </w:t>
            </w:r>
            <w:r w:rsidR="004C4117">
              <w:rPr>
                <w:rFonts w:asciiTheme="minorHAnsi" w:hAnsiTheme="minorHAnsi" w:cstheme="majorHAnsi"/>
                <w:sz w:val="18"/>
                <w:szCs w:val="18"/>
                <w:lang w:val="hy-AM"/>
              </w:rPr>
              <w:t>2</w:t>
            </w:r>
            <w:r w:rsidR="009158E4" w:rsidRPr="00647215">
              <w:rPr>
                <w:rFonts w:asciiTheme="minorHAnsi" w:hAnsiTheme="minorHAnsi" w:cstheme="majorHAnsi"/>
                <w:sz w:val="18"/>
                <w:szCs w:val="18"/>
                <w:lang w:val="hy-AM"/>
              </w:rPr>
              <w:t xml:space="preserve"> (</w:t>
            </w:r>
            <w:r w:rsidR="004C4117">
              <w:rPr>
                <w:rFonts w:asciiTheme="minorHAnsi" w:hAnsiTheme="minorHAnsi" w:cstheme="majorHAnsi"/>
                <w:sz w:val="18"/>
                <w:szCs w:val="18"/>
                <w:lang w:val="hy-AM"/>
              </w:rPr>
              <w:t>երկու</w:t>
            </w:r>
            <w:r w:rsidR="009158E4" w:rsidRPr="00647215">
              <w:rPr>
                <w:rFonts w:asciiTheme="minorHAnsi" w:hAnsiTheme="minorHAnsi" w:cstheme="majorHAnsi"/>
                <w:sz w:val="18"/>
                <w:szCs w:val="18"/>
                <w:lang w:val="hy-AM"/>
              </w:rPr>
              <w:t>)</w:t>
            </w:r>
            <w:r w:rsidR="00D9196B" w:rsidRPr="00647215">
              <w:rPr>
                <w:rFonts w:asciiTheme="minorHAnsi" w:hAnsiTheme="minorHAnsi" w:cstheme="majorHAnsi"/>
                <w:sz w:val="18"/>
                <w:szCs w:val="18"/>
                <w:lang w:val="hy-AM"/>
              </w:rPr>
              <w:t xml:space="preserve"> </w:t>
            </w:r>
            <w:r w:rsidR="004C4117">
              <w:rPr>
                <w:rFonts w:asciiTheme="minorHAnsi" w:hAnsiTheme="minorHAnsi" w:cstheme="majorHAnsi"/>
                <w:sz w:val="18"/>
                <w:szCs w:val="18"/>
                <w:lang w:val="hy-AM"/>
              </w:rPr>
              <w:t>տարվա</w:t>
            </w:r>
            <w:r w:rsidR="00D9196B" w:rsidRPr="00647215">
              <w:rPr>
                <w:rFonts w:asciiTheme="minorHAnsi" w:hAnsiTheme="minorHAnsi" w:cstheme="majorHAnsi"/>
                <w:sz w:val="18"/>
                <w:szCs w:val="18"/>
                <w:lang w:val="hy-AM"/>
              </w:rPr>
              <w:t xml:space="preserve"> կտրվածքով </w:t>
            </w:r>
            <w:r w:rsidR="001018D9" w:rsidRPr="00647215">
              <w:rPr>
                <w:rFonts w:asciiTheme="minorHAnsi" w:hAnsiTheme="minorHAnsi" w:cstheme="majorHAnsi"/>
                <w:sz w:val="18"/>
                <w:szCs w:val="18"/>
                <w:lang w:val="hy-AM"/>
              </w:rPr>
              <w:t xml:space="preserve">ֆիքսված գնի </w:t>
            </w:r>
            <w:r w:rsidR="00D9196B" w:rsidRPr="00647215">
              <w:rPr>
                <w:rFonts w:asciiTheme="minorHAnsi" w:hAnsiTheme="minorHAnsi" w:cstheme="majorHAnsi"/>
                <w:sz w:val="18"/>
                <w:szCs w:val="18"/>
                <w:lang w:val="hy-AM"/>
              </w:rPr>
              <w:t>համաձայն</w:t>
            </w:r>
            <w:r w:rsidR="001018D9" w:rsidRPr="00647215">
              <w:rPr>
                <w:rFonts w:asciiTheme="minorHAnsi" w:hAnsiTheme="minorHAnsi" w:cstheme="majorHAnsi"/>
                <w:sz w:val="18"/>
                <w:szCs w:val="18"/>
                <w:lang w:val="hy-AM"/>
              </w:rPr>
              <w:t>`</w:t>
            </w:r>
            <w:r w:rsidR="004C4117">
              <w:rPr>
                <w:rFonts w:asciiTheme="minorHAnsi" w:hAnsiTheme="minorHAnsi" w:cstheme="majorHAnsi"/>
                <w:sz w:val="18"/>
                <w:szCs w:val="18"/>
                <w:lang w:val="hy-AM"/>
              </w:rPr>
              <w:t xml:space="preserve"> </w:t>
            </w:r>
            <w:r w:rsidR="004C4117" w:rsidRPr="004A42C4">
              <w:rPr>
                <w:rFonts w:asciiTheme="minorHAnsi" w:hAnsiTheme="minorHAnsi" w:cstheme="majorHAnsi"/>
                <w:sz w:val="18"/>
                <w:szCs w:val="18"/>
                <w:lang w:val="hy-AM"/>
              </w:rPr>
              <w:t xml:space="preserve"> </w:t>
            </w:r>
            <w:r w:rsidR="002E6B3C" w:rsidRPr="002E6B3C">
              <w:rPr>
                <w:rFonts w:asciiTheme="minorHAnsi" w:hAnsiTheme="minorHAnsi" w:cstheme="majorHAnsi"/>
                <w:sz w:val="18"/>
                <w:szCs w:val="18"/>
                <w:lang w:val="hy-AM"/>
              </w:rPr>
              <w:t xml:space="preserve"> Տրանսպորտային և </w:t>
            </w:r>
            <w:r w:rsidR="0006227B">
              <w:rPr>
                <w:rFonts w:asciiTheme="minorHAnsi" w:hAnsiTheme="minorHAnsi" w:cstheme="majorHAnsi"/>
                <w:sz w:val="18"/>
                <w:szCs w:val="18"/>
                <w:lang w:val="hy-AM"/>
              </w:rPr>
              <w:t>հ</w:t>
            </w:r>
            <w:r w:rsidR="002E6B3C" w:rsidRPr="002E6B3C">
              <w:rPr>
                <w:rFonts w:asciiTheme="minorHAnsi" w:hAnsiTheme="minorHAnsi" w:cstheme="majorHAnsi"/>
                <w:sz w:val="18"/>
                <w:szCs w:val="18"/>
                <w:lang w:val="hy-AM"/>
              </w:rPr>
              <w:t xml:space="preserve">արակից </w:t>
            </w:r>
            <w:r w:rsidR="0006227B">
              <w:rPr>
                <w:rFonts w:asciiTheme="minorHAnsi" w:hAnsiTheme="minorHAnsi" w:cstheme="majorHAnsi"/>
                <w:sz w:val="18"/>
                <w:szCs w:val="18"/>
                <w:lang w:val="hy-AM"/>
              </w:rPr>
              <w:t>ծ</w:t>
            </w:r>
            <w:r w:rsidR="002E6B3C" w:rsidRPr="004A42C4">
              <w:rPr>
                <w:rFonts w:asciiTheme="minorHAnsi" w:hAnsiTheme="minorHAnsi" w:cstheme="majorHAnsi"/>
                <w:sz w:val="18"/>
                <w:szCs w:val="18"/>
                <w:lang w:val="hy-AM"/>
              </w:rPr>
              <w:t>առայությունների</w:t>
            </w:r>
            <w:r w:rsidR="002E6B3C">
              <w:rPr>
                <w:rFonts w:asciiTheme="minorHAnsi" w:hAnsiTheme="minorHAnsi" w:cstheme="majorHAnsi"/>
                <w:sz w:val="18"/>
                <w:szCs w:val="18"/>
                <w:lang w:val="hy-AM"/>
              </w:rPr>
              <w:t xml:space="preserve"> </w:t>
            </w:r>
            <w:r w:rsidR="004C4117">
              <w:rPr>
                <w:rFonts w:asciiTheme="minorHAnsi" w:hAnsiTheme="minorHAnsi" w:cstheme="majorHAnsi"/>
                <w:sz w:val="18"/>
                <w:szCs w:val="18"/>
                <w:lang w:val="hy-AM"/>
              </w:rPr>
              <w:t>մատուցման</w:t>
            </w:r>
            <w:r w:rsidR="0006227B">
              <w:rPr>
                <w:rFonts w:asciiTheme="minorHAnsi" w:hAnsiTheme="minorHAnsi" w:cstheme="majorHAnsi"/>
                <w:sz w:val="18"/>
                <w:szCs w:val="18"/>
                <w:lang w:val="hy-AM"/>
              </w:rPr>
              <w:t xml:space="preserve"> </w:t>
            </w:r>
            <w:r w:rsidR="004C4117" w:rsidRPr="00647215">
              <w:rPr>
                <w:rFonts w:asciiTheme="minorHAnsi" w:hAnsiTheme="minorHAnsi" w:cstheme="majorHAnsi"/>
                <w:sz w:val="18"/>
                <w:szCs w:val="18"/>
                <w:lang w:val="hy-AM"/>
              </w:rPr>
              <w:t>համար</w:t>
            </w:r>
            <w:r w:rsidR="0006227B">
              <w:rPr>
                <w:rFonts w:asciiTheme="minorHAnsi" w:hAnsiTheme="minorHAnsi" w:cstheme="majorHAnsi"/>
                <w:sz w:val="18"/>
                <w:szCs w:val="18"/>
                <w:lang w:val="hy-AM"/>
              </w:rPr>
              <w:t xml:space="preserve"> </w:t>
            </w:r>
            <w:r w:rsidR="001018D9" w:rsidRPr="00647215">
              <w:rPr>
                <w:rFonts w:asciiTheme="minorHAnsi" w:hAnsiTheme="minorHAnsi" w:cstheme="majorHAnsi"/>
                <w:sz w:val="18"/>
                <w:szCs w:val="18"/>
                <w:lang w:val="hy-AM"/>
              </w:rPr>
              <w:t xml:space="preserve">մրցութային փաստաթղթերի </w:t>
            </w:r>
            <w:r w:rsidR="001018D9" w:rsidRPr="009A02D0">
              <w:rPr>
                <w:rFonts w:asciiTheme="minorHAnsi" w:hAnsiTheme="minorHAnsi" w:cstheme="majorHAnsi"/>
                <w:sz w:val="18"/>
                <w:szCs w:val="18"/>
                <w:lang w:val="hy-AM"/>
              </w:rPr>
              <w:t xml:space="preserve">Հավելված </w:t>
            </w:r>
            <w:proofErr w:type="gramStart"/>
            <w:r w:rsidR="001018D9" w:rsidRPr="009A02D0">
              <w:rPr>
                <w:rFonts w:asciiTheme="minorHAnsi" w:hAnsiTheme="minorHAnsi" w:cstheme="majorHAnsi"/>
                <w:sz w:val="18"/>
                <w:szCs w:val="18"/>
                <w:lang w:val="hy-AM"/>
              </w:rPr>
              <w:t>1-ում</w:t>
            </w:r>
            <w:proofErr w:type="gramEnd"/>
            <w:r w:rsidR="001018D9" w:rsidRPr="00647215">
              <w:rPr>
                <w:rFonts w:asciiTheme="minorHAnsi" w:hAnsiTheme="minorHAnsi" w:cstheme="majorHAnsi"/>
                <w:sz w:val="18"/>
                <w:szCs w:val="18"/>
                <w:lang w:val="hy-AM"/>
              </w:rPr>
              <w:t xml:space="preserve"> նշված պայմաններով/գներով: </w:t>
            </w:r>
          </w:p>
          <w:p w14:paraId="35E33AFA" w14:textId="77777777" w:rsidR="002572A1" w:rsidRPr="00647215" w:rsidRDefault="002572A1" w:rsidP="001A3D4D">
            <w:pPr>
              <w:pStyle w:val="ListParagraph"/>
              <w:rPr>
                <w:rFonts w:asciiTheme="minorHAnsi" w:hAnsiTheme="minorHAnsi" w:cstheme="majorHAnsi"/>
                <w:sz w:val="18"/>
                <w:szCs w:val="18"/>
                <w:lang w:val="hy-AM"/>
              </w:rPr>
            </w:pPr>
          </w:p>
          <w:p w14:paraId="3E1CFF0C" w14:textId="77777777" w:rsidR="001A3D4D" w:rsidRDefault="001A3D4D" w:rsidP="001A3D4D">
            <w:pPr>
              <w:jc w:val="both"/>
              <w:rPr>
                <w:rFonts w:cstheme="majorHAnsi"/>
                <w:sz w:val="18"/>
                <w:szCs w:val="18"/>
                <w:lang w:val="hy-AM"/>
              </w:rPr>
            </w:pPr>
            <w:r w:rsidRPr="001A3D4D">
              <w:rPr>
                <w:rFonts w:cstheme="majorHAnsi"/>
                <w:sz w:val="18"/>
                <w:szCs w:val="18"/>
                <w:lang w:val="hy-AM"/>
              </w:rPr>
              <w:t>3․</w:t>
            </w:r>
            <w:r w:rsidRPr="001A3D4D">
              <w:rPr>
                <w:rFonts w:cstheme="majorHAnsi"/>
                <w:b/>
                <w:bCs/>
                <w:sz w:val="18"/>
                <w:szCs w:val="18"/>
                <w:lang w:val="hy-AM"/>
              </w:rPr>
              <w:t xml:space="preserve"> </w:t>
            </w:r>
            <w:r w:rsidR="00642515" w:rsidRPr="001A3D4D">
              <w:rPr>
                <w:rFonts w:cstheme="majorHAnsi"/>
                <w:b/>
                <w:bCs/>
                <w:sz w:val="18"/>
                <w:szCs w:val="18"/>
                <w:lang w:val="hy-AM"/>
              </w:rPr>
              <w:t>Գնառաջարկի ձ</w:t>
            </w:r>
            <w:r w:rsidR="000319F6" w:rsidRPr="001A3D4D">
              <w:rPr>
                <w:rFonts w:ascii="Sylfaen" w:hAnsi="Sylfaen" w:cstheme="majorHAnsi"/>
                <w:b/>
                <w:bCs/>
                <w:sz w:val="18"/>
                <w:szCs w:val="18"/>
                <w:lang w:val="hy-AM"/>
              </w:rPr>
              <w:t>եւ</w:t>
            </w:r>
            <w:r w:rsidR="00D54A3B" w:rsidRPr="001A3D4D">
              <w:rPr>
                <w:rFonts w:cstheme="majorHAnsi"/>
                <w:b/>
                <w:bCs/>
                <w:sz w:val="18"/>
                <w:szCs w:val="18"/>
                <w:lang w:val="hy-AM"/>
              </w:rPr>
              <w:t xml:space="preserve"> </w:t>
            </w:r>
            <w:r w:rsidR="00642515" w:rsidRPr="001A3D4D">
              <w:rPr>
                <w:rFonts w:cstheme="majorHAnsi"/>
                <w:sz w:val="18"/>
                <w:szCs w:val="18"/>
                <w:lang w:val="hy-AM"/>
              </w:rPr>
              <w:t xml:space="preserve"> Հայտ</w:t>
            </w:r>
            <w:r w:rsidR="00D54A3B" w:rsidRPr="001A3D4D">
              <w:rPr>
                <w:rFonts w:cstheme="majorHAnsi"/>
                <w:sz w:val="18"/>
                <w:szCs w:val="18"/>
                <w:lang w:val="hy-AM"/>
              </w:rPr>
              <w:t>ին կից հայտատուն ներկայացնում է ՀՀ դրամով</w:t>
            </w:r>
            <w:r w:rsidR="009A02D0" w:rsidRPr="001A3D4D">
              <w:rPr>
                <w:rFonts w:cstheme="majorHAnsi"/>
                <w:sz w:val="18"/>
                <w:szCs w:val="18"/>
                <w:lang w:val="hy-AM"/>
              </w:rPr>
              <w:t xml:space="preserve"> (բոլոր հարկերը ներառյալ)</w:t>
            </w:r>
            <w:r w:rsidR="00D54A3B" w:rsidRPr="001A3D4D">
              <w:rPr>
                <w:rFonts w:cstheme="majorHAnsi"/>
                <w:sz w:val="18"/>
                <w:szCs w:val="18"/>
                <w:lang w:val="hy-AM"/>
              </w:rPr>
              <w:t xml:space="preserve"> լրացված  </w:t>
            </w:r>
            <w:r w:rsidR="009A02D0" w:rsidRPr="001A3D4D">
              <w:rPr>
                <w:rFonts w:cstheme="majorHAnsi"/>
                <w:b/>
                <w:bCs/>
                <w:sz w:val="18"/>
                <w:szCs w:val="18"/>
                <w:lang w:val="hy-AM"/>
              </w:rPr>
              <w:t>Գնառաջարկը</w:t>
            </w:r>
            <w:r w:rsidR="00D54A3B" w:rsidRPr="001A3D4D">
              <w:rPr>
                <w:rFonts w:cstheme="majorHAnsi"/>
                <w:sz w:val="18"/>
                <w:szCs w:val="18"/>
                <w:lang w:val="hy-AM"/>
              </w:rPr>
              <w:t xml:space="preserve"> </w:t>
            </w:r>
            <w:r w:rsidR="00D54A3B" w:rsidRPr="001A3D4D">
              <w:rPr>
                <w:rFonts w:cstheme="minorHAnsi"/>
                <w:sz w:val="18"/>
                <w:szCs w:val="18"/>
                <w:lang w:val="hy-AM"/>
              </w:rPr>
              <w:t>(Հավելված I)</w:t>
            </w:r>
            <w:r w:rsidR="00E155E2" w:rsidRPr="001A3D4D">
              <w:rPr>
                <w:rFonts w:cstheme="minorHAnsi"/>
                <w:sz w:val="18"/>
                <w:szCs w:val="18"/>
                <w:lang w:val="hy-AM"/>
              </w:rPr>
              <w:t>։</w:t>
            </w:r>
            <w:r w:rsidR="00D54A3B" w:rsidRPr="001A3D4D">
              <w:rPr>
                <w:rFonts w:cstheme="minorHAnsi"/>
                <w:lang w:val="hy-AM"/>
              </w:rPr>
              <w:t xml:space="preserve"> </w:t>
            </w:r>
            <w:r w:rsidR="00E155E2" w:rsidRPr="001A3D4D">
              <w:rPr>
                <w:rFonts w:cstheme="majorHAnsi"/>
                <w:sz w:val="18"/>
                <w:szCs w:val="18"/>
                <w:lang w:val="hy-AM"/>
              </w:rPr>
              <w:t xml:space="preserve"> Հայտատուն կարող է առաջարկ ներկայացնել մեկից ավելի Լոտերի համար, սակայն </w:t>
            </w:r>
            <w:r w:rsidR="0006227B" w:rsidRPr="001A3D4D">
              <w:rPr>
                <w:rFonts w:cstheme="majorHAnsi"/>
                <w:sz w:val="18"/>
                <w:szCs w:val="18"/>
                <w:lang w:val="hy-AM"/>
              </w:rPr>
              <w:t>«Մարդը կարիքի մեջ» ՀԿ-ն</w:t>
            </w:r>
            <w:r w:rsidR="00E155E2" w:rsidRPr="001A3D4D">
              <w:rPr>
                <w:rFonts w:cstheme="majorHAnsi"/>
                <w:sz w:val="18"/>
                <w:szCs w:val="18"/>
                <w:lang w:val="hy-AM"/>
              </w:rPr>
              <w:t xml:space="preserve"> իրեն </w:t>
            </w:r>
          </w:p>
          <w:p w14:paraId="0BE965FE" w14:textId="77777777" w:rsidR="001A3D4D" w:rsidRDefault="001A3D4D" w:rsidP="001A3D4D">
            <w:pPr>
              <w:jc w:val="both"/>
              <w:rPr>
                <w:rFonts w:cstheme="majorHAnsi"/>
                <w:sz w:val="18"/>
                <w:szCs w:val="18"/>
                <w:lang w:val="hy-AM"/>
              </w:rPr>
            </w:pPr>
          </w:p>
          <w:p w14:paraId="5E95C898" w14:textId="13FA8323" w:rsidR="009A02D0" w:rsidRPr="001A3D4D" w:rsidRDefault="00E155E2" w:rsidP="001A3D4D">
            <w:pPr>
              <w:jc w:val="both"/>
              <w:rPr>
                <w:rFonts w:cstheme="majorHAnsi"/>
                <w:sz w:val="18"/>
                <w:szCs w:val="18"/>
                <w:lang w:val="hy-AM"/>
              </w:rPr>
            </w:pPr>
            <w:r w:rsidRPr="001A3D4D">
              <w:rPr>
                <w:rFonts w:cstheme="majorHAnsi"/>
                <w:sz w:val="18"/>
                <w:szCs w:val="18"/>
                <w:lang w:val="hy-AM"/>
              </w:rPr>
              <w:t>իրավունք է վերապահում պայմանագիրը կնքել  մեկ Լոտի համար, ինչպես նշված է  Այլ պայմաններ բաժնի  IV-ի 2-րդ կետում։  Յուրաքանչյուր լոտ կգնահատվի առանձին՝  բաժին III -ում  նկարագրված չափանիշների հիման վրա.</w:t>
            </w:r>
          </w:p>
          <w:p w14:paraId="3E871BAD" w14:textId="08403346" w:rsidR="002572A1" w:rsidRPr="001A3D4D" w:rsidRDefault="001A3D4D" w:rsidP="001A3D4D">
            <w:pPr>
              <w:jc w:val="both"/>
              <w:rPr>
                <w:rFonts w:eastAsia="Calibri" w:cstheme="majorHAnsi"/>
                <w:b/>
                <w:iCs/>
                <w:spacing w:val="10"/>
                <w:sz w:val="18"/>
                <w:szCs w:val="18"/>
                <w:lang w:val="hy-AM"/>
              </w:rPr>
            </w:pPr>
            <w:r w:rsidRPr="001A3D4D">
              <w:rPr>
                <w:rFonts w:eastAsia="Calibri" w:cstheme="majorHAnsi"/>
                <w:bCs/>
                <w:iCs/>
                <w:spacing w:val="10"/>
                <w:sz w:val="18"/>
                <w:szCs w:val="18"/>
                <w:lang w:val="hy-AM"/>
              </w:rPr>
              <w:t>4․</w:t>
            </w:r>
            <w:r>
              <w:rPr>
                <w:rFonts w:eastAsia="Calibri" w:cstheme="majorHAnsi"/>
                <w:b/>
                <w:iCs/>
                <w:spacing w:val="10"/>
                <w:sz w:val="18"/>
                <w:szCs w:val="18"/>
                <w:lang w:val="hy-AM"/>
              </w:rPr>
              <w:t xml:space="preserve"> </w:t>
            </w:r>
            <w:r w:rsidR="009A02D0" w:rsidRPr="001A3D4D">
              <w:rPr>
                <w:rFonts w:eastAsia="Calibri" w:cstheme="majorHAnsi"/>
                <w:b/>
                <w:iCs/>
                <w:spacing w:val="10"/>
                <w:sz w:val="18"/>
                <w:szCs w:val="18"/>
                <w:lang w:val="hy-AM"/>
              </w:rPr>
              <w:t>Ծառայություն</w:t>
            </w:r>
            <w:r w:rsidR="00642515" w:rsidRPr="001A3D4D">
              <w:rPr>
                <w:rFonts w:eastAsia="Calibri" w:cstheme="majorHAnsi"/>
                <w:b/>
                <w:iCs/>
                <w:spacing w:val="10"/>
                <w:sz w:val="18"/>
                <w:szCs w:val="18"/>
                <w:lang w:val="hy-AM"/>
              </w:rPr>
              <w:t xml:space="preserve">ների որակը. </w:t>
            </w:r>
            <w:r w:rsidR="00642515" w:rsidRPr="001A3D4D">
              <w:rPr>
                <w:rFonts w:cstheme="majorHAnsi"/>
                <w:sz w:val="18"/>
                <w:szCs w:val="18"/>
                <w:lang w:val="hy-AM"/>
              </w:rPr>
              <w:t>Հայտատու</w:t>
            </w:r>
            <w:r w:rsidR="00D54A3B" w:rsidRPr="001A3D4D">
              <w:rPr>
                <w:rFonts w:cstheme="majorHAnsi"/>
                <w:sz w:val="18"/>
                <w:szCs w:val="18"/>
                <w:lang w:val="hy-AM"/>
              </w:rPr>
              <w:t xml:space="preserve">ի ներկայացրած </w:t>
            </w:r>
            <w:r w:rsidR="009A02D0" w:rsidRPr="001A3D4D">
              <w:rPr>
                <w:rFonts w:cstheme="majorHAnsi"/>
                <w:sz w:val="18"/>
                <w:szCs w:val="18"/>
                <w:lang w:val="hy-AM"/>
              </w:rPr>
              <w:t xml:space="preserve">ծառայությունները </w:t>
            </w:r>
            <w:r w:rsidR="00642515" w:rsidRPr="001A3D4D">
              <w:rPr>
                <w:rFonts w:cstheme="majorHAnsi"/>
                <w:sz w:val="18"/>
                <w:szCs w:val="18"/>
                <w:lang w:val="hy-AM"/>
              </w:rPr>
              <w:t xml:space="preserve">պետք է </w:t>
            </w:r>
            <w:r w:rsidR="00D54A3B" w:rsidRPr="001A3D4D">
              <w:rPr>
                <w:rFonts w:cstheme="majorHAnsi"/>
                <w:sz w:val="18"/>
                <w:szCs w:val="18"/>
                <w:lang w:val="hy-AM"/>
              </w:rPr>
              <w:t xml:space="preserve">համապատասխանեն կամ   գերազանցեն </w:t>
            </w:r>
            <w:r w:rsidR="009A02D0" w:rsidRPr="001A3D4D">
              <w:rPr>
                <w:rFonts w:cstheme="majorHAnsi"/>
                <w:sz w:val="18"/>
                <w:szCs w:val="18"/>
                <w:lang w:val="hy-AM"/>
              </w:rPr>
              <w:t xml:space="preserve">Աշխատանքի </w:t>
            </w:r>
            <w:r w:rsidR="0006227B" w:rsidRPr="001A3D4D">
              <w:rPr>
                <w:rFonts w:cstheme="majorHAnsi"/>
                <w:sz w:val="18"/>
                <w:szCs w:val="18"/>
                <w:lang w:val="hy-AM"/>
              </w:rPr>
              <w:t>ն</w:t>
            </w:r>
            <w:r w:rsidR="009A02D0" w:rsidRPr="001A3D4D">
              <w:rPr>
                <w:rFonts w:cstheme="majorHAnsi"/>
                <w:sz w:val="18"/>
                <w:szCs w:val="18"/>
                <w:lang w:val="hy-AM"/>
              </w:rPr>
              <w:t>կարագրում</w:t>
            </w:r>
            <w:r w:rsidR="00642515" w:rsidRPr="001A3D4D">
              <w:rPr>
                <w:rFonts w:cstheme="majorHAnsi"/>
                <w:sz w:val="18"/>
                <w:szCs w:val="18"/>
                <w:lang w:val="hy-AM"/>
              </w:rPr>
              <w:t xml:space="preserve">  նշված որակի</w:t>
            </w:r>
            <w:r w:rsidR="00D54A3B" w:rsidRPr="001A3D4D">
              <w:rPr>
                <w:rFonts w:cstheme="majorHAnsi"/>
                <w:sz w:val="18"/>
                <w:szCs w:val="18"/>
                <w:lang w:val="hy-AM"/>
              </w:rPr>
              <w:t xml:space="preserve"> պահանջներին։</w:t>
            </w:r>
          </w:p>
          <w:p w14:paraId="3CB203FA" w14:textId="16EF3B63" w:rsidR="00001257" w:rsidRPr="001A3D4D" w:rsidRDefault="001A3D4D" w:rsidP="001A3D4D">
            <w:pPr>
              <w:jc w:val="both"/>
              <w:rPr>
                <w:rFonts w:cstheme="majorHAnsi"/>
                <w:sz w:val="18"/>
                <w:szCs w:val="18"/>
                <w:lang w:val="hy-AM"/>
              </w:rPr>
            </w:pPr>
            <w:r>
              <w:rPr>
                <w:rFonts w:cstheme="majorHAnsi"/>
                <w:sz w:val="18"/>
                <w:szCs w:val="18"/>
                <w:lang w:val="hy-AM"/>
              </w:rPr>
              <w:t xml:space="preserve">5․ </w:t>
            </w:r>
            <w:r w:rsidR="0089618F" w:rsidRPr="001A3D4D">
              <w:rPr>
                <w:rFonts w:cstheme="majorHAnsi"/>
                <w:sz w:val="18"/>
                <w:szCs w:val="18"/>
                <w:lang w:val="hy-AM"/>
              </w:rPr>
              <w:t xml:space="preserve">Մրցույթի մասնակիցը պետք է ներկայացնի </w:t>
            </w:r>
            <w:r w:rsidR="0089618F" w:rsidRPr="001A3D4D">
              <w:rPr>
                <w:rFonts w:cstheme="majorHAnsi"/>
                <w:b/>
                <w:bCs/>
                <w:color w:val="000000"/>
                <w:sz w:val="21"/>
                <w:szCs w:val="21"/>
                <w:shd w:val="clear" w:color="auto" w:fill="FFFFFF"/>
                <w:lang w:val="hy-AM"/>
              </w:rPr>
              <w:t xml:space="preserve"> </w:t>
            </w:r>
            <w:r w:rsidR="009A02D0" w:rsidRPr="001A3D4D">
              <w:rPr>
                <w:rFonts w:cstheme="majorHAnsi"/>
                <w:sz w:val="18"/>
                <w:szCs w:val="18"/>
                <w:lang w:val="hy-AM"/>
              </w:rPr>
              <w:t xml:space="preserve">տվյալ </w:t>
            </w:r>
            <w:r w:rsidR="00AD0831" w:rsidRPr="001A3D4D">
              <w:rPr>
                <w:rFonts w:cstheme="majorHAnsi"/>
                <w:sz w:val="18"/>
                <w:szCs w:val="18"/>
                <w:lang w:val="hy-AM"/>
              </w:rPr>
              <w:t xml:space="preserve">բնագավառում </w:t>
            </w:r>
            <w:r w:rsidR="009A02D0" w:rsidRPr="001A3D4D">
              <w:rPr>
                <w:rFonts w:cstheme="majorHAnsi"/>
                <w:sz w:val="18"/>
                <w:szCs w:val="18"/>
                <w:lang w:val="hy-AM"/>
              </w:rPr>
              <w:t>որակավորման/</w:t>
            </w:r>
            <w:r w:rsidR="00AD0831" w:rsidRPr="001A3D4D">
              <w:rPr>
                <w:rFonts w:cstheme="majorHAnsi"/>
                <w:sz w:val="18"/>
                <w:szCs w:val="18"/>
                <w:lang w:val="hy-AM"/>
              </w:rPr>
              <w:t>գործունեությ</w:t>
            </w:r>
            <w:r w:rsidR="009A02D0" w:rsidRPr="001A3D4D">
              <w:rPr>
                <w:rFonts w:cstheme="majorHAnsi"/>
                <w:sz w:val="18"/>
                <w:szCs w:val="18"/>
                <w:lang w:val="hy-AM"/>
              </w:rPr>
              <w:t>ուն ծավալելու</w:t>
            </w:r>
            <w:r w:rsidR="00AD0831" w:rsidRPr="001A3D4D">
              <w:rPr>
                <w:rFonts w:cstheme="majorHAnsi"/>
                <w:sz w:val="18"/>
                <w:szCs w:val="18"/>
                <w:lang w:val="hy-AM"/>
              </w:rPr>
              <w:t xml:space="preserve"> լիցենզիա համապատասխան ներդիրներով</w:t>
            </w:r>
            <w:r w:rsidR="00001257" w:rsidRPr="001A3D4D">
              <w:rPr>
                <w:rFonts w:cstheme="majorHAnsi"/>
                <w:sz w:val="18"/>
                <w:szCs w:val="18"/>
                <w:lang w:val="hy-AM"/>
              </w:rPr>
              <w:t>:</w:t>
            </w:r>
          </w:p>
          <w:p w14:paraId="0E502A6B" w14:textId="3C62D978" w:rsidR="00D54A3B" w:rsidRPr="001A3D4D" w:rsidRDefault="001A3D4D" w:rsidP="001A3D4D">
            <w:pPr>
              <w:jc w:val="both"/>
              <w:rPr>
                <w:rFonts w:cstheme="majorHAnsi"/>
                <w:sz w:val="18"/>
                <w:szCs w:val="18"/>
                <w:lang w:val="hy-AM"/>
              </w:rPr>
            </w:pPr>
            <w:r>
              <w:rPr>
                <w:rFonts w:cstheme="majorHAnsi"/>
                <w:sz w:val="18"/>
                <w:szCs w:val="18"/>
                <w:lang w:val="hy-AM"/>
              </w:rPr>
              <w:t xml:space="preserve">6․ </w:t>
            </w:r>
            <w:r w:rsidR="00642515" w:rsidRPr="001A3D4D">
              <w:rPr>
                <w:rFonts w:cstheme="majorHAnsi"/>
                <w:sz w:val="18"/>
                <w:szCs w:val="18"/>
                <w:lang w:val="hy-AM"/>
              </w:rPr>
              <w:t>Մրցույթի մասնակիցը պետք է ներկայացնի աշխատանքների գ</w:t>
            </w:r>
            <w:r w:rsidR="00400AA4" w:rsidRPr="001A3D4D">
              <w:rPr>
                <w:rFonts w:cstheme="majorHAnsi"/>
                <w:sz w:val="18"/>
                <w:szCs w:val="18"/>
                <w:lang w:val="hy-AM"/>
              </w:rPr>
              <w:t>նառաջարկը</w:t>
            </w:r>
            <w:r w:rsidR="00642515" w:rsidRPr="001A3D4D">
              <w:rPr>
                <w:rFonts w:cstheme="majorHAnsi"/>
                <w:sz w:val="18"/>
                <w:szCs w:val="18"/>
                <w:lang w:val="hy-AM"/>
              </w:rPr>
              <w:t xml:space="preserve"> </w:t>
            </w:r>
            <w:r w:rsidR="00400AA4" w:rsidRPr="001A3D4D">
              <w:rPr>
                <w:rFonts w:cstheme="majorHAnsi"/>
                <w:sz w:val="18"/>
                <w:szCs w:val="18"/>
                <w:lang w:val="hy-AM"/>
              </w:rPr>
              <w:t xml:space="preserve">և  առանձին նյութերի գինը </w:t>
            </w:r>
            <w:r w:rsidR="00642515" w:rsidRPr="001A3D4D">
              <w:rPr>
                <w:rFonts w:cstheme="majorHAnsi"/>
                <w:sz w:val="18"/>
                <w:szCs w:val="18"/>
                <w:lang w:val="hy-AM"/>
              </w:rPr>
              <w:t>(բացառությամբ տրամադրվելիք նյութերի)</w:t>
            </w:r>
            <w:r w:rsidR="00400AA4" w:rsidRPr="001A3D4D">
              <w:rPr>
                <w:rFonts w:cstheme="majorHAnsi"/>
                <w:sz w:val="18"/>
                <w:szCs w:val="18"/>
                <w:lang w:val="hy-AM"/>
              </w:rPr>
              <w:t xml:space="preserve">  համաձայն  Հավելված 1-ի </w:t>
            </w:r>
            <w:r w:rsidR="00D54A3B" w:rsidRPr="001A3D4D">
              <w:rPr>
                <w:rFonts w:cstheme="majorHAnsi"/>
                <w:sz w:val="18"/>
                <w:szCs w:val="18"/>
                <w:lang w:val="hy-AM"/>
              </w:rPr>
              <w:t>։</w:t>
            </w:r>
          </w:p>
          <w:p w14:paraId="4C3EB26A" w14:textId="77777777" w:rsidR="001A3D4D" w:rsidRDefault="001A3D4D" w:rsidP="001A3D4D">
            <w:pPr>
              <w:jc w:val="both"/>
              <w:rPr>
                <w:rFonts w:cstheme="majorHAnsi"/>
                <w:sz w:val="18"/>
                <w:szCs w:val="18"/>
                <w:lang w:val="hy-AM"/>
              </w:rPr>
            </w:pPr>
            <w:r w:rsidRPr="001A3D4D">
              <w:rPr>
                <w:rFonts w:cstheme="majorHAnsi"/>
                <w:sz w:val="18"/>
                <w:szCs w:val="18"/>
                <w:lang w:val="hy-AM"/>
              </w:rPr>
              <w:t>7․</w:t>
            </w:r>
            <w:r w:rsidR="0089618F" w:rsidRPr="001A3D4D">
              <w:rPr>
                <w:rFonts w:cstheme="majorHAnsi"/>
                <w:sz w:val="18"/>
                <w:szCs w:val="18"/>
                <w:lang w:val="hy-AM"/>
              </w:rPr>
              <w:t>Ա</w:t>
            </w:r>
            <w:r w:rsidR="00642515" w:rsidRPr="001A3D4D">
              <w:rPr>
                <w:rFonts w:cstheme="majorHAnsi"/>
                <w:sz w:val="18"/>
                <w:szCs w:val="18"/>
                <w:lang w:val="hy-AM"/>
              </w:rPr>
              <w:t>շխատանքները համարվում են չկատարված, քանի դեռ չեն ստացվել բոլոր փաստաթղթերը</w:t>
            </w:r>
            <w:r w:rsidR="007F4E20" w:rsidRPr="001A3D4D">
              <w:rPr>
                <w:rFonts w:cstheme="majorHAnsi"/>
                <w:sz w:val="18"/>
                <w:szCs w:val="18"/>
                <w:lang w:val="hy-AM"/>
              </w:rPr>
              <w:t>/արդյունքները</w:t>
            </w:r>
            <w:r w:rsidR="00D54A3B" w:rsidRPr="001A3D4D">
              <w:rPr>
                <w:rFonts w:cstheme="majorHAnsi"/>
                <w:sz w:val="18"/>
                <w:szCs w:val="18"/>
                <w:lang w:val="hy-AM"/>
              </w:rPr>
              <w:t xml:space="preserve">։ Համաձայն պայմանագրի կարող են կիրառվել </w:t>
            </w:r>
            <w:r w:rsidR="00642515" w:rsidRPr="001A3D4D">
              <w:rPr>
                <w:rFonts w:cstheme="majorHAnsi"/>
                <w:sz w:val="18"/>
                <w:szCs w:val="18"/>
                <w:lang w:val="hy-AM"/>
              </w:rPr>
              <w:t>տուգան</w:t>
            </w:r>
            <w:r w:rsidR="00D54A3B" w:rsidRPr="001A3D4D">
              <w:rPr>
                <w:rFonts w:cstheme="majorHAnsi"/>
                <w:sz w:val="18"/>
                <w:szCs w:val="18"/>
                <w:lang w:val="hy-AM"/>
              </w:rPr>
              <w:t xml:space="preserve">քներ։ </w:t>
            </w:r>
            <w:r w:rsidR="0006227B" w:rsidRPr="001A3D4D">
              <w:rPr>
                <w:rFonts w:cstheme="majorHAnsi"/>
                <w:sz w:val="18"/>
                <w:szCs w:val="18"/>
                <w:lang w:val="hy-AM"/>
              </w:rPr>
              <w:t>«Մարդը կարիքի մեջ» ՀԿ-</w:t>
            </w:r>
            <w:r w:rsidR="00642515" w:rsidRPr="001A3D4D">
              <w:rPr>
                <w:rFonts w:cstheme="majorHAnsi"/>
                <w:sz w:val="18"/>
                <w:szCs w:val="18"/>
                <w:lang w:val="hy-AM"/>
              </w:rPr>
              <w:t>ն իրեն իրավունք է վերապահում հետաձգել վերջնական վճարումը մինչև ամբողջական փաստաթղթերի</w:t>
            </w:r>
            <w:r w:rsidR="007F4E20" w:rsidRPr="001A3D4D">
              <w:rPr>
                <w:rFonts w:cstheme="majorHAnsi"/>
                <w:sz w:val="18"/>
                <w:szCs w:val="18"/>
                <w:lang w:val="hy-AM"/>
              </w:rPr>
              <w:t>/արդյունքների</w:t>
            </w:r>
            <w:r w:rsidR="00642515" w:rsidRPr="001A3D4D">
              <w:rPr>
                <w:rFonts w:cstheme="majorHAnsi"/>
                <w:sz w:val="18"/>
                <w:szCs w:val="18"/>
                <w:lang w:val="hy-AM"/>
              </w:rPr>
              <w:t xml:space="preserve"> ստացման պահը՝ առանց վճարման ուշացման համար պատասխանատվություն կրելու: Նաև, եթե ստուգման գործընթացում հայտնաբերվեն թերություններ, որոնք էականորեն ազդում են </w:t>
            </w:r>
            <w:r w:rsidR="007F4E20" w:rsidRPr="001A3D4D">
              <w:rPr>
                <w:rFonts w:cstheme="majorHAnsi"/>
                <w:sz w:val="18"/>
                <w:szCs w:val="18"/>
                <w:lang w:val="hy-AM"/>
              </w:rPr>
              <w:t>խառայության որակի</w:t>
            </w:r>
            <w:r w:rsidR="00642515" w:rsidRPr="001A3D4D">
              <w:rPr>
                <w:rFonts w:cstheme="majorHAnsi"/>
                <w:sz w:val="18"/>
                <w:szCs w:val="18"/>
                <w:lang w:val="hy-AM"/>
              </w:rPr>
              <w:t xml:space="preserve"> վրա, </w:t>
            </w:r>
            <w:r w:rsidR="0006227B" w:rsidRPr="001A3D4D">
              <w:rPr>
                <w:rFonts w:cstheme="majorHAnsi"/>
                <w:sz w:val="18"/>
                <w:szCs w:val="18"/>
                <w:lang w:val="hy-AM"/>
              </w:rPr>
              <w:t>«Մարդը կարիքի մեջ» ՀԿ-</w:t>
            </w:r>
            <w:r w:rsidR="00642515" w:rsidRPr="001A3D4D">
              <w:rPr>
                <w:rFonts w:cstheme="majorHAnsi"/>
                <w:sz w:val="18"/>
                <w:szCs w:val="18"/>
                <w:lang w:val="hy-AM"/>
              </w:rPr>
              <w:t xml:space="preserve">ն  իրավունք է վերապահում հետաձգել վճարումը, մինչև </w:t>
            </w:r>
            <w:r w:rsidR="007F4E20" w:rsidRPr="001A3D4D">
              <w:rPr>
                <w:rFonts w:cstheme="majorHAnsi"/>
                <w:sz w:val="18"/>
                <w:szCs w:val="18"/>
                <w:lang w:val="hy-AM"/>
              </w:rPr>
              <w:t>Ծառայությունը մատուցող</w:t>
            </w:r>
            <w:r w:rsidR="00642515" w:rsidRPr="001A3D4D">
              <w:rPr>
                <w:rFonts w:cstheme="majorHAnsi"/>
                <w:sz w:val="18"/>
                <w:szCs w:val="18"/>
                <w:lang w:val="hy-AM"/>
              </w:rPr>
              <w:t>ի կողմից</w:t>
            </w:r>
            <w:r w:rsidR="00D54A3B" w:rsidRPr="001A3D4D">
              <w:rPr>
                <w:rFonts w:cstheme="majorHAnsi"/>
                <w:sz w:val="18"/>
                <w:szCs w:val="18"/>
                <w:lang w:val="hy-AM"/>
              </w:rPr>
              <w:t xml:space="preserve"> </w:t>
            </w:r>
            <w:r w:rsidR="0032471C" w:rsidRPr="001A3D4D">
              <w:rPr>
                <w:rFonts w:cstheme="majorHAnsi"/>
                <w:sz w:val="18"/>
                <w:szCs w:val="18"/>
                <w:lang w:val="hy-AM"/>
              </w:rPr>
              <w:t>թերությունների շտկումը</w:t>
            </w:r>
            <w:r w:rsidR="00642515" w:rsidRPr="001A3D4D">
              <w:rPr>
                <w:rFonts w:cstheme="majorHAnsi"/>
                <w:sz w:val="18"/>
                <w:szCs w:val="18"/>
                <w:lang w:val="hy-AM"/>
              </w:rPr>
              <w:t>:</w:t>
            </w:r>
          </w:p>
          <w:p w14:paraId="1D69F4AA" w14:textId="2490546E" w:rsidR="00001257" w:rsidRPr="001A3D4D" w:rsidRDefault="001A3D4D" w:rsidP="001A3D4D">
            <w:pPr>
              <w:jc w:val="both"/>
              <w:rPr>
                <w:rFonts w:cstheme="majorHAnsi"/>
                <w:sz w:val="18"/>
                <w:szCs w:val="18"/>
                <w:lang w:val="hy-AM"/>
              </w:rPr>
            </w:pPr>
            <w:r>
              <w:rPr>
                <w:rFonts w:cstheme="majorHAnsi"/>
                <w:sz w:val="18"/>
                <w:szCs w:val="18"/>
                <w:lang w:val="hy-AM"/>
              </w:rPr>
              <w:t xml:space="preserve">8․ </w:t>
            </w:r>
            <w:r w:rsidR="0006227B" w:rsidRPr="001A3D4D">
              <w:rPr>
                <w:rFonts w:cstheme="majorHAnsi"/>
                <w:sz w:val="18"/>
                <w:szCs w:val="18"/>
                <w:lang w:val="hy-AM"/>
              </w:rPr>
              <w:t>«Մարդը կարիքի մեջ» ՀԿ-</w:t>
            </w:r>
            <w:r w:rsidR="00642515" w:rsidRPr="001A3D4D">
              <w:rPr>
                <w:rFonts w:cstheme="majorHAnsi"/>
                <w:sz w:val="18"/>
                <w:szCs w:val="18"/>
                <w:lang w:val="hy-AM"/>
              </w:rPr>
              <w:t>ն կիրականացնի վերջնական վճարումը փաստաթղթերի</w:t>
            </w:r>
            <w:r w:rsidR="007F4E20" w:rsidRPr="001A3D4D">
              <w:rPr>
                <w:rFonts w:cstheme="majorHAnsi"/>
                <w:sz w:val="18"/>
                <w:szCs w:val="18"/>
                <w:lang w:val="hy-AM"/>
              </w:rPr>
              <w:t>/ծառայությունների</w:t>
            </w:r>
            <w:r w:rsidR="00642515" w:rsidRPr="001A3D4D">
              <w:rPr>
                <w:rFonts w:cstheme="majorHAnsi"/>
                <w:sz w:val="18"/>
                <w:szCs w:val="18"/>
                <w:lang w:val="hy-AM"/>
              </w:rPr>
              <w:t xml:space="preserve"> ամբողջական փաթեթը ստանալուց և թերությունները վերացնելուց հետո:</w:t>
            </w:r>
          </w:p>
          <w:p w14:paraId="0B794C49" w14:textId="7DA30BD3" w:rsidR="00001257" w:rsidRPr="001A3D4D" w:rsidRDefault="001A3D4D" w:rsidP="001A3D4D">
            <w:pPr>
              <w:jc w:val="both"/>
              <w:rPr>
                <w:rFonts w:cstheme="majorHAnsi"/>
                <w:sz w:val="18"/>
                <w:szCs w:val="18"/>
                <w:lang w:val="hy-AM"/>
              </w:rPr>
            </w:pPr>
            <w:r>
              <w:rPr>
                <w:rFonts w:cstheme="majorHAnsi"/>
                <w:sz w:val="18"/>
                <w:szCs w:val="18"/>
                <w:lang w:val="hy-AM"/>
              </w:rPr>
              <w:t xml:space="preserve">9․ </w:t>
            </w:r>
            <w:r w:rsidR="00642515" w:rsidRPr="001A3D4D">
              <w:rPr>
                <w:rFonts w:cstheme="majorHAnsi"/>
                <w:sz w:val="18"/>
                <w:szCs w:val="18"/>
                <w:lang w:val="hy-AM"/>
              </w:rPr>
              <w:t xml:space="preserve">Հաղթողը պետք է հետևի </w:t>
            </w:r>
            <w:r w:rsidR="0006227B" w:rsidRPr="001A3D4D">
              <w:rPr>
                <w:rFonts w:cstheme="majorHAnsi"/>
                <w:sz w:val="18"/>
                <w:szCs w:val="18"/>
                <w:lang w:val="hy-AM"/>
              </w:rPr>
              <w:t>«Մարդը կարիքի մեջ» ՀԿ-</w:t>
            </w:r>
            <w:r w:rsidR="00642515" w:rsidRPr="001A3D4D">
              <w:rPr>
                <w:rFonts w:cstheme="majorHAnsi"/>
                <w:sz w:val="18"/>
                <w:szCs w:val="18"/>
                <w:lang w:val="hy-AM"/>
              </w:rPr>
              <w:t xml:space="preserve">ի հրահանգներին և հնարավորություն տա </w:t>
            </w:r>
            <w:r w:rsidR="007F4E20" w:rsidRPr="001A3D4D">
              <w:rPr>
                <w:rFonts w:cstheme="majorHAnsi"/>
                <w:sz w:val="18"/>
                <w:szCs w:val="18"/>
                <w:lang w:val="hy-AM"/>
              </w:rPr>
              <w:t xml:space="preserve"> ծառայությունների </w:t>
            </w:r>
            <w:r w:rsidR="00642515" w:rsidRPr="001A3D4D">
              <w:rPr>
                <w:rFonts w:cstheme="majorHAnsi"/>
                <w:sz w:val="18"/>
                <w:szCs w:val="18"/>
                <w:lang w:val="hy-AM"/>
              </w:rPr>
              <w:t xml:space="preserve"> վերահսկմանը </w:t>
            </w:r>
            <w:r w:rsidR="0006227B" w:rsidRPr="001A3D4D">
              <w:rPr>
                <w:rFonts w:cstheme="majorHAnsi"/>
                <w:sz w:val="18"/>
                <w:szCs w:val="18"/>
                <w:lang w:val="hy-AM"/>
              </w:rPr>
              <w:t>«Մարդը կարիքի մեջ» ՀԿ-</w:t>
            </w:r>
            <w:r w:rsidR="00642515" w:rsidRPr="001A3D4D">
              <w:rPr>
                <w:rFonts w:cstheme="majorHAnsi"/>
                <w:sz w:val="18"/>
                <w:szCs w:val="18"/>
                <w:lang w:val="hy-AM"/>
              </w:rPr>
              <w:t>ի կողմից</w:t>
            </w:r>
            <w:r w:rsidR="00001257" w:rsidRPr="001A3D4D">
              <w:rPr>
                <w:rFonts w:cstheme="majorHAnsi"/>
                <w:sz w:val="18"/>
                <w:szCs w:val="18"/>
                <w:lang w:val="hy-AM"/>
              </w:rPr>
              <w:t>:</w:t>
            </w:r>
          </w:p>
          <w:p w14:paraId="0F5A15DE" w14:textId="330E0797" w:rsidR="00001257" w:rsidRPr="001A3D4D" w:rsidRDefault="001A3D4D" w:rsidP="001A3D4D">
            <w:pPr>
              <w:jc w:val="both"/>
              <w:rPr>
                <w:rFonts w:cstheme="majorHAnsi"/>
                <w:sz w:val="18"/>
                <w:szCs w:val="18"/>
                <w:lang w:val="hy-AM"/>
              </w:rPr>
            </w:pPr>
            <w:r>
              <w:rPr>
                <w:rFonts w:cstheme="majorHAnsi"/>
                <w:sz w:val="18"/>
                <w:szCs w:val="18"/>
                <w:lang w:val="hy-AM"/>
              </w:rPr>
              <w:t xml:space="preserve">10․ </w:t>
            </w:r>
            <w:r w:rsidR="00642515" w:rsidRPr="001A3D4D">
              <w:rPr>
                <w:rFonts w:cstheme="majorHAnsi"/>
                <w:sz w:val="18"/>
                <w:szCs w:val="18"/>
                <w:lang w:val="hy-AM"/>
              </w:rPr>
              <w:t xml:space="preserve">Բոլոր կատարված </w:t>
            </w:r>
            <w:r w:rsidR="007F4E20" w:rsidRPr="001A3D4D">
              <w:rPr>
                <w:rFonts w:cstheme="majorHAnsi"/>
                <w:sz w:val="18"/>
                <w:szCs w:val="18"/>
                <w:lang w:val="hy-AM"/>
              </w:rPr>
              <w:t xml:space="preserve"> ծառայություններy</w:t>
            </w:r>
            <w:r w:rsidR="00642515" w:rsidRPr="001A3D4D">
              <w:rPr>
                <w:rFonts w:cstheme="majorHAnsi"/>
                <w:sz w:val="18"/>
                <w:szCs w:val="18"/>
                <w:lang w:val="hy-AM"/>
              </w:rPr>
              <w:t xml:space="preserve"> և օգտագործված պետք է ստուգվեն և հաստատվեն </w:t>
            </w:r>
            <w:r w:rsidR="0006227B" w:rsidRPr="001A3D4D">
              <w:rPr>
                <w:rFonts w:cstheme="majorHAnsi"/>
                <w:sz w:val="18"/>
                <w:szCs w:val="18"/>
                <w:lang w:val="hy-AM"/>
              </w:rPr>
              <w:t>«Մարդը կարիքի մեջ» ՀԿ-</w:t>
            </w:r>
            <w:r w:rsidR="00642515" w:rsidRPr="001A3D4D">
              <w:rPr>
                <w:rFonts w:cstheme="majorHAnsi"/>
                <w:sz w:val="18"/>
                <w:szCs w:val="18"/>
                <w:lang w:val="hy-AM"/>
              </w:rPr>
              <w:t>ի կողմից:</w:t>
            </w:r>
          </w:p>
          <w:p w14:paraId="7AB190FE" w14:textId="7777B17A" w:rsidR="00001257" w:rsidRPr="001A3D4D" w:rsidRDefault="001A3D4D" w:rsidP="001A3D4D">
            <w:pPr>
              <w:jc w:val="both"/>
              <w:rPr>
                <w:rFonts w:cstheme="majorHAnsi"/>
                <w:sz w:val="18"/>
                <w:szCs w:val="18"/>
                <w:lang w:val="hy-AM"/>
              </w:rPr>
            </w:pPr>
            <w:r>
              <w:rPr>
                <w:rFonts w:cstheme="majorHAnsi"/>
                <w:sz w:val="18"/>
                <w:szCs w:val="18"/>
                <w:lang w:val="hy-AM"/>
              </w:rPr>
              <w:t xml:space="preserve">11․ </w:t>
            </w:r>
            <w:r w:rsidR="0032471C" w:rsidRPr="001A3D4D">
              <w:rPr>
                <w:rFonts w:cstheme="majorHAnsi"/>
                <w:sz w:val="18"/>
                <w:szCs w:val="18"/>
                <w:lang w:val="hy-AM"/>
              </w:rPr>
              <w:t>Աշխատանքների իրականացման համար հ</w:t>
            </w:r>
            <w:r w:rsidR="00642515" w:rsidRPr="001A3D4D">
              <w:rPr>
                <w:rFonts w:cstheme="majorHAnsi"/>
                <w:sz w:val="18"/>
                <w:szCs w:val="18"/>
                <w:lang w:val="hy-AM"/>
              </w:rPr>
              <w:t xml:space="preserve">աղթողը պետք օգտագործի այն նյութերը, որոնք հաստատված են </w:t>
            </w:r>
            <w:r w:rsidR="0006227B" w:rsidRPr="001A3D4D">
              <w:rPr>
                <w:rFonts w:cstheme="majorHAnsi"/>
                <w:sz w:val="18"/>
                <w:szCs w:val="18"/>
                <w:lang w:val="hy-AM"/>
              </w:rPr>
              <w:t>«Մարդը կարիքի մեջ» ՀԿ-</w:t>
            </w:r>
            <w:r w:rsidR="00642515" w:rsidRPr="001A3D4D">
              <w:rPr>
                <w:rFonts w:cstheme="majorHAnsi"/>
                <w:sz w:val="18"/>
                <w:szCs w:val="18"/>
                <w:lang w:val="hy-AM"/>
              </w:rPr>
              <w:t>ի կողմից և համապատասխանում են բոլոր վավեր տեղական</w:t>
            </w:r>
            <w:r w:rsidR="0032471C" w:rsidRPr="001A3D4D">
              <w:rPr>
                <w:rFonts w:cstheme="majorHAnsi"/>
                <w:sz w:val="18"/>
                <w:szCs w:val="18"/>
                <w:lang w:val="hy-AM"/>
              </w:rPr>
              <w:t xml:space="preserve"> </w:t>
            </w:r>
            <w:r w:rsidR="00642515" w:rsidRPr="001A3D4D">
              <w:rPr>
                <w:rFonts w:cstheme="majorHAnsi"/>
                <w:sz w:val="18"/>
                <w:szCs w:val="18"/>
                <w:lang w:val="hy-AM"/>
              </w:rPr>
              <w:t>և միջազգային չափանիշներին. գերակայում է ավելի խիստ ստանդարտը:</w:t>
            </w:r>
          </w:p>
          <w:p w14:paraId="3EDCC343" w14:textId="2D1D2D35" w:rsidR="00001257" w:rsidRPr="001A3D4D" w:rsidRDefault="001A3D4D" w:rsidP="001A3D4D">
            <w:pPr>
              <w:jc w:val="both"/>
              <w:rPr>
                <w:rFonts w:cstheme="majorHAnsi"/>
                <w:sz w:val="18"/>
                <w:szCs w:val="18"/>
                <w:lang w:val="hy-AM"/>
              </w:rPr>
            </w:pPr>
            <w:r>
              <w:rPr>
                <w:rFonts w:cstheme="majorHAnsi"/>
                <w:sz w:val="18"/>
                <w:szCs w:val="18"/>
                <w:lang w:val="hy-AM"/>
              </w:rPr>
              <w:t xml:space="preserve">12․ </w:t>
            </w:r>
            <w:r w:rsidR="00642515" w:rsidRPr="001A3D4D">
              <w:rPr>
                <w:rFonts w:cstheme="majorHAnsi"/>
                <w:sz w:val="18"/>
                <w:szCs w:val="18"/>
                <w:lang w:val="hy-AM"/>
              </w:rPr>
              <w:t xml:space="preserve">Նյութերի կամ աշխատանքների մեթոդաբանության հետ կապված ցանկացած փոփոխության անհրաժեշտության դեպքում հաղթողը պարտավոր է տեղեկացնել </w:t>
            </w:r>
            <w:r w:rsidR="0006227B" w:rsidRPr="001A3D4D">
              <w:rPr>
                <w:rFonts w:cstheme="majorHAnsi"/>
                <w:sz w:val="18"/>
                <w:szCs w:val="18"/>
                <w:lang w:val="hy-AM"/>
              </w:rPr>
              <w:t>«Մարդը կարիքի մեջ» ՀԿ-</w:t>
            </w:r>
            <w:r w:rsidR="00642515" w:rsidRPr="001A3D4D">
              <w:rPr>
                <w:rFonts w:cstheme="majorHAnsi"/>
                <w:sz w:val="18"/>
                <w:szCs w:val="18"/>
                <w:lang w:val="hy-AM"/>
              </w:rPr>
              <w:t xml:space="preserve">ին: Օգտագործված նյութի կամ աշխատանքների հետ կապված ցանկացած փոփոխություն պետք է հաստատվի </w:t>
            </w:r>
            <w:r w:rsidR="0006227B" w:rsidRPr="001A3D4D">
              <w:rPr>
                <w:rFonts w:cstheme="majorHAnsi"/>
                <w:sz w:val="18"/>
                <w:szCs w:val="18"/>
                <w:lang w:val="hy-AM"/>
              </w:rPr>
              <w:t>«Մարդը կարիքի մեջ» ՀԿ-</w:t>
            </w:r>
            <w:r w:rsidR="00642515" w:rsidRPr="001A3D4D">
              <w:rPr>
                <w:rFonts w:cstheme="majorHAnsi"/>
                <w:sz w:val="18"/>
                <w:szCs w:val="18"/>
                <w:lang w:val="hy-AM"/>
              </w:rPr>
              <w:t>ի կողմից:</w:t>
            </w:r>
          </w:p>
          <w:p w14:paraId="00915B96" w14:textId="77777777" w:rsidR="00DE3B1B" w:rsidRDefault="00DE3B1B" w:rsidP="001A3D4D">
            <w:pPr>
              <w:pStyle w:val="ListParagraph"/>
              <w:ind w:left="340"/>
              <w:rPr>
                <w:rFonts w:asciiTheme="minorHAnsi" w:hAnsiTheme="minorHAnsi" w:cstheme="majorHAnsi"/>
                <w:sz w:val="18"/>
                <w:szCs w:val="18"/>
                <w:lang w:val="hy-AM"/>
              </w:rPr>
            </w:pPr>
          </w:p>
          <w:p w14:paraId="2A54594A" w14:textId="77777777" w:rsidR="001A3D4D" w:rsidRDefault="001A3D4D" w:rsidP="001A3D4D">
            <w:pPr>
              <w:jc w:val="both"/>
              <w:rPr>
                <w:rFonts w:cstheme="majorHAnsi"/>
                <w:sz w:val="18"/>
                <w:szCs w:val="18"/>
                <w:lang w:val="hy-AM"/>
              </w:rPr>
            </w:pPr>
          </w:p>
          <w:p w14:paraId="4982C08D" w14:textId="00F23C49" w:rsidR="00001257" w:rsidRPr="001A3D4D" w:rsidRDefault="001A3D4D" w:rsidP="001A3D4D">
            <w:pPr>
              <w:jc w:val="both"/>
              <w:rPr>
                <w:rFonts w:cstheme="majorHAnsi"/>
                <w:sz w:val="18"/>
                <w:szCs w:val="18"/>
                <w:lang w:val="hy-AM"/>
              </w:rPr>
            </w:pPr>
            <w:r>
              <w:rPr>
                <w:rFonts w:cstheme="majorHAnsi"/>
                <w:sz w:val="18"/>
                <w:szCs w:val="18"/>
                <w:lang w:val="hy-AM"/>
              </w:rPr>
              <w:t xml:space="preserve">13․ </w:t>
            </w:r>
            <w:r w:rsidR="00642515" w:rsidRPr="001A3D4D">
              <w:rPr>
                <w:rFonts w:cstheme="majorHAnsi"/>
                <w:sz w:val="18"/>
                <w:szCs w:val="18"/>
                <w:lang w:val="hy-AM"/>
              </w:rPr>
              <w:t>Հաղթողը պետք է տրամադրի սարքավորումների երաշխիքներ:</w:t>
            </w:r>
          </w:p>
          <w:p w14:paraId="66E9ADB8" w14:textId="2CE45C7F" w:rsidR="00001257" w:rsidRPr="001A3D4D" w:rsidRDefault="001A3D4D" w:rsidP="001A3D4D">
            <w:pPr>
              <w:jc w:val="both"/>
              <w:rPr>
                <w:rFonts w:cstheme="majorHAnsi"/>
                <w:sz w:val="18"/>
                <w:szCs w:val="18"/>
                <w:lang w:val="hy-AM"/>
              </w:rPr>
            </w:pPr>
            <w:r>
              <w:rPr>
                <w:rFonts w:cstheme="majorHAnsi"/>
                <w:sz w:val="18"/>
                <w:szCs w:val="18"/>
                <w:lang w:val="hy-AM"/>
              </w:rPr>
              <w:t xml:space="preserve">14․ </w:t>
            </w:r>
            <w:r w:rsidR="00642515" w:rsidRPr="001A3D4D">
              <w:rPr>
                <w:rFonts w:cstheme="majorHAnsi"/>
                <w:sz w:val="18"/>
                <w:szCs w:val="18"/>
                <w:lang w:val="hy-AM"/>
              </w:rPr>
              <w:t xml:space="preserve">Հաղթողը պարտավոր է </w:t>
            </w:r>
            <w:r w:rsidR="00677B00" w:rsidRPr="001A3D4D">
              <w:rPr>
                <w:rFonts w:cstheme="majorHAnsi"/>
                <w:sz w:val="18"/>
                <w:szCs w:val="18"/>
                <w:lang w:val="hy-AM"/>
              </w:rPr>
              <w:t>ծառայությու</w:t>
            </w:r>
            <w:r w:rsidR="00642515" w:rsidRPr="001A3D4D">
              <w:rPr>
                <w:rFonts w:cstheme="majorHAnsi"/>
                <w:sz w:val="18"/>
                <w:szCs w:val="18"/>
                <w:lang w:val="hy-AM"/>
              </w:rPr>
              <w:t>ների</w:t>
            </w:r>
            <w:r w:rsidR="00677B00" w:rsidRPr="001A3D4D">
              <w:rPr>
                <w:rFonts w:cstheme="majorHAnsi"/>
                <w:sz w:val="18"/>
                <w:szCs w:val="18"/>
                <w:lang w:val="hy-AM"/>
              </w:rPr>
              <w:t xml:space="preserve"> մատուց</w:t>
            </w:r>
            <w:r w:rsidR="00642515" w:rsidRPr="001A3D4D">
              <w:rPr>
                <w:rFonts w:cstheme="majorHAnsi"/>
                <w:sz w:val="18"/>
                <w:szCs w:val="18"/>
                <w:lang w:val="hy-AM"/>
              </w:rPr>
              <w:t>ման վայրից իր միջոցների հաշվին հանել ապամոնտաժման, տեղադրման և այլ աշխատանքների արդյունքում առաջացած ցանկացած աղբ,</w:t>
            </w:r>
            <w:r w:rsidR="00677B00" w:rsidRPr="001A3D4D">
              <w:rPr>
                <w:rFonts w:cstheme="majorHAnsi"/>
                <w:sz w:val="18"/>
                <w:szCs w:val="18"/>
                <w:lang w:val="hy-AM"/>
              </w:rPr>
              <w:t xml:space="preserve"> </w:t>
            </w:r>
            <w:r w:rsidR="00642515" w:rsidRPr="001A3D4D">
              <w:rPr>
                <w:rFonts w:cstheme="majorHAnsi"/>
                <w:sz w:val="18"/>
                <w:szCs w:val="18"/>
                <w:lang w:val="hy-AM"/>
              </w:rPr>
              <w:t xml:space="preserve"> անօգտագործելի ապրանք և նյութ: Նման նյութերը պետք է տարվեն թափոնների վերացման հատուկ վայր։</w:t>
            </w:r>
          </w:p>
          <w:p w14:paraId="4BBF7466" w14:textId="25393CC6" w:rsidR="00677B00" w:rsidRPr="001A3D4D" w:rsidRDefault="001A3D4D" w:rsidP="001A3D4D">
            <w:pPr>
              <w:jc w:val="both"/>
              <w:rPr>
                <w:rFonts w:cstheme="majorHAnsi"/>
                <w:sz w:val="18"/>
                <w:szCs w:val="18"/>
                <w:lang w:val="hy-AM"/>
              </w:rPr>
            </w:pPr>
            <w:r>
              <w:rPr>
                <w:rFonts w:cstheme="majorHAnsi"/>
                <w:sz w:val="18"/>
                <w:szCs w:val="18"/>
                <w:lang w:val="hy-AM"/>
              </w:rPr>
              <w:t xml:space="preserve">15․ </w:t>
            </w:r>
            <w:r w:rsidR="0032471C" w:rsidRPr="001A3D4D">
              <w:rPr>
                <w:rFonts w:cstheme="majorHAnsi"/>
                <w:sz w:val="18"/>
                <w:szCs w:val="18"/>
                <w:lang w:val="hy-AM"/>
              </w:rPr>
              <w:t xml:space="preserve">Պայմանագրով  կամ նախապես տրամադրված նմուշով համաձայնեցված ապրանքի որակի  </w:t>
            </w:r>
            <w:r w:rsidR="008E4E9B" w:rsidRPr="001A3D4D">
              <w:rPr>
                <w:rFonts w:cstheme="majorHAnsi"/>
                <w:sz w:val="18"/>
                <w:szCs w:val="18"/>
                <w:lang w:val="hy-AM"/>
              </w:rPr>
              <w:t xml:space="preserve"> </w:t>
            </w:r>
            <w:r w:rsidR="00642515" w:rsidRPr="001A3D4D">
              <w:rPr>
                <w:rFonts w:cstheme="majorHAnsi"/>
                <w:sz w:val="18"/>
                <w:szCs w:val="18"/>
                <w:lang w:val="hy-AM"/>
              </w:rPr>
              <w:t xml:space="preserve">5% -ից ավելի ցածր որակի </w:t>
            </w:r>
            <w:r w:rsidR="0032471C" w:rsidRPr="001A3D4D">
              <w:rPr>
                <w:rFonts w:cstheme="majorHAnsi"/>
                <w:sz w:val="18"/>
                <w:szCs w:val="18"/>
                <w:lang w:val="hy-AM"/>
              </w:rPr>
              <w:t>դեպքում</w:t>
            </w:r>
            <w:r w:rsidR="00642515" w:rsidRPr="001A3D4D">
              <w:rPr>
                <w:rFonts w:cstheme="majorHAnsi"/>
                <w:sz w:val="18"/>
                <w:szCs w:val="18"/>
                <w:lang w:val="hy-AM"/>
              </w:rPr>
              <w:t>, և (կամ) ցանկացած տեսակի վնաս</w:t>
            </w:r>
            <w:r w:rsidR="0032471C" w:rsidRPr="001A3D4D">
              <w:rPr>
                <w:rFonts w:cstheme="majorHAnsi"/>
                <w:sz w:val="18"/>
                <w:szCs w:val="18"/>
                <w:lang w:val="hy-AM"/>
              </w:rPr>
              <w:t xml:space="preserve">վածքի </w:t>
            </w:r>
            <w:r w:rsidR="00642515" w:rsidRPr="001A3D4D">
              <w:rPr>
                <w:rFonts w:cstheme="majorHAnsi"/>
                <w:sz w:val="18"/>
                <w:szCs w:val="18"/>
                <w:lang w:val="hy-AM"/>
              </w:rPr>
              <w:t xml:space="preserve"> կամ անհամապատասխանությ</w:t>
            </w:r>
            <w:r w:rsidR="0032471C" w:rsidRPr="001A3D4D">
              <w:rPr>
                <w:rFonts w:cstheme="majorHAnsi"/>
                <w:sz w:val="18"/>
                <w:szCs w:val="18"/>
                <w:lang w:val="hy-AM"/>
              </w:rPr>
              <w:t xml:space="preserve">ան դեպքում, </w:t>
            </w:r>
            <w:r w:rsidR="00642515" w:rsidRPr="001A3D4D">
              <w:rPr>
                <w:rFonts w:cstheme="majorHAnsi"/>
                <w:sz w:val="18"/>
                <w:szCs w:val="18"/>
                <w:lang w:val="hy-AM"/>
              </w:rPr>
              <w:t xml:space="preserve">կամ </w:t>
            </w:r>
            <w:r w:rsidR="0032471C" w:rsidRPr="001A3D4D">
              <w:rPr>
                <w:rFonts w:cstheme="majorHAnsi"/>
                <w:sz w:val="18"/>
                <w:szCs w:val="18"/>
                <w:lang w:val="hy-AM"/>
              </w:rPr>
              <w:t xml:space="preserve"> եթե</w:t>
            </w:r>
            <w:r w:rsidR="00642515" w:rsidRPr="001A3D4D">
              <w:rPr>
                <w:rFonts w:cstheme="majorHAnsi"/>
                <w:sz w:val="18"/>
                <w:szCs w:val="18"/>
                <w:lang w:val="hy-AM"/>
              </w:rPr>
              <w:t xml:space="preserve"> մատակարարը չի կարողանում առաքել ապրանքները</w:t>
            </w:r>
            <w:r w:rsidR="0032471C" w:rsidRPr="001A3D4D">
              <w:rPr>
                <w:rFonts w:cstheme="majorHAnsi"/>
                <w:sz w:val="18"/>
                <w:szCs w:val="18"/>
                <w:lang w:val="hy-AM"/>
              </w:rPr>
              <w:t xml:space="preserve">/ծառայությունները </w:t>
            </w:r>
            <w:r w:rsidR="00642515" w:rsidRPr="001A3D4D">
              <w:rPr>
                <w:rFonts w:cstheme="majorHAnsi"/>
                <w:sz w:val="18"/>
                <w:szCs w:val="18"/>
                <w:lang w:val="hy-AM"/>
              </w:rPr>
              <w:t xml:space="preserve"> համաձայն համաձայնեցված ամսաթվի, մատակարարը պարտավոր կլինի վճարել </w:t>
            </w:r>
            <w:r w:rsidR="0006227B" w:rsidRPr="001A3D4D">
              <w:rPr>
                <w:rFonts w:cstheme="majorHAnsi"/>
                <w:sz w:val="18"/>
                <w:szCs w:val="18"/>
                <w:lang w:val="hy-AM"/>
              </w:rPr>
              <w:t>«Մարդը կարիքի մեջ» ՀԿ-</w:t>
            </w:r>
            <w:r w:rsidR="00642515" w:rsidRPr="001A3D4D">
              <w:rPr>
                <w:rFonts w:cstheme="majorHAnsi"/>
                <w:sz w:val="18"/>
                <w:szCs w:val="18"/>
                <w:lang w:val="hy-AM"/>
              </w:rPr>
              <w:t>ին օրական տույժ` ապրանքների ամբողջական առաքման ուշացման յուրաքանչյուր օրվա համար համապատասխան Գնման հայտի ընդհանուր գնի 1% -ի չափով,  հետագայում ապահովելով ապրանքների պատշաճ մատակարարումը:</w:t>
            </w:r>
          </w:p>
          <w:p w14:paraId="672AB687" w14:textId="0473C184" w:rsidR="00AD0831" w:rsidRPr="001A3D4D" w:rsidRDefault="001A3D4D" w:rsidP="001A3D4D">
            <w:pPr>
              <w:jc w:val="both"/>
              <w:rPr>
                <w:rFonts w:cstheme="majorHAnsi"/>
                <w:sz w:val="18"/>
                <w:szCs w:val="18"/>
                <w:lang w:val="hy-AM"/>
              </w:rPr>
            </w:pPr>
            <w:r w:rsidRPr="001A3D4D">
              <w:rPr>
                <w:rFonts w:cstheme="majorHAnsi"/>
                <w:sz w:val="18"/>
                <w:szCs w:val="18"/>
                <w:lang w:val="hy-AM"/>
              </w:rPr>
              <w:t>16․</w:t>
            </w:r>
            <w:r>
              <w:rPr>
                <w:rFonts w:cstheme="majorHAnsi"/>
                <w:b/>
                <w:bCs/>
                <w:sz w:val="18"/>
                <w:szCs w:val="18"/>
                <w:lang w:val="hy-AM"/>
              </w:rPr>
              <w:t xml:space="preserve"> </w:t>
            </w:r>
            <w:r w:rsidR="00642515" w:rsidRPr="001A3D4D">
              <w:rPr>
                <w:rFonts w:cstheme="majorHAnsi"/>
                <w:b/>
                <w:bCs/>
                <w:sz w:val="18"/>
                <w:szCs w:val="18"/>
                <w:lang w:val="hy-AM"/>
              </w:rPr>
              <w:t>Վճարման եղանակ</w:t>
            </w:r>
            <w:r w:rsidR="00642515" w:rsidRPr="001A3D4D">
              <w:rPr>
                <w:rFonts w:cstheme="majorHAnsi"/>
                <w:sz w:val="18"/>
                <w:szCs w:val="18"/>
                <w:lang w:val="hy-AM"/>
              </w:rPr>
              <w:t xml:space="preserve"> </w:t>
            </w:r>
          </w:p>
          <w:p w14:paraId="6CA94397" w14:textId="545D993D" w:rsidR="00642515" w:rsidRPr="00647215" w:rsidRDefault="00642515" w:rsidP="001A3D4D">
            <w:pPr>
              <w:jc w:val="both"/>
              <w:rPr>
                <w:rFonts w:cstheme="majorHAnsi"/>
                <w:sz w:val="18"/>
                <w:szCs w:val="18"/>
                <w:lang w:val="hy-AM"/>
              </w:rPr>
            </w:pPr>
            <w:r w:rsidRPr="00647215">
              <w:rPr>
                <w:rFonts w:cstheme="majorHAnsi"/>
                <w:sz w:val="18"/>
                <w:szCs w:val="18"/>
                <w:lang w:val="hy-AM"/>
              </w:rPr>
              <w:t xml:space="preserve"> Վճարումը հայտատաուին կիրականաց</w:t>
            </w:r>
            <w:r w:rsidR="0032471C" w:rsidRPr="00647215">
              <w:rPr>
                <w:rFonts w:cstheme="majorHAnsi"/>
                <w:sz w:val="18"/>
                <w:szCs w:val="18"/>
                <w:lang w:val="hy-AM"/>
              </w:rPr>
              <w:t>վ</w:t>
            </w:r>
            <w:r w:rsidRPr="00647215">
              <w:rPr>
                <w:rFonts w:cstheme="majorHAnsi"/>
                <w:sz w:val="18"/>
                <w:szCs w:val="18"/>
                <w:lang w:val="hy-AM"/>
              </w:rPr>
              <w:t xml:space="preserve">ի </w:t>
            </w:r>
            <w:r w:rsidR="00677B00">
              <w:rPr>
                <w:rFonts w:cstheme="majorHAnsi"/>
                <w:sz w:val="18"/>
                <w:szCs w:val="18"/>
                <w:lang w:val="hy-AM"/>
              </w:rPr>
              <w:t>Ծառայությունների մատուցումից հետո</w:t>
            </w:r>
            <w:r w:rsidRPr="00647215">
              <w:rPr>
                <w:rFonts w:cstheme="majorHAnsi"/>
                <w:sz w:val="18"/>
                <w:szCs w:val="18"/>
                <w:lang w:val="hy-AM"/>
              </w:rPr>
              <w:t>՝ հաշիվ-ապրանքագրերի հիման վրա.</w:t>
            </w:r>
          </w:p>
          <w:p w14:paraId="0438E8B1" w14:textId="64B956E7" w:rsidR="00642515" w:rsidRPr="001A3D4D" w:rsidRDefault="00642515" w:rsidP="001A3D4D">
            <w:pPr>
              <w:pStyle w:val="ListParagraph"/>
              <w:numPr>
                <w:ilvl w:val="0"/>
                <w:numId w:val="10"/>
              </w:numPr>
              <w:rPr>
                <w:rFonts w:cstheme="majorHAnsi"/>
                <w:sz w:val="18"/>
                <w:szCs w:val="18"/>
                <w:lang w:val="hy-AM"/>
              </w:rPr>
            </w:pPr>
            <w:r w:rsidRPr="001A3D4D">
              <w:rPr>
                <w:rFonts w:cstheme="majorHAnsi"/>
                <w:b/>
                <w:bCs/>
                <w:sz w:val="18"/>
                <w:szCs w:val="18"/>
                <w:lang w:val="hy-AM"/>
              </w:rPr>
              <w:t>Տենդերի չեղարկում</w:t>
            </w:r>
            <w:r w:rsidR="00647215" w:rsidRPr="001A3D4D">
              <w:rPr>
                <w:rFonts w:cstheme="majorHAnsi"/>
                <w:b/>
                <w:bCs/>
                <w:sz w:val="18"/>
                <w:szCs w:val="18"/>
                <w:lang w:val="hy-AM"/>
              </w:rPr>
              <w:t>․</w:t>
            </w:r>
            <w:r w:rsidRPr="001A3D4D">
              <w:rPr>
                <w:rFonts w:cstheme="majorHAnsi"/>
                <w:sz w:val="18"/>
                <w:szCs w:val="18"/>
                <w:lang w:val="hy-AM"/>
              </w:rPr>
              <w:t xml:space="preserve"> </w:t>
            </w:r>
            <w:r w:rsidR="0006227B" w:rsidRPr="001A3D4D">
              <w:rPr>
                <w:rFonts w:asciiTheme="minorHAnsi" w:hAnsiTheme="minorHAnsi" w:cstheme="majorHAnsi"/>
                <w:sz w:val="18"/>
                <w:szCs w:val="18"/>
                <w:lang w:val="hy-AM"/>
              </w:rPr>
              <w:t>«Մարդը կարիքի մեջ» ՀԿ-</w:t>
            </w:r>
            <w:r w:rsidRPr="001A3D4D">
              <w:rPr>
                <w:rFonts w:cstheme="majorHAnsi"/>
                <w:sz w:val="18"/>
                <w:szCs w:val="18"/>
                <w:lang w:val="hy-AM"/>
              </w:rPr>
              <w:t>ն իրեն իրավունք է վերապահում չեղյալ հայտարարել մրցույթը:</w:t>
            </w:r>
          </w:p>
          <w:p w14:paraId="031C035A" w14:textId="77777777" w:rsidR="001A3D4D" w:rsidRPr="001A3D4D" w:rsidRDefault="001A3D4D" w:rsidP="001A3D4D">
            <w:pPr>
              <w:pStyle w:val="ListParagraph"/>
              <w:ind w:left="360"/>
              <w:rPr>
                <w:rFonts w:cstheme="majorHAnsi"/>
                <w:sz w:val="18"/>
                <w:szCs w:val="18"/>
                <w:lang w:val="hy-AM"/>
              </w:rPr>
            </w:pPr>
          </w:p>
          <w:p w14:paraId="2294F9C1" w14:textId="77777777" w:rsidR="00642515" w:rsidRPr="001A3D4D" w:rsidRDefault="00AD0831" w:rsidP="001A3D4D">
            <w:pPr>
              <w:pStyle w:val="Heading1"/>
              <w:spacing w:before="0"/>
              <w:ind w:left="720" w:hanging="720"/>
              <w:jc w:val="both"/>
              <w:outlineLvl w:val="0"/>
              <w:rPr>
                <w:rFonts w:asciiTheme="minorHAnsi" w:hAnsiTheme="minorHAnsi" w:cstheme="majorHAnsi"/>
                <w:color w:val="14418B"/>
                <w:sz w:val="22"/>
                <w:szCs w:val="22"/>
                <w:lang w:val="hy-AM"/>
              </w:rPr>
            </w:pPr>
            <w:r w:rsidRPr="001A3D4D">
              <w:rPr>
                <w:rFonts w:asciiTheme="minorHAnsi" w:hAnsiTheme="minorHAnsi" w:cstheme="majorHAnsi"/>
                <w:color w:val="14418B"/>
                <w:sz w:val="22"/>
                <w:szCs w:val="22"/>
                <w:lang w:val="hy-AM"/>
              </w:rPr>
              <w:t xml:space="preserve">II . </w:t>
            </w:r>
            <w:r w:rsidR="00642515" w:rsidRPr="001A3D4D">
              <w:rPr>
                <w:rFonts w:asciiTheme="minorHAnsi" w:hAnsiTheme="minorHAnsi" w:cstheme="majorHAnsi"/>
                <w:color w:val="14418B"/>
                <w:sz w:val="22"/>
                <w:szCs w:val="22"/>
                <w:lang w:val="hy-AM"/>
              </w:rPr>
              <w:t>Տենդեր</w:t>
            </w:r>
          </w:p>
          <w:p w14:paraId="483E1B43" w14:textId="3B3B3A59" w:rsidR="00642515" w:rsidRPr="00616B50" w:rsidRDefault="00642515" w:rsidP="001A3D4D">
            <w:pPr>
              <w:spacing w:line="276" w:lineRule="auto"/>
              <w:jc w:val="both"/>
              <w:rPr>
                <w:rStyle w:val="IntenseEmphasis"/>
                <w:rFonts w:cstheme="majorHAnsi"/>
                <w:i w:val="0"/>
                <w:color w:val="auto"/>
                <w:spacing w:val="0"/>
                <w:sz w:val="18"/>
                <w:szCs w:val="18"/>
              </w:rPr>
            </w:pPr>
            <w:r w:rsidRPr="00647215">
              <w:rPr>
                <w:rStyle w:val="IntenseEmphasis"/>
                <w:rFonts w:eastAsia="Calibri" w:cstheme="majorHAnsi"/>
                <w:b/>
                <w:bCs/>
                <w:i w:val="0"/>
                <w:color w:val="auto"/>
                <w:sz w:val="18"/>
                <w:szCs w:val="18"/>
                <w:lang w:val="hy-AM"/>
              </w:rPr>
              <w:t>1</w:t>
            </w:r>
            <w:r w:rsidRPr="00616B50">
              <w:rPr>
                <w:rStyle w:val="IntenseEmphasis"/>
                <w:rFonts w:eastAsia="Calibri" w:cstheme="majorHAnsi"/>
                <w:i w:val="0"/>
                <w:color w:val="auto"/>
                <w:sz w:val="18"/>
                <w:szCs w:val="18"/>
                <w:lang w:val="hy-AM"/>
              </w:rPr>
              <w:t xml:space="preserve">. </w:t>
            </w:r>
            <w:r w:rsidR="00254131" w:rsidRPr="0006227B">
              <w:rPr>
                <w:rStyle w:val="IntenseEmphasis"/>
                <w:rFonts w:eastAsia="Calibri" w:cstheme="minorHAnsi"/>
                <w:i w:val="0"/>
                <w:color w:val="auto"/>
                <w:sz w:val="18"/>
                <w:szCs w:val="18"/>
                <w:lang w:val="hy-AM"/>
              </w:rPr>
              <w:t>Հայտարարությանը կից նեկայացված են</w:t>
            </w:r>
            <w:r w:rsidRPr="0006227B">
              <w:rPr>
                <w:rStyle w:val="IntenseEmphasis"/>
                <w:rFonts w:eastAsia="Calibri" w:cstheme="minorHAnsi"/>
                <w:i w:val="0"/>
                <w:color w:val="auto"/>
                <w:sz w:val="18"/>
                <w:szCs w:val="18"/>
                <w:lang w:val="ka-GE"/>
              </w:rPr>
              <w:t xml:space="preserve"> </w:t>
            </w:r>
            <w:r w:rsidR="002B6D01" w:rsidRPr="0006227B">
              <w:rPr>
                <w:rStyle w:val="IntenseEmphasis"/>
                <w:rFonts w:eastAsia="Calibri" w:cstheme="minorHAnsi"/>
                <w:i w:val="0"/>
                <w:color w:val="auto"/>
                <w:sz w:val="18"/>
                <w:szCs w:val="18"/>
                <w:lang w:val="hy-AM"/>
              </w:rPr>
              <w:t xml:space="preserve">հայտատուների համար </w:t>
            </w:r>
            <w:r w:rsidR="002B6D01" w:rsidRPr="0006227B">
              <w:rPr>
                <w:rStyle w:val="IntenseEmphasis"/>
                <w:rFonts w:eastAsia="Calibri" w:cstheme="minorHAnsi"/>
                <w:i w:val="0"/>
                <w:color w:val="auto"/>
                <w:sz w:val="18"/>
                <w:szCs w:val="18"/>
                <w:lang w:val="ka-GE"/>
              </w:rPr>
              <w:t xml:space="preserve"> մանրամասն հրահանգները </w:t>
            </w:r>
            <w:r w:rsidR="00616B50" w:rsidRPr="0006227B">
              <w:rPr>
                <w:rStyle w:val="IntenseEmphasis"/>
                <w:rFonts w:eastAsia="Calibri" w:cstheme="minorHAnsi"/>
                <w:i w:val="0"/>
                <w:color w:val="auto"/>
                <w:sz w:val="18"/>
                <w:szCs w:val="18"/>
                <w:lang w:val="hy-AM"/>
              </w:rPr>
              <w:t>եւ</w:t>
            </w:r>
            <w:r w:rsidR="002B6D01" w:rsidRPr="0006227B">
              <w:rPr>
                <w:rStyle w:val="IntenseEmphasis"/>
                <w:rFonts w:eastAsia="Calibri" w:cstheme="minorHAnsi"/>
                <w:i w:val="0"/>
                <w:color w:val="auto"/>
                <w:sz w:val="18"/>
                <w:szCs w:val="18"/>
                <w:lang w:val="hy-AM"/>
              </w:rPr>
              <w:t xml:space="preserve"> անհրաժեշտ </w:t>
            </w:r>
            <w:r w:rsidRPr="0006227B">
              <w:rPr>
                <w:rStyle w:val="IntenseEmphasis"/>
                <w:rFonts w:eastAsia="Calibri" w:cstheme="minorHAnsi"/>
                <w:i w:val="0"/>
                <w:color w:val="auto"/>
                <w:sz w:val="18"/>
                <w:szCs w:val="18"/>
                <w:lang w:val="ka-GE"/>
              </w:rPr>
              <w:t>փաստաթղթերը</w:t>
            </w:r>
            <w:r w:rsidR="00EA6D55" w:rsidRPr="0006227B">
              <w:rPr>
                <w:rStyle w:val="IntenseEmphasis"/>
                <w:rFonts w:eastAsia="Calibri" w:cstheme="minorHAnsi"/>
                <w:i w:val="0"/>
                <w:color w:val="auto"/>
                <w:sz w:val="18"/>
                <w:szCs w:val="18"/>
                <w:lang w:val="hy-AM"/>
              </w:rPr>
              <w:t>/</w:t>
            </w:r>
            <w:r w:rsidRPr="0006227B">
              <w:rPr>
                <w:rStyle w:val="IntenseEmphasis"/>
                <w:rFonts w:eastAsia="Calibri" w:cstheme="minorHAnsi"/>
                <w:i w:val="0"/>
                <w:color w:val="auto"/>
                <w:sz w:val="18"/>
                <w:szCs w:val="18"/>
                <w:lang w:val="ka-GE"/>
              </w:rPr>
              <w:t xml:space="preserve"> ձ</w:t>
            </w:r>
            <w:r w:rsidR="00616B50" w:rsidRPr="0006227B">
              <w:rPr>
                <w:rStyle w:val="IntenseEmphasis"/>
                <w:rFonts w:eastAsia="Calibri" w:cstheme="minorHAnsi"/>
                <w:i w:val="0"/>
                <w:color w:val="auto"/>
                <w:sz w:val="18"/>
                <w:szCs w:val="18"/>
                <w:lang w:val="hy-AM"/>
              </w:rPr>
              <w:t>եւ</w:t>
            </w:r>
            <w:r w:rsidR="00EA6D55" w:rsidRPr="0006227B">
              <w:rPr>
                <w:rStyle w:val="IntenseEmphasis"/>
                <w:rFonts w:eastAsia="Calibri" w:cstheme="minorHAnsi"/>
                <w:i w:val="0"/>
                <w:color w:val="auto"/>
                <w:sz w:val="18"/>
                <w:szCs w:val="18"/>
                <w:lang w:val="hy-AM"/>
              </w:rPr>
              <w:t>անմուշներ</w:t>
            </w:r>
            <w:r w:rsidRPr="0006227B">
              <w:rPr>
                <w:rStyle w:val="IntenseEmphasis"/>
                <w:rFonts w:eastAsia="Calibri" w:cstheme="minorHAnsi"/>
                <w:i w:val="0"/>
                <w:color w:val="auto"/>
                <w:sz w:val="18"/>
                <w:szCs w:val="18"/>
                <w:lang w:val="ka-GE"/>
              </w:rPr>
              <w:t xml:space="preserve">ը: </w:t>
            </w:r>
            <w:r w:rsidRPr="0006227B">
              <w:rPr>
                <w:rStyle w:val="IntenseEmphasis"/>
                <w:rFonts w:eastAsia="Calibri" w:cstheme="minorHAnsi"/>
                <w:i w:val="0"/>
                <w:color w:val="auto"/>
                <w:sz w:val="18"/>
                <w:szCs w:val="18"/>
                <w:lang w:val="hy-AM"/>
              </w:rPr>
              <w:t>Տենդերայ</w:t>
            </w:r>
            <w:r w:rsidRPr="0006227B">
              <w:rPr>
                <w:rStyle w:val="IntenseEmphasis"/>
                <w:rFonts w:eastAsia="Calibri" w:cstheme="minorHAnsi"/>
                <w:i w:val="0"/>
                <w:color w:val="auto"/>
                <w:sz w:val="18"/>
                <w:szCs w:val="18"/>
                <w:lang w:val="ka-GE"/>
              </w:rPr>
              <w:t>ին փաստաթղթերում ներառված տենդերների ձ</w:t>
            </w:r>
            <w:r w:rsidR="00616B50" w:rsidRPr="0006227B">
              <w:rPr>
                <w:rStyle w:val="IntenseEmphasis"/>
                <w:rFonts w:eastAsia="Calibri" w:cstheme="minorHAnsi"/>
                <w:i w:val="0"/>
                <w:color w:val="auto"/>
                <w:sz w:val="18"/>
                <w:szCs w:val="18"/>
                <w:lang w:val="hy-AM"/>
              </w:rPr>
              <w:t>եւ</w:t>
            </w:r>
            <w:r w:rsidR="00EA6D55" w:rsidRPr="0006227B">
              <w:rPr>
                <w:rStyle w:val="IntenseEmphasis"/>
                <w:rFonts w:eastAsia="Calibri" w:cstheme="minorHAnsi"/>
                <w:i w:val="0"/>
                <w:color w:val="auto"/>
                <w:sz w:val="18"/>
                <w:szCs w:val="18"/>
                <w:lang w:val="hy-AM"/>
              </w:rPr>
              <w:t xml:space="preserve">անմուշները </w:t>
            </w:r>
            <w:r w:rsidR="00616B50" w:rsidRPr="0006227B">
              <w:rPr>
                <w:rStyle w:val="IntenseEmphasis"/>
                <w:rFonts w:eastAsia="Calibri" w:cstheme="minorHAnsi"/>
                <w:i w:val="0"/>
                <w:color w:val="auto"/>
                <w:sz w:val="18"/>
                <w:szCs w:val="18"/>
                <w:lang w:val="hy-AM"/>
              </w:rPr>
              <w:t>եւ</w:t>
            </w:r>
            <w:r w:rsidRPr="0006227B">
              <w:rPr>
                <w:rStyle w:val="IntenseEmphasis"/>
                <w:rFonts w:eastAsia="Calibri" w:cstheme="minorHAnsi"/>
                <w:i w:val="0"/>
                <w:color w:val="auto"/>
                <w:sz w:val="18"/>
                <w:szCs w:val="18"/>
                <w:lang w:val="ka-GE"/>
              </w:rPr>
              <w:t xml:space="preserve"> հրահանգները պետք է խստորեն պահպանվեն, այլապես </w:t>
            </w:r>
            <w:r w:rsidRPr="0006227B">
              <w:rPr>
                <w:rStyle w:val="IntenseEmphasis"/>
                <w:rFonts w:eastAsia="Calibri" w:cstheme="minorHAnsi"/>
                <w:i w:val="0"/>
                <w:color w:val="auto"/>
                <w:sz w:val="18"/>
                <w:szCs w:val="18"/>
                <w:lang w:val="hy-AM"/>
              </w:rPr>
              <w:t>տենդերային</w:t>
            </w:r>
            <w:r w:rsidRPr="0006227B">
              <w:rPr>
                <w:rStyle w:val="IntenseEmphasis"/>
                <w:rFonts w:eastAsia="Calibri" w:cstheme="minorHAnsi"/>
                <w:i w:val="0"/>
                <w:color w:val="auto"/>
                <w:sz w:val="18"/>
                <w:szCs w:val="18"/>
                <w:lang w:val="ka-GE"/>
              </w:rPr>
              <w:t xml:space="preserve"> առաջարկը</w:t>
            </w:r>
            <w:r w:rsidRPr="0006227B">
              <w:rPr>
                <w:rStyle w:val="IntenseEmphasis"/>
                <w:rFonts w:eastAsia="Calibri" w:cstheme="minorHAnsi"/>
                <w:i w:val="0"/>
                <w:color w:val="auto"/>
                <w:sz w:val="18"/>
                <w:szCs w:val="18"/>
                <w:lang w:val="hy-AM"/>
              </w:rPr>
              <w:t xml:space="preserve"> կարող է</w:t>
            </w:r>
            <w:r w:rsidRPr="0006227B">
              <w:rPr>
                <w:rStyle w:val="IntenseEmphasis"/>
                <w:rFonts w:eastAsia="Calibri" w:cstheme="minorHAnsi"/>
                <w:i w:val="0"/>
                <w:color w:val="auto"/>
                <w:sz w:val="18"/>
                <w:szCs w:val="18"/>
                <w:lang w:val="ka-GE"/>
              </w:rPr>
              <w:t xml:space="preserve"> </w:t>
            </w:r>
            <w:r w:rsidRPr="0006227B">
              <w:rPr>
                <w:rStyle w:val="IntenseEmphasis"/>
                <w:rFonts w:eastAsia="Calibri" w:cstheme="minorHAnsi"/>
                <w:i w:val="0"/>
                <w:color w:val="auto"/>
                <w:sz w:val="18"/>
                <w:szCs w:val="18"/>
                <w:lang w:val="hy-AM"/>
              </w:rPr>
              <w:t>մերժվել</w:t>
            </w:r>
            <w:r w:rsidRPr="0006227B">
              <w:rPr>
                <w:rStyle w:val="IntenseEmphasis"/>
                <w:rFonts w:eastAsia="Calibri" w:cstheme="minorHAnsi"/>
                <w:iCs/>
                <w:color w:val="auto"/>
                <w:sz w:val="18"/>
                <w:szCs w:val="18"/>
                <w:lang w:val="ka-GE"/>
              </w:rPr>
              <w:t>:</w:t>
            </w:r>
          </w:p>
          <w:p w14:paraId="11A8A206" w14:textId="7642C4A9" w:rsidR="00642515" w:rsidRPr="00647215" w:rsidRDefault="00642515" w:rsidP="001A3D4D">
            <w:pPr>
              <w:jc w:val="both"/>
              <w:rPr>
                <w:rFonts w:cstheme="majorHAnsi"/>
                <w:iCs/>
                <w:sz w:val="18"/>
                <w:szCs w:val="18"/>
              </w:rPr>
            </w:pPr>
            <w:r w:rsidRPr="00647215">
              <w:rPr>
                <w:rFonts w:cs="Sylfaen"/>
                <w:iCs/>
                <w:sz w:val="18"/>
                <w:szCs w:val="18"/>
                <w:lang w:val="en-GB"/>
              </w:rPr>
              <w:t>Եթե</w:t>
            </w:r>
            <w:r w:rsidRPr="00647215">
              <w:rPr>
                <w:rFonts w:cstheme="majorHAnsi"/>
                <w:iCs/>
                <w:sz w:val="18"/>
                <w:szCs w:val="18"/>
              </w:rPr>
              <w:t xml:space="preserve"> </w:t>
            </w:r>
            <w:r w:rsidRPr="00647215">
              <w:rPr>
                <w:rFonts w:cs="Sylfaen"/>
                <w:iCs/>
                <w:sz w:val="18"/>
                <w:szCs w:val="18"/>
                <w:lang w:val="en-GB"/>
              </w:rPr>
              <w:t>հայտատուներից</w:t>
            </w:r>
            <w:r w:rsidRPr="00647215">
              <w:rPr>
                <w:rFonts w:cstheme="majorHAnsi"/>
                <w:iCs/>
                <w:sz w:val="18"/>
                <w:szCs w:val="18"/>
              </w:rPr>
              <w:t xml:space="preserve"> </w:t>
            </w:r>
            <w:r w:rsidRPr="00647215">
              <w:rPr>
                <w:rFonts w:cs="Sylfaen"/>
                <w:iCs/>
                <w:sz w:val="18"/>
                <w:szCs w:val="18"/>
                <w:lang w:val="en-GB"/>
              </w:rPr>
              <w:t>որևէ</w:t>
            </w:r>
            <w:r w:rsidRPr="00647215">
              <w:rPr>
                <w:rFonts w:cstheme="majorHAnsi"/>
                <w:iCs/>
                <w:sz w:val="18"/>
                <w:szCs w:val="18"/>
              </w:rPr>
              <w:t xml:space="preserve"> </w:t>
            </w:r>
            <w:r w:rsidRPr="00647215">
              <w:rPr>
                <w:rFonts w:cs="Sylfaen"/>
                <w:iCs/>
                <w:sz w:val="18"/>
                <w:szCs w:val="18"/>
                <w:lang w:val="en-GB"/>
              </w:rPr>
              <w:t>մեկը</w:t>
            </w:r>
            <w:r w:rsidRPr="00647215">
              <w:rPr>
                <w:rFonts w:cstheme="majorHAnsi"/>
                <w:iCs/>
                <w:sz w:val="18"/>
                <w:szCs w:val="18"/>
              </w:rPr>
              <w:t xml:space="preserve"> </w:t>
            </w:r>
            <w:r w:rsidRPr="00647215">
              <w:rPr>
                <w:rFonts w:cs="Sylfaen"/>
                <w:b/>
                <w:bCs/>
                <w:iCs/>
                <w:sz w:val="18"/>
                <w:szCs w:val="18"/>
                <w:lang w:val="en-GB"/>
              </w:rPr>
              <w:t>պահանջում</w:t>
            </w:r>
            <w:r w:rsidRPr="00647215">
              <w:rPr>
                <w:rFonts w:cstheme="majorHAnsi"/>
                <w:b/>
                <w:bCs/>
                <w:iCs/>
                <w:sz w:val="18"/>
                <w:szCs w:val="18"/>
              </w:rPr>
              <w:t xml:space="preserve"> </w:t>
            </w:r>
            <w:r w:rsidRPr="00647215">
              <w:rPr>
                <w:rFonts w:cs="Sylfaen"/>
                <w:b/>
                <w:bCs/>
                <w:iCs/>
                <w:sz w:val="18"/>
                <w:szCs w:val="18"/>
                <w:lang w:val="en-GB"/>
              </w:rPr>
              <w:t>է</w:t>
            </w:r>
            <w:r w:rsidRPr="00647215">
              <w:rPr>
                <w:rFonts w:cstheme="majorHAnsi"/>
                <w:b/>
                <w:bCs/>
                <w:iCs/>
                <w:sz w:val="18"/>
                <w:szCs w:val="18"/>
              </w:rPr>
              <w:t xml:space="preserve"> </w:t>
            </w:r>
            <w:r w:rsidRPr="00647215">
              <w:rPr>
                <w:rFonts w:cs="Sylfaen"/>
                <w:b/>
                <w:bCs/>
                <w:iCs/>
                <w:sz w:val="18"/>
                <w:szCs w:val="18"/>
                <w:lang w:val="en-GB"/>
              </w:rPr>
              <w:t>տենդերին</w:t>
            </w:r>
            <w:r w:rsidRPr="00647215">
              <w:rPr>
                <w:rFonts w:cstheme="majorHAnsi"/>
                <w:b/>
                <w:bCs/>
                <w:iCs/>
                <w:sz w:val="18"/>
                <w:szCs w:val="18"/>
              </w:rPr>
              <w:t xml:space="preserve"> </w:t>
            </w:r>
            <w:r w:rsidRPr="00647215">
              <w:rPr>
                <w:rFonts w:cs="Sylfaen"/>
                <w:b/>
                <w:bCs/>
                <w:iCs/>
                <w:sz w:val="18"/>
                <w:szCs w:val="18"/>
                <w:lang w:val="en-GB"/>
              </w:rPr>
              <w:t>վերաբերող</w:t>
            </w:r>
            <w:r w:rsidRPr="00647215">
              <w:rPr>
                <w:rFonts w:cstheme="majorHAnsi"/>
                <w:b/>
                <w:bCs/>
                <w:iCs/>
                <w:sz w:val="18"/>
                <w:szCs w:val="18"/>
              </w:rPr>
              <w:t xml:space="preserve"> </w:t>
            </w:r>
            <w:r w:rsidRPr="00647215">
              <w:rPr>
                <w:rFonts w:cs="Sylfaen"/>
                <w:b/>
                <w:bCs/>
                <w:iCs/>
                <w:sz w:val="18"/>
                <w:szCs w:val="18"/>
                <w:lang w:val="en-GB"/>
              </w:rPr>
              <w:t>որ</w:t>
            </w:r>
            <w:r w:rsidR="00616B50">
              <w:rPr>
                <w:rFonts w:ascii="Sylfaen" w:hAnsi="Sylfaen" w:cs="Sylfaen"/>
                <w:b/>
                <w:bCs/>
                <w:iCs/>
                <w:sz w:val="18"/>
                <w:szCs w:val="18"/>
                <w:lang w:val="hy-AM"/>
              </w:rPr>
              <w:t>եւ</w:t>
            </w:r>
            <w:r w:rsidRPr="00647215">
              <w:rPr>
                <w:rFonts w:cs="Sylfaen"/>
                <w:b/>
                <w:bCs/>
                <w:iCs/>
                <w:sz w:val="18"/>
                <w:szCs w:val="18"/>
                <w:lang w:val="en-GB"/>
              </w:rPr>
              <w:t>է</w:t>
            </w:r>
            <w:r w:rsidRPr="00647215">
              <w:rPr>
                <w:rFonts w:cstheme="majorHAnsi"/>
                <w:b/>
                <w:bCs/>
                <w:iCs/>
                <w:sz w:val="18"/>
                <w:szCs w:val="18"/>
              </w:rPr>
              <w:t xml:space="preserve"> </w:t>
            </w:r>
            <w:r w:rsidRPr="00647215">
              <w:rPr>
                <w:rFonts w:cs="Sylfaen"/>
                <w:b/>
                <w:bCs/>
                <w:iCs/>
                <w:sz w:val="18"/>
                <w:szCs w:val="18"/>
                <w:lang w:val="en-GB"/>
              </w:rPr>
              <w:t>պարզաբանում</w:t>
            </w:r>
            <w:r w:rsidRPr="00647215">
              <w:rPr>
                <w:rFonts w:cstheme="majorHAnsi"/>
                <w:iCs/>
                <w:sz w:val="18"/>
                <w:szCs w:val="18"/>
              </w:rPr>
              <w:t xml:space="preserve">, </w:t>
            </w:r>
            <w:r w:rsidRPr="00647215">
              <w:rPr>
                <w:rFonts w:cs="Sylfaen"/>
                <w:iCs/>
                <w:sz w:val="18"/>
                <w:szCs w:val="18"/>
                <w:lang w:val="en-GB"/>
              </w:rPr>
              <w:t>ապա</w:t>
            </w:r>
            <w:r w:rsidRPr="00647215">
              <w:rPr>
                <w:rFonts w:cstheme="majorHAnsi"/>
                <w:iCs/>
                <w:sz w:val="18"/>
                <w:szCs w:val="18"/>
              </w:rPr>
              <w:t xml:space="preserve"> </w:t>
            </w:r>
            <w:r w:rsidRPr="00647215">
              <w:rPr>
                <w:rFonts w:cs="Sylfaen"/>
                <w:iCs/>
                <w:sz w:val="18"/>
                <w:szCs w:val="18"/>
                <w:lang w:val="en-GB"/>
              </w:rPr>
              <w:t>հարցը</w:t>
            </w:r>
            <w:r w:rsidRPr="00647215">
              <w:rPr>
                <w:rFonts w:cstheme="majorHAnsi"/>
                <w:iCs/>
                <w:sz w:val="18"/>
                <w:szCs w:val="18"/>
              </w:rPr>
              <w:t xml:space="preserve"> </w:t>
            </w:r>
            <w:r w:rsidRPr="00647215">
              <w:rPr>
                <w:rFonts w:cs="Sylfaen"/>
                <w:iCs/>
                <w:sz w:val="18"/>
                <w:szCs w:val="18"/>
                <w:lang w:val="en-GB"/>
              </w:rPr>
              <w:t>պետք</w:t>
            </w:r>
            <w:r w:rsidRPr="00647215">
              <w:rPr>
                <w:rFonts w:cstheme="majorHAnsi"/>
                <w:iCs/>
                <w:sz w:val="18"/>
                <w:szCs w:val="18"/>
              </w:rPr>
              <w:t xml:space="preserve"> </w:t>
            </w:r>
            <w:r w:rsidRPr="00647215">
              <w:rPr>
                <w:rFonts w:cs="Sylfaen"/>
                <w:iCs/>
                <w:sz w:val="18"/>
                <w:szCs w:val="18"/>
                <w:lang w:val="en-GB"/>
              </w:rPr>
              <w:t>է</w:t>
            </w:r>
            <w:r w:rsidRPr="00647215">
              <w:rPr>
                <w:rFonts w:cstheme="majorHAnsi"/>
                <w:iCs/>
                <w:sz w:val="18"/>
                <w:szCs w:val="18"/>
              </w:rPr>
              <w:t xml:space="preserve"> </w:t>
            </w:r>
            <w:r w:rsidRPr="00647215">
              <w:rPr>
                <w:rFonts w:cs="Sylfaen"/>
                <w:iCs/>
                <w:sz w:val="18"/>
                <w:szCs w:val="18"/>
                <w:lang w:val="en-GB"/>
              </w:rPr>
              <w:t>ուղարկվի</w:t>
            </w:r>
            <w:r w:rsidRPr="00647215">
              <w:rPr>
                <w:rFonts w:cstheme="majorHAnsi"/>
                <w:iCs/>
                <w:sz w:val="18"/>
                <w:szCs w:val="18"/>
              </w:rPr>
              <w:t xml:space="preserve"> </w:t>
            </w:r>
            <w:r w:rsidR="0006227B">
              <w:rPr>
                <w:rFonts w:cstheme="majorHAnsi"/>
                <w:sz w:val="18"/>
                <w:szCs w:val="18"/>
                <w:lang w:val="hy-AM"/>
              </w:rPr>
              <w:t>«Մարդը կարիքի մեջ» ՀԿ-</w:t>
            </w:r>
            <w:r w:rsidRPr="00647215">
              <w:rPr>
                <w:rFonts w:cs="Sylfaen"/>
                <w:iCs/>
                <w:sz w:val="18"/>
                <w:szCs w:val="18"/>
                <w:lang w:val="en-GB"/>
              </w:rPr>
              <w:t>ին</w:t>
            </w:r>
            <w:r w:rsidRPr="00647215">
              <w:rPr>
                <w:rFonts w:cstheme="majorHAnsi"/>
                <w:iCs/>
                <w:sz w:val="18"/>
                <w:szCs w:val="18"/>
              </w:rPr>
              <w:t xml:space="preserve"> </w:t>
            </w:r>
            <w:r w:rsidRPr="00647215">
              <w:rPr>
                <w:rFonts w:cs="Sylfaen"/>
                <w:iCs/>
                <w:sz w:val="18"/>
                <w:szCs w:val="18"/>
                <w:lang w:val="en-GB"/>
              </w:rPr>
              <w:t>հետևյալ</w:t>
            </w:r>
            <w:r w:rsidRPr="00647215">
              <w:rPr>
                <w:rFonts w:cstheme="majorHAnsi"/>
                <w:iCs/>
                <w:sz w:val="18"/>
                <w:szCs w:val="18"/>
              </w:rPr>
              <w:t xml:space="preserve"> </w:t>
            </w:r>
            <w:r w:rsidRPr="00647215">
              <w:rPr>
                <w:rFonts w:cs="Sylfaen"/>
                <w:iCs/>
                <w:sz w:val="18"/>
                <w:szCs w:val="18"/>
                <w:lang w:val="en-GB"/>
              </w:rPr>
              <w:t>էլեկտրոնային</w:t>
            </w:r>
            <w:r w:rsidRPr="00647215">
              <w:rPr>
                <w:rFonts w:cstheme="majorHAnsi"/>
                <w:iCs/>
                <w:sz w:val="18"/>
                <w:szCs w:val="18"/>
              </w:rPr>
              <w:t xml:space="preserve"> </w:t>
            </w:r>
            <w:r w:rsidRPr="00647215">
              <w:rPr>
                <w:rFonts w:cs="Sylfaen"/>
                <w:iCs/>
                <w:sz w:val="18"/>
                <w:szCs w:val="18"/>
                <w:lang w:val="en-GB"/>
              </w:rPr>
              <w:t>հասցեներով</w:t>
            </w:r>
            <w:r w:rsidRPr="00647215">
              <w:rPr>
                <w:rFonts w:cstheme="majorHAnsi"/>
                <w:iCs/>
                <w:sz w:val="18"/>
                <w:szCs w:val="18"/>
              </w:rPr>
              <w:t xml:space="preserve"> </w:t>
            </w:r>
            <w:r w:rsidRPr="00647215">
              <w:rPr>
                <w:rFonts w:cs="Sylfaen"/>
                <w:iCs/>
                <w:sz w:val="18"/>
                <w:szCs w:val="18"/>
                <w:lang w:val="en-GB"/>
              </w:rPr>
              <w:t>՝</w:t>
            </w:r>
            <w:r w:rsidRPr="00647215">
              <w:rPr>
                <w:rFonts w:cstheme="majorHAnsi"/>
                <w:iCs/>
                <w:sz w:val="18"/>
                <w:szCs w:val="18"/>
                <w:lang w:val="hy-AM"/>
              </w:rPr>
              <w:t xml:space="preserve"> </w:t>
            </w:r>
            <w:hyperlink r:id="rId14" w:history="1">
              <w:r w:rsidRPr="00647215">
                <w:rPr>
                  <w:rStyle w:val="Hyperlink"/>
                  <w:rFonts w:cstheme="majorHAnsi"/>
                  <w:iCs/>
                  <w:sz w:val="18"/>
                  <w:szCs w:val="18"/>
                </w:rPr>
                <w:t>Procurement.armenia@peopleinneed.net</w:t>
              </w:r>
            </w:hyperlink>
            <w:r w:rsidRPr="00647215">
              <w:rPr>
                <w:rFonts w:cstheme="majorHAnsi"/>
                <w:iCs/>
                <w:color w:val="984806"/>
                <w:sz w:val="18"/>
                <w:szCs w:val="18"/>
              </w:rPr>
              <w:t xml:space="preserve">; </w:t>
            </w:r>
          </w:p>
          <w:p w14:paraId="0D5C7B00" w14:textId="279BAB69" w:rsidR="00642515" w:rsidRPr="00647215" w:rsidRDefault="00642515" w:rsidP="001A3D4D">
            <w:pPr>
              <w:jc w:val="both"/>
              <w:rPr>
                <w:rStyle w:val="IntenseEmphasis"/>
                <w:rFonts w:eastAsia="Calibri" w:cstheme="majorHAnsi"/>
                <w:b/>
                <w:bCs/>
                <w:i w:val="0"/>
                <w:color w:val="auto"/>
                <w:sz w:val="18"/>
                <w:szCs w:val="18"/>
                <w:lang w:val="ka-GE"/>
              </w:rPr>
            </w:pPr>
            <w:r w:rsidRPr="00647215">
              <w:rPr>
                <w:rStyle w:val="IntenseEmphasis"/>
                <w:rFonts w:eastAsia="Calibri" w:cstheme="majorHAnsi"/>
                <w:i w:val="0"/>
                <w:color w:val="auto"/>
                <w:sz w:val="18"/>
                <w:szCs w:val="18"/>
              </w:rPr>
              <w:t>2.</w:t>
            </w:r>
            <w:proofErr w:type="gramStart"/>
            <w:r w:rsidRPr="00647215">
              <w:rPr>
                <w:rStyle w:val="IntenseEmphasis"/>
                <w:rFonts w:eastAsia="Calibri" w:cs="Sylfaen"/>
                <w:i w:val="0"/>
                <w:color w:val="auto"/>
                <w:sz w:val="18"/>
                <w:szCs w:val="18"/>
                <w:lang w:val="ka-GE"/>
              </w:rPr>
              <w:t>Եթե</w:t>
            </w:r>
            <w:r w:rsidR="001A3D4D">
              <w:rPr>
                <w:rStyle w:val="IntenseEmphasis"/>
                <w:rFonts w:eastAsia="Calibri" w:cstheme="majorHAnsi"/>
                <w:i w:val="0"/>
                <w:color w:val="auto"/>
                <w:sz w:val="18"/>
                <w:szCs w:val="18"/>
                <w:lang w:val="hy-AM"/>
              </w:rPr>
              <w:t xml:space="preserve"> </w:t>
            </w:r>
            <w:r w:rsidR="0006227B">
              <w:rPr>
                <w:rFonts w:cstheme="majorHAnsi"/>
                <w:sz w:val="18"/>
                <w:szCs w:val="18"/>
                <w:lang w:val="hy-AM"/>
              </w:rPr>
              <w:t>«Մարդը</w:t>
            </w:r>
            <w:proofErr w:type="gramEnd"/>
            <w:r w:rsidR="0006227B">
              <w:rPr>
                <w:rFonts w:cstheme="majorHAnsi"/>
                <w:sz w:val="18"/>
                <w:szCs w:val="18"/>
                <w:lang w:val="hy-AM"/>
              </w:rPr>
              <w:t xml:space="preserve"> կարիքի մեջ» ՀԿ-</w:t>
            </w:r>
            <w:r w:rsidRPr="00647215">
              <w:rPr>
                <w:rStyle w:val="IntenseEmphasis"/>
                <w:rFonts w:eastAsia="Calibri" w:cs="Sylfaen"/>
                <w:i w:val="0"/>
                <w:color w:val="auto"/>
                <w:sz w:val="18"/>
                <w:szCs w:val="18"/>
                <w:lang w:val="hy-AM"/>
              </w:rPr>
              <w:t>ն</w:t>
            </w:r>
            <w:r w:rsidRPr="00647215">
              <w:rPr>
                <w:rStyle w:val="IntenseEmphasis"/>
                <w:rFonts w:eastAsia="Calibri" w:cstheme="majorHAnsi"/>
                <w:i w:val="0"/>
                <w:color w:val="auto"/>
                <w:sz w:val="18"/>
                <w:szCs w:val="18"/>
                <w:lang w:val="hy-AM"/>
              </w:rPr>
              <w:t xml:space="preserve"> </w:t>
            </w:r>
            <w:r w:rsidRPr="00647215">
              <w:rPr>
                <w:rStyle w:val="IntenseEmphasis"/>
                <w:rFonts w:eastAsia="Calibri" w:cs="Sylfaen"/>
                <w:i w:val="0"/>
                <w:color w:val="auto"/>
                <w:sz w:val="18"/>
                <w:szCs w:val="18"/>
                <w:lang w:val="ka-GE"/>
              </w:rPr>
              <w:t>պատասխանում</w:t>
            </w:r>
            <w:r w:rsidRPr="00647215">
              <w:rPr>
                <w:rStyle w:val="IntenseEmphasis"/>
                <w:rFonts w:eastAsia="Calibri" w:cstheme="majorHAnsi"/>
                <w:i w:val="0"/>
                <w:color w:val="auto"/>
                <w:sz w:val="18"/>
                <w:szCs w:val="18"/>
                <w:lang w:val="ka-GE"/>
              </w:rPr>
              <w:t xml:space="preserve"> </w:t>
            </w:r>
            <w:r w:rsidRPr="00647215">
              <w:rPr>
                <w:rStyle w:val="IntenseEmphasis"/>
                <w:rFonts w:eastAsia="Calibri" w:cs="Sylfaen"/>
                <w:i w:val="0"/>
                <w:color w:val="auto"/>
                <w:sz w:val="18"/>
                <w:szCs w:val="18"/>
                <w:lang w:val="ka-GE"/>
              </w:rPr>
              <w:t>է</w:t>
            </w:r>
            <w:r w:rsidRPr="00647215">
              <w:rPr>
                <w:rStyle w:val="IntenseEmphasis"/>
                <w:rFonts w:eastAsia="Calibri" w:cstheme="majorHAnsi"/>
                <w:i w:val="0"/>
                <w:color w:val="auto"/>
                <w:sz w:val="18"/>
                <w:szCs w:val="18"/>
                <w:lang w:val="ka-GE"/>
              </w:rPr>
              <w:t xml:space="preserve"> </w:t>
            </w:r>
            <w:r w:rsidRPr="00647215">
              <w:rPr>
                <w:rStyle w:val="IntenseEmphasis"/>
                <w:rFonts w:eastAsia="Calibri" w:cs="Sylfaen"/>
                <w:i w:val="0"/>
                <w:color w:val="auto"/>
                <w:sz w:val="18"/>
                <w:szCs w:val="18"/>
                <w:lang w:val="ka-GE"/>
              </w:rPr>
              <w:t>հարցին</w:t>
            </w:r>
            <w:r w:rsidRPr="00647215">
              <w:rPr>
                <w:rStyle w:val="IntenseEmphasis"/>
                <w:rFonts w:eastAsia="Calibri" w:cstheme="majorHAnsi"/>
                <w:b/>
                <w:bCs/>
                <w:i w:val="0"/>
                <w:color w:val="auto"/>
                <w:sz w:val="18"/>
                <w:szCs w:val="18"/>
                <w:lang w:val="ka-GE"/>
              </w:rPr>
              <w:t>,</w:t>
            </w:r>
            <w:r w:rsidRPr="00647215">
              <w:rPr>
                <w:rStyle w:val="IntenseEmphasis"/>
                <w:rFonts w:eastAsia="Calibri" w:cstheme="majorHAnsi"/>
                <w:b/>
                <w:bCs/>
                <w:i w:val="0"/>
                <w:color w:val="auto"/>
                <w:sz w:val="18"/>
                <w:szCs w:val="18"/>
                <w:lang w:val="hy-AM"/>
              </w:rPr>
              <w:t xml:space="preserve"> </w:t>
            </w:r>
            <w:r w:rsidRPr="00647215">
              <w:rPr>
                <w:rStyle w:val="IntenseEmphasis"/>
                <w:rFonts w:eastAsia="Calibri" w:cs="Sylfaen"/>
                <w:b/>
                <w:bCs/>
                <w:i w:val="0"/>
                <w:color w:val="auto"/>
                <w:sz w:val="18"/>
                <w:szCs w:val="18"/>
                <w:lang w:val="hy-AM"/>
              </w:rPr>
              <w:t>ապա</w:t>
            </w:r>
            <w:r w:rsidRPr="00647215">
              <w:rPr>
                <w:rStyle w:val="IntenseEmphasis"/>
                <w:rFonts w:eastAsia="Calibri" w:cstheme="majorHAnsi"/>
                <w:b/>
                <w:bCs/>
                <w:i w:val="0"/>
                <w:color w:val="auto"/>
                <w:sz w:val="18"/>
                <w:szCs w:val="18"/>
                <w:lang w:val="hy-AM"/>
              </w:rPr>
              <w:t xml:space="preserve"> </w:t>
            </w:r>
            <w:r w:rsidRPr="00647215">
              <w:rPr>
                <w:rStyle w:val="IntenseEmphasis"/>
                <w:rFonts w:eastAsia="Calibri" w:cs="Sylfaen"/>
                <w:b/>
                <w:bCs/>
                <w:i w:val="0"/>
                <w:color w:val="auto"/>
                <w:sz w:val="18"/>
                <w:szCs w:val="18"/>
                <w:lang w:val="ka-GE"/>
              </w:rPr>
              <w:t>պատասխանը</w:t>
            </w:r>
            <w:r w:rsidRPr="00647215">
              <w:rPr>
                <w:rFonts w:cstheme="majorHAnsi"/>
                <w:i/>
                <w:sz w:val="18"/>
                <w:szCs w:val="18"/>
              </w:rPr>
              <w:t xml:space="preserve"> </w:t>
            </w:r>
            <w:r w:rsidRPr="00647215">
              <w:rPr>
                <w:rStyle w:val="IntenseEmphasis"/>
                <w:rFonts w:eastAsia="Calibri" w:cs="Sylfaen"/>
                <w:b/>
                <w:bCs/>
                <w:i w:val="0"/>
                <w:color w:val="auto"/>
                <w:sz w:val="18"/>
                <w:szCs w:val="18"/>
                <w:lang w:val="ka-GE"/>
              </w:rPr>
              <w:t>կուղարկվի</w:t>
            </w:r>
            <w:r w:rsidRPr="00647215">
              <w:rPr>
                <w:rStyle w:val="IntenseEmphasis"/>
                <w:rFonts w:eastAsia="Calibri" w:cstheme="majorHAnsi"/>
                <w:b/>
                <w:bCs/>
                <w:i w:val="0"/>
                <w:color w:val="auto"/>
                <w:sz w:val="18"/>
                <w:szCs w:val="18"/>
                <w:lang w:val="hy-AM"/>
              </w:rPr>
              <w:t xml:space="preserve"> </w:t>
            </w:r>
            <w:r w:rsidRPr="00647215">
              <w:rPr>
                <w:rStyle w:val="IntenseEmphasis"/>
                <w:rFonts w:eastAsia="Calibri" w:cs="Sylfaen"/>
                <w:b/>
                <w:bCs/>
                <w:i w:val="0"/>
                <w:color w:val="auto"/>
                <w:sz w:val="18"/>
                <w:szCs w:val="18"/>
                <w:lang w:val="hy-AM"/>
              </w:rPr>
              <w:t>նա</w:t>
            </w:r>
            <w:r w:rsidR="00616B50">
              <w:rPr>
                <w:rStyle w:val="IntenseEmphasis"/>
                <w:rFonts w:ascii="Sylfaen" w:eastAsia="Calibri" w:hAnsi="Sylfaen" w:cs="Sylfaen"/>
                <w:b/>
                <w:bCs/>
                <w:i w:val="0"/>
                <w:color w:val="auto"/>
                <w:sz w:val="18"/>
                <w:szCs w:val="18"/>
                <w:lang w:val="hy-AM"/>
              </w:rPr>
              <w:t>և</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ka-GE"/>
              </w:rPr>
              <w:t>բոլոր</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ka-GE"/>
              </w:rPr>
              <w:t>մյուս</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hy-AM"/>
              </w:rPr>
              <w:t>մ</w:t>
            </w:r>
            <w:r w:rsidRPr="00647215">
              <w:rPr>
                <w:rStyle w:val="IntenseEmphasis"/>
                <w:rFonts w:eastAsia="Calibri" w:cs="Sylfaen"/>
                <w:b/>
                <w:bCs/>
                <w:i w:val="0"/>
                <w:color w:val="auto"/>
                <w:sz w:val="18"/>
                <w:szCs w:val="18"/>
                <w:lang w:val="ka-GE"/>
              </w:rPr>
              <w:t>ասնակիցն</w:t>
            </w:r>
            <w:r w:rsidRPr="00647215">
              <w:rPr>
                <w:rStyle w:val="IntenseEmphasis"/>
                <w:rFonts w:eastAsia="Calibri" w:cs="Sylfaen"/>
                <w:b/>
                <w:bCs/>
                <w:i w:val="0"/>
                <w:color w:val="auto"/>
                <w:sz w:val="18"/>
                <w:szCs w:val="18"/>
                <w:lang w:val="hy-AM"/>
              </w:rPr>
              <w:t>երին</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ka-GE"/>
              </w:rPr>
              <w:t>Հաղորդ</w:t>
            </w:r>
            <w:r w:rsidRPr="00647215">
              <w:rPr>
                <w:rStyle w:val="IntenseEmphasis"/>
                <w:rFonts w:eastAsia="Calibri" w:cs="Sylfaen"/>
                <w:b/>
                <w:bCs/>
                <w:i w:val="0"/>
                <w:color w:val="auto"/>
                <w:sz w:val="18"/>
                <w:szCs w:val="18"/>
                <w:lang w:val="hy-AM"/>
              </w:rPr>
              <w:t>ակցություն</w:t>
            </w:r>
            <w:r w:rsidRPr="00647215">
              <w:rPr>
                <w:rStyle w:val="IntenseEmphasis"/>
                <w:rFonts w:eastAsia="Calibri" w:cs="Sylfaen"/>
                <w:b/>
                <w:bCs/>
                <w:i w:val="0"/>
                <w:color w:val="auto"/>
                <w:sz w:val="18"/>
                <w:szCs w:val="18"/>
                <w:lang w:val="ka-GE"/>
              </w:rPr>
              <w:t>ը</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hy-AM"/>
              </w:rPr>
              <w:t>կիրականացվի</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ka-GE"/>
              </w:rPr>
              <w:t>էլեկտրոնային</w:t>
            </w:r>
            <w:r w:rsidRPr="00647215">
              <w:rPr>
                <w:rStyle w:val="IntenseEmphasis"/>
                <w:rFonts w:eastAsia="Calibri" w:cstheme="majorHAnsi"/>
                <w:b/>
                <w:bCs/>
                <w:i w:val="0"/>
                <w:color w:val="auto"/>
                <w:sz w:val="18"/>
                <w:szCs w:val="18"/>
                <w:lang w:val="ka-GE"/>
              </w:rPr>
              <w:t xml:space="preserve"> </w:t>
            </w:r>
            <w:r w:rsidRPr="00647215">
              <w:rPr>
                <w:rStyle w:val="IntenseEmphasis"/>
                <w:rFonts w:eastAsia="Calibri" w:cs="Sylfaen"/>
                <w:b/>
                <w:bCs/>
                <w:i w:val="0"/>
                <w:color w:val="auto"/>
                <w:sz w:val="18"/>
                <w:szCs w:val="18"/>
                <w:lang w:val="ka-GE"/>
              </w:rPr>
              <w:t>փոստով</w:t>
            </w:r>
            <w:r w:rsidRPr="00647215">
              <w:rPr>
                <w:rStyle w:val="IntenseEmphasis"/>
                <w:rFonts w:eastAsia="Calibri" w:cstheme="majorHAnsi"/>
                <w:b/>
                <w:bCs/>
                <w:i w:val="0"/>
                <w:color w:val="auto"/>
                <w:sz w:val="18"/>
                <w:szCs w:val="18"/>
                <w:lang w:val="ka-GE"/>
              </w:rPr>
              <w:t>:</w:t>
            </w:r>
          </w:p>
          <w:p w14:paraId="2FE77908" w14:textId="636C161B" w:rsidR="00642515" w:rsidRPr="00647215" w:rsidRDefault="00642515" w:rsidP="001A3D4D">
            <w:pPr>
              <w:jc w:val="both"/>
              <w:rPr>
                <w:rFonts w:cstheme="majorHAnsi"/>
                <w:iCs/>
                <w:sz w:val="18"/>
                <w:szCs w:val="18"/>
                <w:lang w:val="ka-GE"/>
              </w:rPr>
            </w:pPr>
            <w:r w:rsidRPr="00647215">
              <w:rPr>
                <w:rFonts w:cs="Sylfaen"/>
                <w:iCs/>
                <w:sz w:val="18"/>
                <w:szCs w:val="18"/>
                <w:lang w:val="en-GB"/>
              </w:rPr>
              <w:t>Որպեսզի</w:t>
            </w:r>
            <w:r w:rsidRPr="00647215">
              <w:rPr>
                <w:rFonts w:cstheme="majorHAnsi"/>
                <w:iCs/>
                <w:sz w:val="18"/>
                <w:szCs w:val="18"/>
                <w:lang w:val="ka-GE"/>
              </w:rPr>
              <w:t xml:space="preserve"> </w:t>
            </w:r>
            <w:r w:rsidR="0006227B">
              <w:rPr>
                <w:rFonts w:cstheme="majorHAnsi"/>
                <w:sz w:val="18"/>
                <w:szCs w:val="18"/>
                <w:lang w:val="hy-AM"/>
              </w:rPr>
              <w:t>«Մարդը կարիքի մեջ» ՀԿ-</w:t>
            </w:r>
            <w:r w:rsidRPr="00647215">
              <w:rPr>
                <w:rFonts w:cs="Sylfaen"/>
                <w:iCs/>
                <w:sz w:val="18"/>
                <w:szCs w:val="18"/>
                <w:lang w:val="hy-AM"/>
              </w:rPr>
              <w:t>ն</w:t>
            </w:r>
            <w:r w:rsidRPr="00647215">
              <w:rPr>
                <w:rFonts w:cstheme="majorHAnsi"/>
                <w:iCs/>
                <w:sz w:val="18"/>
                <w:szCs w:val="18"/>
                <w:lang w:val="ka-GE"/>
              </w:rPr>
              <w:t xml:space="preserve"> </w:t>
            </w:r>
            <w:r w:rsidRPr="00647215">
              <w:rPr>
                <w:rFonts w:cs="Sylfaen"/>
                <w:iCs/>
                <w:sz w:val="18"/>
                <w:szCs w:val="18"/>
                <w:lang w:val="en-GB"/>
              </w:rPr>
              <w:t>կարողանա</w:t>
            </w:r>
            <w:r w:rsidRPr="00647215">
              <w:rPr>
                <w:rFonts w:cstheme="majorHAnsi"/>
                <w:iCs/>
                <w:sz w:val="18"/>
                <w:szCs w:val="18"/>
                <w:lang w:val="ka-GE"/>
              </w:rPr>
              <w:t xml:space="preserve"> </w:t>
            </w:r>
            <w:r w:rsidRPr="00647215">
              <w:rPr>
                <w:rFonts w:cs="Sylfaen"/>
                <w:iCs/>
                <w:sz w:val="18"/>
                <w:szCs w:val="18"/>
                <w:lang w:val="ka-GE"/>
              </w:rPr>
              <w:t>բոլոր</w:t>
            </w:r>
            <w:r w:rsidRPr="00647215">
              <w:rPr>
                <w:rFonts w:cstheme="majorHAnsi"/>
                <w:iCs/>
                <w:sz w:val="18"/>
                <w:szCs w:val="18"/>
                <w:lang w:val="ka-GE"/>
              </w:rPr>
              <w:t xml:space="preserve"> </w:t>
            </w:r>
            <w:r w:rsidRPr="00647215">
              <w:rPr>
                <w:rFonts w:cs="Sylfaen"/>
                <w:iCs/>
                <w:sz w:val="18"/>
                <w:szCs w:val="18"/>
                <w:lang w:val="en-GB"/>
              </w:rPr>
              <w:t>հայտատուներին</w:t>
            </w:r>
            <w:r w:rsidRPr="00647215">
              <w:rPr>
                <w:rFonts w:cstheme="majorHAnsi"/>
                <w:iCs/>
                <w:sz w:val="18"/>
                <w:szCs w:val="18"/>
                <w:lang w:val="ka-GE"/>
              </w:rPr>
              <w:t xml:space="preserve"> </w:t>
            </w:r>
            <w:r w:rsidRPr="00647215">
              <w:rPr>
                <w:rFonts w:cs="Sylfaen"/>
                <w:iCs/>
                <w:sz w:val="18"/>
                <w:szCs w:val="18"/>
                <w:lang w:val="en-GB"/>
              </w:rPr>
              <w:t>ուղարկել</w:t>
            </w:r>
            <w:r w:rsidRPr="00647215">
              <w:rPr>
                <w:rFonts w:cstheme="majorHAnsi"/>
                <w:iCs/>
                <w:sz w:val="18"/>
                <w:szCs w:val="18"/>
                <w:lang w:val="ka-GE"/>
              </w:rPr>
              <w:t xml:space="preserve"> </w:t>
            </w:r>
            <w:r w:rsidRPr="00647215">
              <w:rPr>
                <w:rFonts w:cs="Sylfaen"/>
                <w:iCs/>
                <w:sz w:val="18"/>
                <w:szCs w:val="18"/>
                <w:lang w:val="en-GB"/>
              </w:rPr>
              <w:t>հարցերի</w:t>
            </w:r>
            <w:r w:rsidRPr="00647215">
              <w:rPr>
                <w:rFonts w:cstheme="majorHAnsi"/>
                <w:iCs/>
                <w:sz w:val="18"/>
                <w:szCs w:val="18"/>
                <w:lang w:val="ka-GE"/>
              </w:rPr>
              <w:t xml:space="preserve"> </w:t>
            </w:r>
            <w:r w:rsidRPr="00647215">
              <w:rPr>
                <w:rFonts w:cs="Sylfaen"/>
                <w:iCs/>
                <w:sz w:val="18"/>
                <w:szCs w:val="18"/>
                <w:lang w:val="en-GB"/>
              </w:rPr>
              <w:t>պատասխաններ</w:t>
            </w:r>
            <w:r w:rsidRPr="00647215">
              <w:rPr>
                <w:rFonts w:cs="Sylfaen"/>
                <w:iCs/>
                <w:sz w:val="18"/>
                <w:szCs w:val="18"/>
                <w:lang w:val="hy-AM"/>
              </w:rPr>
              <w:t>ը</w:t>
            </w:r>
            <w:r w:rsidRPr="00647215">
              <w:rPr>
                <w:rFonts w:cstheme="majorHAnsi"/>
                <w:iCs/>
                <w:sz w:val="18"/>
                <w:szCs w:val="18"/>
                <w:lang w:val="ka-GE"/>
              </w:rPr>
              <w:t xml:space="preserve">, </w:t>
            </w:r>
            <w:r w:rsidRPr="00647215">
              <w:rPr>
                <w:rFonts w:cs="Sylfaen"/>
                <w:iCs/>
                <w:sz w:val="18"/>
                <w:szCs w:val="18"/>
                <w:lang w:val="en-GB"/>
              </w:rPr>
              <w:t>խորհուրդ</w:t>
            </w:r>
            <w:r w:rsidRPr="00647215">
              <w:rPr>
                <w:rFonts w:cstheme="majorHAnsi"/>
                <w:iCs/>
                <w:sz w:val="18"/>
                <w:szCs w:val="18"/>
                <w:lang w:val="ka-GE"/>
              </w:rPr>
              <w:t xml:space="preserve"> </w:t>
            </w:r>
            <w:r w:rsidRPr="00647215">
              <w:rPr>
                <w:rFonts w:cs="Sylfaen"/>
                <w:iCs/>
                <w:sz w:val="18"/>
                <w:szCs w:val="18"/>
                <w:lang w:val="en-GB"/>
              </w:rPr>
              <w:t>է</w:t>
            </w:r>
            <w:r w:rsidRPr="00647215">
              <w:rPr>
                <w:rFonts w:cstheme="majorHAnsi"/>
                <w:iCs/>
                <w:sz w:val="18"/>
                <w:szCs w:val="18"/>
                <w:lang w:val="ka-GE"/>
              </w:rPr>
              <w:t xml:space="preserve"> </w:t>
            </w:r>
            <w:r w:rsidRPr="00647215">
              <w:rPr>
                <w:rFonts w:cs="Sylfaen"/>
                <w:iCs/>
                <w:sz w:val="18"/>
                <w:szCs w:val="18"/>
                <w:lang w:val="en-GB"/>
              </w:rPr>
              <w:t>տրվում</w:t>
            </w:r>
            <w:r w:rsidRPr="00647215">
              <w:rPr>
                <w:rFonts w:cstheme="majorHAnsi"/>
                <w:iCs/>
                <w:sz w:val="18"/>
                <w:szCs w:val="18"/>
                <w:lang w:val="ka-GE"/>
              </w:rPr>
              <w:t xml:space="preserve"> </w:t>
            </w:r>
            <w:r w:rsidRPr="00647215">
              <w:rPr>
                <w:rFonts w:cs="Sylfaen"/>
                <w:iCs/>
                <w:sz w:val="18"/>
                <w:szCs w:val="18"/>
                <w:lang w:val="en-GB"/>
              </w:rPr>
              <w:t>բոլոր</w:t>
            </w:r>
            <w:r w:rsidR="00616B50">
              <w:rPr>
                <w:rFonts w:ascii="Sylfaen" w:hAnsi="Sylfaen" w:cs="Sylfaen"/>
                <w:iCs/>
                <w:sz w:val="18"/>
                <w:szCs w:val="18"/>
                <w:lang w:val="hy-AM"/>
              </w:rPr>
              <w:t xml:space="preserve"> </w:t>
            </w:r>
            <w:r w:rsidRPr="00647215">
              <w:rPr>
                <w:rFonts w:cs="Sylfaen"/>
                <w:iCs/>
                <w:sz w:val="18"/>
                <w:szCs w:val="18"/>
                <w:lang w:val="en-GB"/>
              </w:rPr>
              <w:t>հայտատուներին</w:t>
            </w:r>
            <w:r w:rsidRPr="00647215">
              <w:rPr>
                <w:rFonts w:cstheme="majorHAnsi"/>
                <w:iCs/>
                <w:sz w:val="18"/>
                <w:szCs w:val="18"/>
                <w:lang w:val="ka-GE"/>
              </w:rPr>
              <w:t xml:space="preserve"> </w:t>
            </w:r>
            <w:r w:rsidRPr="00647215">
              <w:rPr>
                <w:rFonts w:cs="Sylfaen"/>
                <w:iCs/>
                <w:sz w:val="18"/>
                <w:szCs w:val="18"/>
                <w:lang w:val="en-GB"/>
              </w:rPr>
              <w:t>ուղարկել</w:t>
            </w:r>
            <w:r w:rsidRPr="00647215">
              <w:rPr>
                <w:rFonts w:cstheme="majorHAnsi"/>
                <w:iCs/>
                <w:sz w:val="18"/>
                <w:szCs w:val="18"/>
                <w:lang w:val="ka-GE"/>
              </w:rPr>
              <w:t xml:space="preserve"> </w:t>
            </w:r>
            <w:r w:rsidRPr="00647215">
              <w:rPr>
                <w:rFonts w:cs="Sylfaen"/>
                <w:iCs/>
                <w:sz w:val="18"/>
                <w:szCs w:val="18"/>
                <w:lang w:val="en-GB"/>
              </w:rPr>
              <w:t>իրենց</w:t>
            </w:r>
            <w:r w:rsidRPr="00647215">
              <w:rPr>
                <w:rFonts w:cstheme="majorHAnsi"/>
                <w:iCs/>
                <w:sz w:val="18"/>
                <w:szCs w:val="18"/>
                <w:lang w:val="ka-GE"/>
              </w:rPr>
              <w:t xml:space="preserve"> </w:t>
            </w:r>
            <w:r w:rsidRPr="00647215">
              <w:rPr>
                <w:rFonts w:cs="Sylfaen"/>
                <w:iCs/>
                <w:sz w:val="18"/>
                <w:szCs w:val="18"/>
                <w:lang w:val="en-GB"/>
              </w:rPr>
              <w:t>է</w:t>
            </w:r>
            <w:r w:rsidRPr="00647215">
              <w:rPr>
                <w:rFonts w:cstheme="majorHAnsi"/>
                <w:iCs/>
                <w:sz w:val="18"/>
                <w:szCs w:val="18"/>
                <w:lang w:val="ka-GE"/>
              </w:rPr>
              <w:t xml:space="preserve"> </w:t>
            </w:r>
            <w:r w:rsidRPr="00647215">
              <w:rPr>
                <w:rFonts w:cs="Sylfaen"/>
                <w:iCs/>
                <w:sz w:val="18"/>
                <w:szCs w:val="18"/>
                <w:lang w:val="hy-AM"/>
              </w:rPr>
              <w:t>էլեկտրոնային</w:t>
            </w:r>
            <w:r w:rsidRPr="00647215">
              <w:rPr>
                <w:rFonts w:cstheme="majorHAnsi"/>
                <w:iCs/>
                <w:sz w:val="18"/>
                <w:szCs w:val="18"/>
                <w:lang w:val="hy-AM"/>
              </w:rPr>
              <w:t xml:space="preserve"> </w:t>
            </w:r>
            <w:r w:rsidRPr="00647215">
              <w:rPr>
                <w:rFonts w:cs="Sylfaen"/>
                <w:iCs/>
                <w:sz w:val="18"/>
                <w:szCs w:val="18"/>
                <w:lang w:val="hy-AM"/>
              </w:rPr>
              <w:t>հասցեները</w:t>
            </w:r>
            <w:r w:rsidRPr="00647215">
              <w:rPr>
                <w:rFonts w:cstheme="majorHAnsi"/>
                <w:iCs/>
                <w:sz w:val="18"/>
                <w:szCs w:val="18"/>
                <w:lang w:val="ka-GE"/>
              </w:rPr>
              <w:t xml:space="preserve"> </w:t>
            </w:r>
            <w:r w:rsidR="0006227B">
              <w:rPr>
                <w:rFonts w:cstheme="majorHAnsi"/>
                <w:sz w:val="18"/>
                <w:szCs w:val="18"/>
                <w:lang w:val="hy-AM"/>
              </w:rPr>
              <w:t>«Մարդը կարիքի մեջ» ՀԿ-</w:t>
            </w:r>
            <w:r w:rsidRPr="00647215">
              <w:rPr>
                <w:rFonts w:cs="Sylfaen"/>
                <w:iCs/>
                <w:sz w:val="18"/>
                <w:szCs w:val="18"/>
                <w:lang w:val="en-GB"/>
              </w:rPr>
              <w:t>ի</w:t>
            </w:r>
            <w:r w:rsidRPr="00647215">
              <w:rPr>
                <w:rFonts w:cstheme="majorHAnsi"/>
                <w:iCs/>
                <w:sz w:val="18"/>
                <w:szCs w:val="18"/>
                <w:lang w:val="ka-GE"/>
              </w:rPr>
              <w:t xml:space="preserve"> </w:t>
            </w:r>
            <w:r w:rsidRPr="00647215">
              <w:rPr>
                <w:rFonts w:cs="Sylfaen"/>
                <w:iCs/>
                <w:sz w:val="18"/>
                <w:szCs w:val="18"/>
                <w:lang w:val="en-GB"/>
              </w:rPr>
              <w:t>էլ</w:t>
            </w:r>
            <w:r w:rsidRPr="00647215">
              <w:rPr>
                <w:rFonts w:cstheme="majorHAnsi"/>
                <w:iCs/>
                <w:sz w:val="18"/>
                <w:szCs w:val="18"/>
                <w:lang w:val="ka-GE"/>
              </w:rPr>
              <w:t xml:space="preserve">. </w:t>
            </w:r>
            <w:r w:rsidR="00575153">
              <w:rPr>
                <w:rFonts w:cs="Sylfaen"/>
                <w:iCs/>
                <w:sz w:val="18"/>
                <w:szCs w:val="18"/>
                <w:lang w:val="hy-AM"/>
              </w:rPr>
              <w:t>հ</w:t>
            </w:r>
            <w:r w:rsidRPr="00647215">
              <w:rPr>
                <w:rFonts w:cs="Sylfaen"/>
                <w:iCs/>
                <w:sz w:val="18"/>
                <w:szCs w:val="18"/>
                <w:lang w:val="en-GB"/>
              </w:rPr>
              <w:t>ասցեին</w:t>
            </w:r>
            <w:r w:rsidRPr="00647215">
              <w:rPr>
                <w:rFonts w:cstheme="majorHAnsi"/>
                <w:iCs/>
                <w:sz w:val="18"/>
                <w:szCs w:val="18"/>
                <w:lang w:val="ka-GE"/>
              </w:rPr>
              <w:t xml:space="preserve"> </w:t>
            </w:r>
            <w:hyperlink r:id="rId15" w:history="1">
              <w:r w:rsidRPr="00647215">
                <w:rPr>
                  <w:rStyle w:val="Hyperlink"/>
                  <w:rFonts w:cstheme="majorHAnsi"/>
                  <w:iCs/>
                  <w:sz w:val="18"/>
                  <w:szCs w:val="18"/>
                </w:rPr>
                <w:t>Procurement.armenia@peopleinneed.net</w:t>
              </w:r>
            </w:hyperlink>
            <w:r w:rsidRPr="00647215">
              <w:rPr>
                <w:rFonts w:cstheme="majorHAnsi"/>
                <w:iCs/>
                <w:sz w:val="18"/>
                <w:szCs w:val="18"/>
                <w:lang w:val="ka-GE"/>
              </w:rPr>
              <w:t>:</w:t>
            </w:r>
          </w:p>
          <w:p w14:paraId="5E1AED10" w14:textId="6E21092D" w:rsidR="0082752D" w:rsidRPr="00524B0B" w:rsidRDefault="0006227B" w:rsidP="001A3D4D">
            <w:pPr>
              <w:jc w:val="both"/>
              <w:rPr>
                <w:rFonts w:cs="Sylfaen"/>
                <w:b/>
                <w:iCs/>
                <w:sz w:val="18"/>
                <w:szCs w:val="18"/>
                <w:lang w:val="ka-GE"/>
              </w:rPr>
            </w:pPr>
            <w:r w:rsidRPr="0006227B">
              <w:rPr>
                <w:rFonts w:cstheme="majorHAnsi"/>
                <w:b/>
                <w:bCs/>
                <w:sz w:val="18"/>
                <w:szCs w:val="18"/>
                <w:lang w:val="hy-AM"/>
              </w:rPr>
              <w:t>«Մարդը կարիքի մեջ» ՀԿ-</w:t>
            </w:r>
            <w:r w:rsidR="0082752D" w:rsidRPr="0006227B">
              <w:rPr>
                <w:rFonts w:cs="Sylfaen"/>
                <w:b/>
                <w:bCs/>
                <w:iCs/>
                <w:sz w:val="18"/>
                <w:szCs w:val="18"/>
                <w:lang w:val="hy-AM"/>
              </w:rPr>
              <w:t>ն</w:t>
            </w:r>
            <w:r w:rsidR="0082752D" w:rsidRPr="00647215">
              <w:rPr>
                <w:rFonts w:cstheme="majorHAnsi"/>
                <w:b/>
                <w:iCs/>
                <w:sz w:val="18"/>
                <w:szCs w:val="18"/>
                <w:lang w:val="ka-GE"/>
              </w:rPr>
              <w:t xml:space="preserve"> </w:t>
            </w:r>
            <w:r w:rsidR="0082752D" w:rsidRPr="00647215">
              <w:rPr>
                <w:rFonts w:cs="Sylfaen"/>
                <w:b/>
                <w:iCs/>
                <w:sz w:val="18"/>
                <w:szCs w:val="18"/>
                <w:lang w:val="en-GB"/>
              </w:rPr>
              <w:t>հարցերին</w:t>
            </w:r>
            <w:r w:rsidR="0082752D" w:rsidRPr="00647215">
              <w:rPr>
                <w:rFonts w:cstheme="majorHAnsi"/>
                <w:b/>
                <w:iCs/>
                <w:sz w:val="18"/>
                <w:szCs w:val="18"/>
                <w:lang w:val="ka-GE"/>
              </w:rPr>
              <w:t xml:space="preserve"> </w:t>
            </w:r>
            <w:r w:rsidR="0082752D" w:rsidRPr="00647215">
              <w:rPr>
                <w:rFonts w:cs="Sylfaen"/>
                <w:b/>
                <w:iCs/>
                <w:sz w:val="18"/>
                <w:szCs w:val="18"/>
                <w:lang w:val="en-GB"/>
              </w:rPr>
              <w:t>կպատասխանի</w:t>
            </w:r>
            <w:r w:rsidR="0082752D" w:rsidRPr="00647215">
              <w:rPr>
                <w:rFonts w:cstheme="majorHAnsi"/>
                <w:b/>
                <w:iCs/>
                <w:sz w:val="18"/>
                <w:szCs w:val="18"/>
                <w:lang w:val="ka-GE"/>
              </w:rPr>
              <w:t xml:space="preserve"> </w:t>
            </w:r>
            <w:r w:rsidR="0082752D" w:rsidRPr="00647215">
              <w:rPr>
                <w:rFonts w:cs="Sylfaen"/>
                <w:b/>
                <w:iCs/>
                <w:sz w:val="18"/>
                <w:szCs w:val="18"/>
                <w:lang w:val="en-GB"/>
              </w:rPr>
              <w:t>միայն</w:t>
            </w:r>
            <w:r w:rsidR="0082752D" w:rsidRPr="00647215">
              <w:rPr>
                <w:rFonts w:cstheme="majorHAnsi"/>
                <w:b/>
                <w:iCs/>
                <w:sz w:val="18"/>
                <w:szCs w:val="18"/>
                <w:lang w:val="ka-GE"/>
              </w:rPr>
              <w:t xml:space="preserve"> </w:t>
            </w:r>
            <w:r w:rsidR="0082752D" w:rsidRPr="008E572E">
              <w:rPr>
                <w:rFonts w:cs="Sylfaen"/>
                <w:b/>
                <w:iCs/>
                <w:sz w:val="18"/>
                <w:szCs w:val="18"/>
                <w:lang w:val="en-GB"/>
              </w:rPr>
              <w:t>մինչ</w:t>
            </w:r>
            <w:r w:rsidR="00616B50" w:rsidRPr="008E572E">
              <w:rPr>
                <w:rFonts w:cs="Sylfaen"/>
                <w:b/>
                <w:iCs/>
                <w:sz w:val="18"/>
                <w:szCs w:val="18"/>
                <w:lang w:val="en-GB"/>
              </w:rPr>
              <w:t>եւ</w:t>
            </w:r>
            <w:r w:rsidR="0082752D" w:rsidRPr="008E572E">
              <w:rPr>
                <w:rFonts w:cs="Sylfaen"/>
                <w:b/>
                <w:iCs/>
                <w:sz w:val="18"/>
                <w:szCs w:val="18"/>
                <w:lang w:val="ka-GE"/>
              </w:rPr>
              <w:t xml:space="preserve"> </w:t>
            </w:r>
            <w:r w:rsidR="00E155E2" w:rsidRPr="00E155E2">
              <w:rPr>
                <w:rFonts w:cs="Sylfaen"/>
                <w:b/>
                <w:iCs/>
                <w:sz w:val="18"/>
                <w:szCs w:val="18"/>
                <w:lang w:val="ka-GE"/>
              </w:rPr>
              <w:t>20</w:t>
            </w:r>
            <w:r w:rsidR="008E572E" w:rsidRPr="008E572E">
              <w:rPr>
                <w:rFonts w:cs="Sylfaen"/>
                <w:b/>
                <w:iCs/>
                <w:sz w:val="18"/>
                <w:szCs w:val="18"/>
                <w:lang w:val="hy-AM"/>
              </w:rPr>
              <w:t>․</w:t>
            </w:r>
            <w:r w:rsidR="003E12E9" w:rsidRPr="008E572E">
              <w:rPr>
                <w:rFonts w:cs="Sylfaen"/>
                <w:b/>
                <w:iCs/>
                <w:sz w:val="18"/>
                <w:szCs w:val="18"/>
                <w:lang w:val="ka-GE"/>
              </w:rPr>
              <w:t>11</w:t>
            </w:r>
            <w:r w:rsidR="001A5B8A" w:rsidRPr="008E572E">
              <w:rPr>
                <w:rFonts w:cs="Sylfaen"/>
                <w:b/>
                <w:iCs/>
                <w:sz w:val="18"/>
                <w:szCs w:val="18"/>
                <w:lang w:val="ka-GE"/>
              </w:rPr>
              <w:t>․202</w:t>
            </w:r>
            <w:r w:rsidR="00616B50" w:rsidRPr="008E572E">
              <w:rPr>
                <w:rFonts w:cs="Sylfaen"/>
                <w:b/>
                <w:iCs/>
                <w:sz w:val="18"/>
                <w:szCs w:val="18"/>
                <w:lang w:val="ka-GE"/>
              </w:rPr>
              <w:t>3</w:t>
            </w:r>
            <w:r w:rsidR="00616B50" w:rsidRPr="008E572E">
              <w:rPr>
                <w:rFonts w:cs="Sylfaen"/>
                <w:b/>
                <w:iCs/>
                <w:sz w:val="18"/>
                <w:szCs w:val="18"/>
                <w:lang w:val="en-GB"/>
              </w:rPr>
              <w:t>։</w:t>
            </w:r>
          </w:p>
          <w:p w14:paraId="0469E32F" w14:textId="6D3D41D6" w:rsidR="001A3D4D" w:rsidRDefault="001A3D4D" w:rsidP="001A3D4D">
            <w:pPr>
              <w:jc w:val="both"/>
              <w:rPr>
                <w:rFonts w:ascii="Sylfaen" w:hAnsi="Sylfaen" w:cstheme="majorHAnsi"/>
                <w:b/>
                <w:iCs/>
                <w:sz w:val="18"/>
                <w:szCs w:val="18"/>
                <w:lang w:val="hy-AM"/>
              </w:rPr>
            </w:pPr>
          </w:p>
          <w:p w14:paraId="62139EAF" w14:textId="25BB87CD" w:rsidR="001A3D4D" w:rsidRDefault="001A3D4D" w:rsidP="001A3D4D">
            <w:pPr>
              <w:jc w:val="both"/>
              <w:rPr>
                <w:rFonts w:ascii="Sylfaen" w:hAnsi="Sylfaen" w:cstheme="majorHAnsi"/>
                <w:b/>
                <w:iCs/>
                <w:sz w:val="18"/>
                <w:szCs w:val="18"/>
                <w:lang w:val="hy-AM"/>
              </w:rPr>
            </w:pPr>
          </w:p>
          <w:p w14:paraId="2655905A" w14:textId="77777777" w:rsidR="001A3D4D" w:rsidRPr="00616B50" w:rsidRDefault="001A3D4D" w:rsidP="001A3D4D">
            <w:pPr>
              <w:jc w:val="both"/>
              <w:rPr>
                <w:rFonts w:ascii="Sylfaen" w:hAnsi="Sylfaen" w:cstheme="majorHAnsi"/>
                <w:b/>
                <w:iCs/>
                <w:sz w:val="18"/>
                <w:szCs w:val="18"/>
                <w:lang w:val="hy-AM"/>
              </w:rPr>
            </w:pPr>
          </w:p>
          <w:p w14:paraId="4A0571C1" w14:textId="4632B96C" w:rsidR="00642515" w:rsidRPr="00647215" w:rsidRDefault="00642515" w:rsidP="001A3D4D">
            <w:pPr>
              <w:jc w:val="both"/>
              <w:rPr>
                <w:rFonts w:eastAsia="Times New Roman" w:cstheme="majorHAnsi"/>
                <w:sz w:val="18"/>
                <w:szCs w:val="18"/>
                <w:lang w:val="ka-GE" w:bidi="en-US"/>
              </w:rPr>
            </w:pPr>
            <w:r w:rsidRPr="00647215">
              <w:rPr>
                <w:rFonts w:eastAsia="Times New Roman" w:cs="Sylfaen"/>
                <w:b/>
                <w:sz w:val="18"/>
                <w:szCs w:val="18"/>
                <w:lang w:val="hy-AM" w:bidi="en-US"/>
              </w:rPr>
              <w:t>Տենդերի</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առաջարկները</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չպետք</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է</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ուղարկվեն</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նախքան</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կետ</w:t>
            </w:r>
            <w:r w:rsidRPr="00647215">
              <w:rPr>
                <w:rFonts w:eastAsia="Times New Roman" w:cstheme="majorHAnsi"/>
                <w:b/>
                <w:sz w:val="18"/>
                <w:szCs w:val="18"/>
                <w:lang w:val="ka-GE" w:bidi="en-US"/>
              </w:rPr>
              <w:t xml:space="preserve"> II.</w:t>
            </w:r>
            <w:r w:rsidRPr="00647215">
              <w:rPr>
                <w:rFonts w:eastAsia="Times New Roman" w:cstheme="majorHAnsi"/>
                <w:b/>
                <w:sz w:val="18"/>
                <w:szCs w:val="18"/>
                <w:lang w:val="hy-AM" w:bidi="en-US"/>
              </w:rPr>
              <w:t xml:space="preserve"> </w:t>
            </w:r>
            <w:r w:rsidRPr="00647215">
              <w:rPr>
                <w:rFonts w:eastAsia="Times New Roman" w:cstheme="majorHAnsi"/>
                <w:b/>
                <w:sz w:val="18"/>
                <w:szCs w:val="18"/>
                <w:lang w:val="ka-GE" w:bidi="en-US"/>
              </w:rPr>
              <w:t>2-</w:t>
            </w:r>
            <w:r w:rsidRPr="00616B50">
              <w:rPr>
                <w:rFonts w:eastAsia="Times New Roman" w:cs="Sylfaen"/>
                <w:b/>
                <w:sz w:val="18"/>
                <w:szCs w:val="18"/>
                <w:lang w:val="hy-AM" w:bidi="en-US"/>
              </w:rPr>
              <w:t>ում</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նշված</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հարց</w:t>
            </w:r>
            <w:r w:rsidR="001A5B8A" w:rsidRPr="00647215">
              <w:rPr>
                <w:rFonts w:eastAsia="Times New Roman" w:cs="Sylfaen"/>
                <w:b/>
                <w:sz w:val="18"/>
                <w:szCs w:val="18"/>
                <w:lang w:val="hy-AM" w:bidi="en-US"/>
              </w:rPr>
              <w:t xml:space="preserve">ուպատասխանի </w:t>
            </w:r>
            <w:r w:rsidRPr="00616B50">
              <w:rPr>
                <w:rFonts w:eastAsia="Times New Roman" w:cs="Sylfaen"/>
                <w:b/>
                <w:sz w:val="18"/>
                <w:szCs w:val="18"/>
                <w:lang w:val="hy-AM" w:bidi="en-US"/>
              </w:rPr>
              <w:t>ժամկետի</w:t>
            </w:r>
            <w:r w:rsidRPr="00647215">
              <w:rPr>
                <w:rFonts w:eastAsia="Times New Roman" w:cstheme="majorHAnsi"/>
                <w:b/>
                <w:sz w:val="18"/>
                <w:szCs w:val="18"/>
                <w:lang w:val="ka-GE" w:bidi="en-US"/>
              </w:rPr>
              <w:t xml:space="preserve"> </w:t>
            </w:r>
            <w:r w:rsidRPr="00616B50">
              <w:rPr>
                <w:rFonts w:eastAsia="Times New Roman" w:cs="Sylfaen"/>
                <w:b/>
                <w:sz w:val="18"/>
                <w:szCs w:val="18"/>
                <w:lang w:val="hy-AM" w:bidi="en-US"/>
              </w:rPr>
              <w:t>ավարտը</w:t>
            </w:r>
            <w:r w:rsidRPr="00647215">
              <w:rPr>
                <w:rFonts w:eastAsia="Times New Roman" w:cstheme="majorHAnsi"/>
                <w:i/>
                <w:sz w:val="18"/>
                <w:szCs w:val="18"/>
                <w:lang w:val="ka-GE" w:bidi="en-US"/>
              </w:rPr>
              <w:t>:</w:t>
            </w:r>
            <w:r w:rsidRPr="00647215">
              <w:rPr>
                <w:rStyle w:val="IntenseEmphasis"/>
                <w:rFonts w:eastAsia="Calibri" w:cstheme="majorHAnsi"/>
                <w:color w:val="auto"/>
                <w:sz w:val="18"/>
                <w:szCs w:val="18"/>
                <w:lang w:val="ka-GE"/>
              </w:rPr>
              <w:t xml:space="preserve">  </w:t>
            </w:r>
            <w:r w:rsidRPr="00616B50">
              <w:rPr>
                <w:rFonts w:eastAsia="Times New Roman" w:cs="Sylfaen"/>
                <w:sz w:val="18"/>
                <w:szCs w:val="18"/>
                <w:lang w:val="hy-AM" w:bidi="en-US"/>
              </w:rPr>
              <w:t>Եթե</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հայտատուն</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այդ</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ժամկետի</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ավարտից</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առաջ</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է</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հայտ</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ուղարկում</w:t>
            </w:r>
            <w:r w:rsidRPr="00647215">
              <w:rPr>
                <w:rFonts w:eastAsia="Times New Roman" w:cstheme="majorHAnsi"/>
                <w:sz w:val="18"/>
                <w:szCs w:val="18"/>
                <w:lang w:val="ka-GE" w:bidi="en-US"/>
              </w:rPr>
              <w:t>,</w:t>
            </w:r>
            <w:r w:rsidR="001A5B8A" w:rsidRPr="00647215">
              <w:rPr>
                <w:rFonts w:eastAsia="Times New Roman" w:cstheme="majorHAnsi"/>
                <w:sz w:val="18"/>
                <w:szCs w:val="18"/>
                <w:lang w:val="hy-AM" w:bidi="en-US"/>
              </w:rPr>
              <w:t xml:space="preserve"> ապա </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նա</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չի</w:t>
            </w:r>
            <w:r w:rsidRPr="00647215">
              <w:rPr>
                <w:rFonts w:eastAsia="Times New Roman" w:cstheme="majorHAnsi"/>
                <w:sz w:val="18"/>
                <w:szCs w:val="18"/>
                <w:lang w:val="ka-GE" w:bidi="en-US"/>
              </w:rPr>
              <w:t xml:space="preserve"> </w:t>
            </w:r>
            <w:r w:rsidRPr="00616B50">
              <w:rPr>
                <w:rFonts w:eastAsia="Times New Roman" w:cs="Sylfaen"/>
                <w:sz w:val="18"/>
                <w:szCs w:val="18"/>
                <w:lang w:val="hy-AM" w:bidi="en-US"/>
              </w:rPr>
              <w:t>կարող</w:t>
            </w:r>
            <w:r w:rsidRPr="00647215">
              <w:rPr>
                <w:rFonts w:eastAsia="Times New Roman" w:cstheme="majorHAnsi"/>
                <w:sz w:val="18"/>
                <w:szCs w:val="18"/>
                <w:lang w:val="ka-GE" w:bidi="en-US"/>
              </w:rPr>
              <w:t xml:space="preserve"> </w:t>
            </w:r>
            <w:r w:rsidR="001A5B8A" w:rsidRPr="00647215">
              <w:rPr>
                <w:rFonts w:eastAsia="Times New Roman" w:cstheme="majorHAnsi"/>
                <w:sz w:val="18"/>
                <w:szCs w:val="18"/>
                <w:lang w:val="hy-AM" w:bidi="en-US"/>
              </w:rPr>
              <w:t xml:space="preserve">ակնկալել </w:t>
            </w:r>
            <w:r w:rsidR="001A5B8A" w:rsidRPr="00647215">
              <w:rPr>
                <w:rFonts w:eastAsia="Times New Roman" w:cs="Sylfaen"/>
                <w:sz w:val="18"/>
                <w:szCs w:val="18"/>
                <w:lang w:val="ka-GE" w:bidi="en-US"/>
              </w:rPr>
              <w:t xml:space="preserve"> </w:t>
            </w:r>
            <w:r w:rsidR="001A5B8A" w:rsidRPr="00616B50">
              <w:rPr>
                <w:rFonts w:eastAsia="Times New Roman" w:cs="Sylfaen"/>
                <w:sz w:val="18"/>
                <w:szCs w:val="18"/>
                <w:lang w:val="hy-AM" w:bidi="en-US"/>
              </w:rPr>
              <w:t>այլ</w:t>
            </w:r>
            <w:r w:rsidR="001A5B8A" w:rsidRPr="00647215">
              <w:rPr>
                <w:rFonts w:eastAsia="Times New Roman" w:cstheme="majorHAnsi"/>
                <w:sz w:val="18"/>
                <w:szCs w:val="18"/>
                <w:lang w:val="ka-GE" w:bidi="en-US"/>
              </w:rPr>
              <w:t xml:space="preserve"> </w:t>
            </w:r>
            <w:r w:rsidR="001A5B8A" w:rsidRPr="00616B50">
              <w:rPr>
                <w:rFonts w:eastAsia="Times New Roman" w:cs="Sylfaen"/>
                <w:sz w:val="18"/>
                <w:szCs w:val="18"/>
                <w:lang w:val="hy-AM" w:bidi="en-US"/>
              </w:rPr>
              <w:t>հայտատուներ</w:t>
            </w:r>
            <w:r w:rsidR="001A5B8A" w:rsidRPr="00647215">
              <w:rPr>
                <w:rFonts w:eastAsia="Times New Roman" w:cs="Sylfaen"/>
                <w:sz w:val="18"/>
                <w:szCs w:val="18"/>
                <w:lang w:val="hy-AM" w:bidi="en-US"/>
              </w:rPr>
              <w:t xml:space="preserve">ի հետ հավասար </w:t>
            </w:r>
            <w:r w:rsidRPr="00616B50">
              <w:rPr>
                <w:rFonts w:eastAsia="Times New Roman" w:cs="Sylfaen"/>
                <w:sz w:val="18"/>
                <w:szCs w:val="18"/>
                <w:lang w:val="hy-AM" w:bidi="en-US"/>
              </w:rPr>
              <w:t>տեղեկատվությ</w:t>
            </w:r>
            <w:r w:rsidR="001A5B8A" w:rsidRPr="00647215">
              <w:rPr>
                <w:rFonts w:eastAsia="Times New Roman" w:cs="Sylfaen"/>
                <w:sz w:val="18"/>
                <w:szCs w:val="18"/>
                <w:lang w:val="hy-AM" w:bidi="en-US"/>
              </w:rPr>
              <w:t>ան տ</w:t>
            </w:r>
            <w:r w:rsidR="00F56856">
              <w:rPr>
                <w:rFonts w:eastAsia="Times New Roman" w:cs="Sylfaen"/>
                <w:sz w:val="18"/>
                <w:szCs w:val="18"/>
                <w:lang w:val="hy-AM" w:bidi="en-US"/>
              </w:rPr>
              <w:t>ի</w:t>
            </w:r>
            <w:r w:rsidR="001A5B8A" w:rsidRPr="00647215">
              <w:rPr>
                <w:rFonts w:eastAsia="Times New Roman" w:cs="Sylfaen"/>
                <w:sz w:val="18"/>
                <w:szCs w:val="18"/>
                <w:lang w:val="hy-AM" w:bidi="en-US"/>
              </w:rPr>
              <w:t>րապետմանը</w:t>
            </w:r>
            <w:r w:rsidRPr="00647215">
              <w:rPr>
                <w:rFonts w:eastAsia="Times New Roman" w:cstheme="majorHAnsi"/>
                <w:sz w:val="18"/>
                <w:szCs w:val="18"/>
                <w:lang w:val="ka-GE" w:bidi="en-US"/>
              </w:rPr>
              <w:t>:</w:t>
            </w:r>
          </w:p>
          <w:p w14:paraId="4DE9C504" w14:textId="77777777" w:rsidR="00AD0831" w:rsidRPr="00647215" w:rsidRDefault="00AD0831" w:rsidP="001A3D4D">
            <w:pPr>
              <w:jc w:val="both"/>
              <w:rPr>
                <w:rFonts w:eastAsia="Times New Roman" w:cstheme="majorHAnsi"/>
                <w:sz w:val="18"/>
                <w:szCs w:val="18"/>
                <w:lang w:val="ka-GE" w:bidi="en-US"/>
              </w:rPr>
            </w:pPr>
          </w:p>
          <w:p w14:paraId="1C38045F" w14:textId="77777777" w:rsidR="00642515" w:rsidRPr="00647215" w:rsidRDefault="00642515" w:rsidP="001A3D4D">
            <w:pPr>
              <w:pStyle w:val="ListParagraph"/>
              <w:numPr>
                <w:ilvl w:val="0"/>
                <w:numId w:val="11"/>
              </w:numPr>
              <w:ind w:left="343"/>
              <w:rPr>
                <w:rFonts w:asciiTheme="minorHAnsi" w:hAnsiTheme="minorHAnsi" w:cstheme="majorHAnsi"/>
                <w:sz w:val="18"/>
                <w:szCs w:val="18"/>
                <w:lang w:val="ka-GE"/>
              </w:rPr>
            </w:pPr>
            <w:r w:rsidRPr="00647215">
              <w:rPr>
                <w:rFonts w:asciiTheme="minorHAnsi" w:eastAsiaTheme="minorHAnsi" w:hAnsiTheme="minorHAnsi" w:cs="Sylfaen"/>
                <w:sz w:val="18"/>
                <w:szCs w:val="18"/>
                <w:lang w:val="en-GB"/>
              </w:rPr>
              <w:t>Յուրաքանչյուր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պետք</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ներկայացնի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միայն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մեկ</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w:t>
            </w:r>
            <w:r w:rsidRPr="00647215">
              <w:rPr>
                <w:rFonts w:asciiTheme="minorHAnsi" w:eastAsiaTheme="minorHAnsi" w:hAnsiTheme="minorHAnsi" w:cstheme="majorHAnsi"/>
                <w:sz w:val="18"/>
                <w:szCs w:val="18"/>
                <w:lang w:val="ka-GE"/>
              </w:rPr>
              <w:t>`</w:t>
            </w:r>
            <w:r w:rsidRPr="00647215">
              <w:rPr>
                <w:rFonts w:asciiTheme="minorHAnsi" w:eastAsiaTheme="minorHAnsi" w:hAnsiTheme="minorHAnsi" w:cstheme="majorHAnsi"/>
                <w:sz w:val="18"/>
                <w:szCs w:val="18"/>
                <w:lang w:val="hy-AM"/>
              </w:rPr>
              <w:t xml:space="preserve"> </w:t>
            </w:r>
            <w:r w:rsidRPr="00647215">
              <w:rPr>
                <w:rFonts w:asciiTheme="minorHAnsi" w:eastAsiaTheme="minorHAnsi" w:hAnsiTheme="minorHAnsi" w:cs="Sylfaen"/>
                <w:sz w:val="18"/>
                <w:szCs w:val="18"/>
                <w:lang w:val="en-GB"/>
              </w:rPr>
              <w:t>անհատական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կամ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որպես</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գործընկեր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համատեղ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ձեռնարկությունում</w:t>
            </w:r>
            <w:r w:rsidRPr="00647215">
              <w:rPr>
                <w:rFonts w:asciiTheme="minorHAnsi" w:eastAsiaTheme="minorHAnsi" w:hAnsiTheme="minorHAnsi" w:cstheme="majorHAnsi"/>
                <w:sz w:val="18"/>
                <w:szCs w:val="18"/>
                <w:lang w:val="ka-GE"/>
              </w:rPr>
              <w:t>:</w:t>
            </w:r>
            <w:r w:rsidRPr="00647215">
              <w:rPr>
                <w:rFonts w:asciiTheme="minorHAnsi" w:eastAsiaTheme="minorHAnsi" w:hAnsiTheme="minorHAnsi" w:cstheme="majorHAnsi"/>
                <w:sz w:val="18"/>
                <w:szCs w:val="18"/>
                <w:lang w:val="hy-AM"/>
              </w:rPr>
              <w:t xml:space="preserve"> </w:t>
            </w:r>
            <w:r w:rsidRPr="00647215">
              <w:rPr>
                <w:rFonts w:asciiTheme="minorHAnsi" w:eastAsiaTheme="minorHAnsi" w:hAnsiTheme="minorHAnsi" w:cs="Sylfaen"/>
                <w:sz w:val="18"/>
                <w:szCs w:val="18"/>
                <w:lang w:val="en-GB"/>
              </w:rPr>
              <w:t>Այն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որը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կմասնակցի</w:t>
            </w:r>
            <w:r w:rsidRPr="00647215">
              <w:rPr>
                <w:rFonts w:asciiTheme="minorHAnsi" w:eastAsiaTheme="minorHAnsi" w:hAnsiTheme="minorHAnsi" w:cstheme="majorHAnsi"/>
                <w:sz w:val="18"/>
                <w:szCs w:val="18"/>
                <w:lang w:val="hy-AM"/>
              </w:rPr>
              <w:t xml:space="preserve"> </w:t>
            </w:r>
            <w:r w:rsidRPr="00647215">
              <w:rPr>
                <w:rFonts w:asciiTheme="minorHAnsi" w:eastAsiaTheme="minorHAnsi" w:hAnsiTheme="minorHAnsi" w:cs="Sylfaen"/>
                <w:sz w:val="18"/>
                <w:szCs w:val="18"/>
                <w:lang w:val="en-GB"/>
              </w:rPr>
              <w:t>ավելի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քան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մեկ</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hy-AM"/>
              </w:rPr>
              <w:t>տենդերի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առաջարկին</w:t>
            </w:r>
            <w:r w:rsidRPr="00647215">
              <w:rPr>
                <w:rFonts w:asciiTheme="minorHAnsi" w:eastAsiaTheme="minorHAnsi" w:hAnsiTheme="minorHAnsi" w:cstheme="majorHAnsi"/>
                <w:sz w:val="18"/>
                <w:szCs w:val="18"/>
                <w:lang w:val="hy-AM"/>
              </w:rPr>
              <w:t>,</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կորակազրկվի</w:t>
            </w:r>
            <w:r w:rsidRPr="00647215">
              <w:rPr>
                <w:rFonts w:asciiTheme="minorHAnsi" w:eastAsiaTheme="minorHAnsi" w:hAnsiTheme="minorHAnsi" w:cstheme="majorHAnsi"/>
                <w:sz w:val="18"/>
                <w:szCs w:val="18"/>
                <w:lang w:val="ka-GE"/>
              </w:rPr>
              <w:t>:</w:t>
            </w:r>
          </w:p>
          <w:p w14:paraId="2C0C62CA" w14:textId="77777777" w:rsidR="00AD0831" w:rsidRPr="00647215" w:rsidRDefault="00AD0831" w:rsidP="001A3D4D">
            <w:pPr>
              <w:pStyle w:val="ListParagraph"/>
              <w:ind w:left="343"/>
              <w:rPr>
                <w:rFonts w:asciiTheme="minorHAnsi" w:hAnsiTheme="minorHAnsi" w:cstheme="majorHAnsi"/>
                <w:sz w:val="18"/>
                <w:szCs w:val="18"/>
                <w:lang w:val="ka-GE"/>
              </w:rPr>
            </w:pPr>
          </w:p>
          <w:p w14:paraId="7236B4A6" w14:textId="76D58283" w:rsidR="00AD0831" w:rsidRPr="00647215" w:rsidRDefault="00642515" w:rsidP="001A3D4D">
            <w:pPr>
              <w:pStyle w:val="ListParagraph"/>
              <w:numPr>
                <w:ilvl w:val="0"/>
                <w:numId w:val="11"/>
              </w:numPr>
              <w:ind w:left="343"/>
              <w:rPr>
                <w:rFonts w:asciiTheme="minorHAnsi" w:hAnsiTheme="minorHAnsi" w:cstheme="majorHAnsi"/>
                <w:sz w:val="18"/>
                <w:szCs w:val="18"/>
                <w:lang w:val="ka-GE"/>
              </w:rPr>
            </w:pPr>
            <w:r w:rsidRPr="00647215">
              <w:rPr>
                <w:rFonts w:asciiTheme="minorHAnsi" w:eastAsiaTheme="minorHAnsi" w:hAnsiTheme="minorHAnsi" w:cs="Sylfaen"/>
                <w:sz w:val="18"/>
                <w:szCs w:val="18"/>
                <w:lang w:val="hy-AM"/>
              </w:rPr>
              <w:t>Տենդերի</w:t>
            </w:r>
            <w:r w:rsidRPr="00647215">
              <w:rPr>
                <w:rFonts w:asciiTheme="minorHAnsi" w:eastAsiaTheme="minorHAnsi" w:hAnsiTheme="minorHAnsi" w:cstheme="majorHAnsi"/>
                <w:sz w:val="18"/>
                <w:szCs w:val="18"/>
                <w:lang w:val="ka-GE"/>
              </w:rPr>
              <w:t xml:space="preserve"> </w:t>
            </w:r>
            <w:r w:rsidR="001A5B8A" w:rsidRPr="00647215">
              <w:rPr>
                <w:rFonts w:asciiTheme="minorHAnsi" w:eastAsiaTheme="minorHAnsi" w:hAnsiTheme="minorHAnsi" w:cs="Sylfaen"/>
                <w:b/>
                <w:bCs/>
                <w:sz w:val="18"/>
                <w:szCs w:val="18"/>
                <w:lang w:val="hy-AM"/>
              </w:rPr>
              <w:t>առաջարկը</w:t>
            </w:r>
            <w:r w:rsidRPr="00647215">
              <w:rPr>
                <w:rFonts w:asciiTheme="minorHAnsi" w:eastAsiaTheme="minorHAnsi" w:hAnsiTheme="minorHAnsi" w:cstheme="majorHAnsi"/>
                <w:b/>
                <w:bCs/>
                <w:sz w:val="18"/>
                <w:szCs w:val="18"/>
                <w:lang w:val="ka-GE"/>
              </w:rPr>
              <w:t xml:space="preserve"> </w:t>
            </w:r>
            <w:r w:rsidRPr="00647215">
              <w:rPr>
                <w:rFonts w:asciiTheme="minorHAnsi" w:eastAsiaTheme="minorHAnsi" w:hAnsiTheme="minorHAnsi" w:cs="Sylfaen"/>
                <w:b/>
                <w:bCs/>
                <w:sz w:val="18"/>
                <w:szCs w:val="18"/>
                <w:lang w:val="en-GB"/>
              </w:rPr>
              <w:t>պետք</w:t>
            </w:r>
            <w:r w:rsidRPr="00647215">
              <w:rPr>
                <w:rFonts w:asciiTheme="minorHAnsi" w:eastAsiaTheme="minorHAnsi" w:hAnsiTheme="minorHAnsi" w:cstheme="majorHAnsi"/>
                <w:b/>
                <w:bCs/>
                <w:sz w:val="18"/>
                <w:szCs w:val="18"/>
                <w:lang w:val="ka-GE"/>
              </w:rPr>
              <w:t xml:space="preserve"> </w:t>
            </w:r>
            <w:r w:rsidRPr="00647215">
              <w:rPr>
                <w:rFonts w:asciiTheme="minorHAnsi" w:eastAsiaTheme="minorHAnsi" w:hAnsiTheme="minorHAnsi" w:cs="Sylfaen"/>
                <w:b/>
                <w:bCs/>
                <w:sz w:val="18"/>
                <w:szCs w:val="18"/>
                <w:lang w:val="en-GB"/>
              </w:rPr>
              <w:t>է</w:t>
            </w:r>
            <w:r w:rsidRPr="00647215">
              <w:rPr>
                <w:rFonts w:asciiTheme="minorHAnsi" w:eastAsiaTheme="minorHAnsi" w:hAnsiTheme="minorHAnsi" w:cstheme="majorHAnsi"/>
                <w:b/>
                <w:bCs/>
                <w:sz w:val="18"/>
                <w:szCs w:val="18"/>
                <w:lang w:val="ka-GE"/>
              </w:rPr>
              <w:t xml:space="preserve"> </w:t>
            </w:r>
            <w:r w:rsidRPr="00647215">
              <w:rPr>
                <w:rFonts w:asciiTheme="minorHAnsi" w:eastAsiaTheme="minorHAnsi" w:hAnsiTheme="minorHAnsi" w:cs="Sylfaen"/>
                <w:b/>
                <w:bCs/>
                <w:sz w:val="18"/>
                <w:szCs w:val="18"/>
                <w:lang w:val="en-GB"/>
              </w:rPr>
              <w:t>ուժի</w:t>
            </w:r>
            <w:r w:rsidRPr="00647215">
              <w:rPr>
                <w:rFonts w:asciiTheme="minorHAnsi" w:eastAsiaTheme="minorHAnsi" w:hAnsiTheme="minorHAnsi" w:cstheme="majorHAnsi"/>
                <w:b/>
                <w:bCs/>
                <w:sz w:val="18"/>
                <w:szCs w:val="18"/>
                <w:lang w:val="ka-GE"/>
              </w:rPr>
              <w:t xml:space="preserve"> </w:t>
            </w:r>
            <w:r w:rsidRPr="00647215">
              <w:rPr>
                <w:rFonts w:asciiTheme="minorHAnsi" w:eastAsiaTheme="minorHAnsi" w:hAnsiTheme="minorHAnsi" w:cs="Sylfaen"/>
                <w:b/>
                <w:bCs/>
                <w:sz w:val="18"/>
                <w:szCs w:val="18"/>
                <w:lang w:val="en-GB"/>
              </w:rPr>
              <w:t>մեջ</w:t>
            </w:r>
            <w:r w:rsidRPr="00647215">
              <w:rPr>
                <w:rFonts w:asciiTheme="minorHAnsi" w:eastAsiaTheme="minorHAnsi" w:hAnsiTheme="minorHAnsi" w:cstheme="majorHAnsi"/>
                <w:b/>
                <w:bCs/>
                <w:sz w:val="18"/>
                <w:szCs w:val="18"/>
                <w:lang w:val="ka-GE"/>
              </w:rPr>
              <w:t xml:space="preserve"> </w:t>
            </w:r>
            <w:r w:rsidRPr="00647215">
              <w:rPr>
                <w:rFonts w:asciiTheme="minorHAnsi" w:eastAsiaTheme="minorHAnsi" w:hAnsiTheme="minorHAnsi" w:cs="Sylfaen"/>
                <w:b/>
                <w:bCs/>
                <w:sz w:val="18"/>
                <w:szCs w:val="18"/>
                <w:lang w:val="en-GB"/>
              </w:rPr>
              <w:t>մնա</w:t>
            </w:r>
            <w:r w:rsidRPr="00647215">
              <w:rPr>
                <w:rFonts w:asciiTheme="minorHAnsi" w:eastAsiaTheme="minorHAnsi" w:hAnsiTheme="minorHAnsi" w:cstheme="majorHAnsi"/>
                <w:sz w:val="18"/>
                <w:szCs w:val="18"/>
                <w:lang w:val="ka-GE"/>
              </w:rPr>
              <w:t xml:space="preserve"> </w:t>
            </w:r>
            <w:r w:rsidR="00D515C2">
              <w:rPr>
                <w:rFonts w:asciiTheme="minorHAnsi" w:eastAsiaTheme="minorHAnsi" w:hAnsiTheme="minorHAnsi" w:cstheme="majorHAnsi"/>
                <w:sz w:val="18"/>
                <w:szCs w:val="18"/>
                <w:lang w:val="hy-AM"/>
              </w:rPr>
              <w:t>9</w:t>
            </w:r>
            <w:r w:rsidRPr="00647215">
              <w:rPr>
                <w:rFonts w:asciiTheme="minorHAnsi" w:eastAsiaTheme="minorHAnsi" w:hAnsiTheme="minorHAnsi" w:cstheme="majorHAnsi"/>
                <w:sz w:val="18"/>
                <w:szCs w:val="18"/>
                <w:lang w:val="hy-AM"/>
              </w:rPr>
              <w:t>0</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օր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փակման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օրվանից</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հաշված</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բացառությամբ</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hy-AM"/>
              </w:rPr>
              <w:t>տենդերների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ավարտից</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առաջ</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գրավոր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չեղարկելու</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դեպքերի</w:t>
            </w:r>
            <w:r w:rsidRPr="00647215">
              <w:rPr>
                <w:rFonts w:asciiTheme="minorHAnsi" w:eastAsiaTheme="minorHAnsi" w:hAnsiTheme="minorHAnsi" w:cstheme="majorHAnsi"/>
                <w:sz w:val="18"/>
                <w:szCs w:val="18"/>
                <w:lang w:val="ka-GE"/>
              </w:rPr>
              <w:t>:</w:t>
            </w:r>
          </w:p>
          <w:p w14:paraId="37BD3945" w14:textId="77777777" w:rsidR="001A5B8A" w:rsidRPr="00647215" w:rsidRDefault="001A5B8A" w:rsidP="001A3D4D">
            <w:pPr>
              <w:pStyle w:val="ListParagraph"/>
              <w:rPr>
                <w:rFonts w:asciiTheme="minorHAnsi" w:hAnsiTheme="minorHAnsi" w:cstheme="majorHAnsi"/>
                <w:sz w:val="18"/>
                <w:szCs w:val="18"/>
                <w:lang w:val="ka-GE"/>
              </w:rPr>
            </w:pPr>
          </w:p>
          <w:p w14:paraId="714AD45F" w14:textId="43C07BCE" w:rsidR="00642515" w:rsidRPr="00616B50" w:rsidRDefault="00642515" w:rsidP="001A3D4D">
            <w:pPr>
              <w:pStyle w:val="ListParagraph"/>
              <w:numPr>
                <w:ilvl w:val="0"/>
                <w:numId w:val="11"/>
              </w:numPr>
              <w:ind w:left="343"/>
              <w:rPr>
                <w:rFonts w:asciiTheme="minorHAnsi" w:hAnsiTheme="minorHAnsi" w:cstheme="majorHAnsi"/>
                <w:sz w:val="18"/>
                <w:szCs w:val="18"/>
                <w:lang w:val="ka-GE"/>
              </w:rPr>
            </w:pPr>
            <w:r w:rsidRPr="00647215">
              <w:rPr>
                <w:rFonts w:asciiTheme="minorHAnsi" w:eastAsiaTheme="minorHAnsi" w:hAnsiTheme="minorHAnsi" w:cs="Sylfaen"/>
                <w:sz w:val="18"/>
                <w:szCs w:val="18"/>
                <w:lang w:val="en-GB"/>
              </w:rPr>
              <w:t>Պայմանագիրը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կնքվում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հաղթող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Եթե</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հաղթող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չհամագործակցի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անհրաժեշտ</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պայմաններով</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պայմանագրի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կնքման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համար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ծանուցումներից</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հետո՝</w:t>
            </w:r>
            <w:r w:rsidRPr="00647215">
              <w:rPr>
                <w:rFonts w:asciiTheme="minorHAnsi" w:eastAsiaTheme="minorHAnsi" w:hAnsiTheme="minorHAnsi" w:cstheme="majorHAnsi"/>
                <w:sz w:val="18"/>
                <w:szCs w:val="18"/>
                <w:lang w:val="ka-GE"/>
              </w:rPr>
              <w:t xml:space="preserve"> 10 </w:t>
            </w:r>
            <w:r w:rsidRPr="00647215">
              <w:rPr>
                <w:rFonts w:asciiTheme="minorHAnsi" w:eastAsiaTheme="minorHAnsi" w:hAnsiTheme="minorHAnsi" w:cs="Sylfaen"/>
                <w:sz w:val="18"/>
                <w:szCs w:val="18"/>
                <w:lang w:val="en-GB"/>
              </w:rPr>
              <w:t>օրվա</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ընթացքում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ապա</w:t>
            </w:r>
            <w:r w:rsidRPr="00647215">
              <w:rPr>
                <w:rFonts w:asciiTheme="minorHAnsi" w:eastAsiaTheme="minorHAnsi" w:hAnsiTheme="minorHAnsi" w:cstheme="majorHAnsi"/>
                <w:sz w:val="18"/>
                <w:szCs w:val="18"/>
                <w:lang w:val="ka-GE"/>
              </w:rPr>
              <w:t xml:space="preserve"> </w:t>
            </w:r>
            <w:r w:rsidR="0006227B">
              <w:rPr>
                <w:rFonts w:asciiTheme="minorHAnsi" w:hAnsiTheme="minorHAnsi" w:cstheme="majorHAnsi"/>
                <w:sz w:val="18"/>
                <w:szCs w:val="18"/>
                <w:lang w:val="hy-AM"/>
              </w:rPr>
              <w:t>«Մարդը կարիքի մեջ» ՀԿ-</w:t>
            </w:r>
            <w:r w:rsidRPr="00647215">
              <w:rPr>
                <w:rFonts w:asciiTheme="minorHAnsi" w:eastAsiaTheme="minorHAnsi" w:hAnsiTheme="minorHAnsi" w:cs="Sylfaen"/>
                <w:sz w:val="18"/>
                <w:szCs w:val="18"/>
                <w:lang w:val="en-GB"/>
              </w:rPr>
              <w:t>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կարող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հետագայում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բանակցել</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երկրորդ</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լավագույն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որը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կհամարվի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հաղթող։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Ծանուցումից</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հետո</w:t>
            </w:r>
            <w:r w:rsidRPr="00647215">
              <w:rPr>
                <w:rFonts w:asciiTheme="minorHAnsi" w:eastAsiaTheme="minorHAnsi" w:hAnsiTheme="minorHAnsi" w:cstheme="majorHAnsi"/>
                <w:sz w:val="18"/>
                <w:szCs w:val="18"/>
                <w:lang w:val="ka-GE"/>
              </w:rPr>
              <w:t xml:space="preserve"> 15-</w:t>
            </w:r>
            <w:r w:rsidRPr="00647215">
              <w:rPr>
                <w:rFonts w:asciiTheme="minorHAnsi" w:eastAsiaTheme="minorHAnsi" w:hAnsiTheme="minorHAnsi" w:cs="Sylfaen"/>
                <w:sz w:val="18"/>
                <w:szCs w:val="18"/>
                <w:lang w:val="en-GB"/>
              </w:rPr>
              <w:t>օրյա</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ժամկետում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եթե</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չհաջողվի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երկրորդ</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լավագույն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հայտատուի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հետ</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պայմանագրի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կնքել</w:t>
            </w:r>
            <w:r w:rsidRPr="00647215">
              <w:rPr>
                <w:rFonts w:asciiTheme="minorHAnsi" w:eastAsiaTheme="minorHAnsi" w:hAnsiTheme="minorHAnsi" w:cstheme="majorHAnsi"/>
                <w:sz w:val="18"/>
                <w:szCs w:val="18"/>
                <w:lang w:val="ka-GE"/>
              </w:rPr>
              <w:t xml:space="preserve">, </w:t>
            </w:r>
            <w:r w:rsidR="00D030AB">
              <w:rPr>
                <w:rFonts w:asciiTheme="minorHAnsi" w:hAnsiTheme="minorHAnsi" w:cstheme="majorHAnsi"/>
                <w:sz w:val="18"/>
                <w:szCs w:val="18"/>
                <w:lang w:val="hy-AM"/>
              </w:rPr>
              <w:t>«Մարդը կարիքի մեջ» ՀԿ-</w:t>
            </w:r>
            <w:r w:rsidRPr="00647215">
              <w:rPr>
                <w:rFonts w:asciiTheme="minorHAnsi" w:eastAsiaTheme="minorHAnsi" w:hAnsiTheme="minorHAnsi" w:cs="Sylfaen"/>
                <w:sz w:val="18"/>
                <w:szCs w:val="18"/>
                <w:lang w:val="en-GB"/>
              </w:rPr>
              <w:t>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հնարավորություն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ունի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տենդերը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չեղյալ</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հայտարարելու</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Արդյունքների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մասին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ծանուցումը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ենթադրվում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տենդերի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արդյունքների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ամփոփման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ծանուցմանը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հաջորդող</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երրորդ</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Sylfaen"/>
                <w:sz w:val="18"/>
                <w:szCs w:val="18"/>
                <w:lang w:val="en-GB"/>
              </w:rPr>
              <w:t>օրը</w:t>
            </w:r>
            <w:r w:rsidRPr="00647215">
              <w:rPr>
                <w:rFonts w:asciiTheme="minorHAnsi" w:eastAsiaTheme="minorHAnsi" w:hAnsiTheme="minorHAnsi" w:cstheme="majorHAnsi"/>
                <w:sz w:val="18"/>
                <w:szCs w:val="18"/>
                <w:lang w:val="ka-GE"/>
              </w:rPr>
              <w:t>:</w:t>
            </w:r>
          </w:p>
          <w:p w14:paraId="71EB391A" w14:textId="77777777" w:rsidR="00616B50" w:rsidRPr="00616B50" w:rsidRDefault="00616B50" w:rsidP="001A3D4D">
            <w:pPr>
              <w:pStyle w:val="ListParagraph"/>
              <w:rPr>
                <w:rFonts w:asciiTheme="minorHAnsi" w:hAnsiTheme="minorHAnsi" w:cstheme="majorHAnsi"/>
                <w:sz w:val="18"/>
                <w:szCs w:val="18"/>
                <w:lang w:val="ka-GE"/>
              </w:rPr>
            </w:pPr>
          </w:p>
          <w:p w14:paraId="178233A0" w14:textId="032787D5" w:rsidR="00084779" w:rsidRPr="004D6ED0" w:rsidRDefault="008E572E" w:rsidP="001A3D4D">
            <w:pPr>
              <w:pStyle w:val="ListParagraph"/>
              <w:numPr>
                <w:ilvl w:val="0"/>
                <w:numId w:val="11"/>
              </w:numPr>
              <w:ind w:left="342"/>
              <w:rPr>
                <w:rFonts w:asciiTheme="minorHAnsi" w:eastAsiaTheme="minorHAnsi" w:hAnsiTheme="minorHAnsi" w:cstheme="majorHAnsi"/>
                <w:bCs/>
                <w:sz w:val="18"/>
                <w:szCs w:val="18"/>
                <w:lang w:val="hy-AM"/>
              </w:rPr>
            </w:pPr>
            <w:r>
              <w:rPr>
                <w:rFonts w:asciiTheme="minorHAnsi" w:eastAsiaTheme="minorHAnsi" w:hAnsiTheme="minorHAnsi" w:cstheme="majorHAnsi"/>
                <w:bCs/>
                <w:sz w:val="18"/>
                <w:szCs w:val="18"/>
                <w:lang w:val="hy-AM"/>
              </w:rPr>
              <w:t xml:space="preserve">Տեխնիկական և </w:t>
            </w:r>
            <w:r w:rsidR="004D6ED0" w:rsidRPr="004D6ED0">
              <w:rPr>
                <w:rFonts w:asciiTheme="minorHAnsi" w:eastAsiaTheme="minorHAnsi" w:hAnsiTheme="minorHAnsi" w:cstheme="majorHAnsi"/>
                <w:bCs/>
                <w:sz w:val="18"/>
                <w:szCs w:val="18"/>
                <w:lang w:val="hy-AM"/>
              </w:rPr>
              <w:t>Ֆինանսական</w:t>
            </w:r>
            <w:r w:rsidR="004D6ED0" w:rsidRPr="004D6ED0">
              <w:rPr>
                <w:rFonts w:asciiTheme="minorHAnsi" w:eastAsiaTheme="minorHAnsi" w:hAnsiTheme="minorHAnsi" w:cs="Sylfaen"/>
                <w:bCs/>
                <w:sz w:val="18"/>
                <w:szCs w:val="18"/>
                <w:lang w:val="ka-GE"/>
              </w:rPr>
              <w:t xml:space="preserve"> </w:t>
            </w:r>
            <w:r w:rsidR="0082752D" w:rsidRPr="004D6ED0">
              <w:rPr>
                <w:rFonts w:asciiTheme="minorHAnsi" w:eastAsiaTheme="minorHAnsi" w:hAnsiTheme="minorHAnsi" w:cs="Sylfaen"/>
                <w:bCs/>
                <w:sz w:val="18"/>
                <w:szCs w:val="18"/>
                <w:lang w:val="en-GB"/>
              </w:rPr>
              <w:t>առաջարկները</w:t>
            </w:r>
            <w:r w:rsidR="0082752D" w:rsidRPr="004D6ED0">
              <w:rPr>
                <w:rFonts w:asciiTheme="minorHAnsi" w:eastAsiaTheme="minorHAnsi" w:hAnsiTheme="minorHAnsi" w:cstheme="majorHAnsi"/>
                <w:bCs/>
                <w:sz w:val="18"/>
                <w:szCs w:val="18"/>
                <w:lang w:val="ka-GE"/>
              </w:rPr>
              <w:t xml:space="preserve"> </w:t>
            </w:r>
            <w:r w:rsidR="00D515C2" w:rsidRPr="004D6ED0">
              <w:rPr>
                <w:rFonts w:asciiTheme="minorHAnsi" w:eastAsiaTheme="minorHAnsi" w:hAnsiTheme="minorHAnsi" w:cstheme="majorHAnsi"/>
                <w:bCs/>
                <w:sz w:val="18"/>
                <w:szCs w:val="18"/>
                <w:lang w:val="hy-AM"/>
              </w:rPr>
              <w:t>պետք է ներկայացնել միայն հետևյալ էլ․ հասցեին՝</w:t>
            </w:r>
            <w:r w:rsidR="00084779" w:rsidRPr="004D6ED0">
              <w:rPr>
                <w:rFonts w:asciiTheme="minorHAnsi" w:eastAsiaTheme="minorHAnsi" w:hAnsiTheme="minorHAnsi" w:cstheme="majorHAnsi"/>
                <w:bCs/>
                <w:sz w:val="18"/>
                <w:szCs w:val="18"/>
                <w:lang w:val="ka-GE"/>
              </w:rPr>
              <w:t xml:space="preserve"> </w:t>
            </w:r>
            <w:hyperlink r:id="rId16" w:history="1">
              <w:r w:rsidR="00E155E2" w:rsidRPr="00E155E2">
                <w:rPr>
                  <w:rStyle w:val="Hyperlink"/>
                  <w:rFonts w:cstheme="majorHAnsi"/>
                  <w:iCs/>
                  <w:lang w:val="ka-GE"/>
                </w:rPr>
                <w:t>Procurement.armenia@peopleinneed.net</w:t>
              </w:r>
            </w:hyperlink>
            <w:r w:rsidR="00084779" w:rsidRPr="004D6ED0">
              <w:rPr>
                <w:rFonts w:asciiTheme="minorHAnsi" w:eastAsiaTheme="minorHAnsi" w:hAnsiTheme="minorHAnsi" w:cstheme="majorHAnsi"/>
                <w:bCs/>
                <w:sz w:val="18"/>
                <w:szCs w:val="18"/>
                <w:lang w:val="hy-AM"/>
              </w:rPr>
              <w:t>։</w:t>
            </w:r>
          </w:p>
          <w:p w14:paraId="6737A375" w14:textId="77777777" w:rsidR="00E519B9" w:rsidRDefault="00E519B9" w:rsidP="001A3D4D">
            <w:pPr>
              <w:pStyle w:val="ListParagraph"/>
              <w:ind w:left="342"/>
              <w:rPr>
                <w:rFonts w:asciiTheme="minorHAnsi" w:eastAsiaTheme="minorHAnsi" w:hAnsiTheme="minorHAnsi" w:cs="Sylfaen"/>
                <w:bCs/>
                <w:sz w:val="18"/>
                <w:szCs w:val="18"/>
                <w:lang w:val="hy-AM"/>
              </w:rPr>
            </w:pPr>
          </w:p>
          <w:p w14:paraId="591A8D9D" w14:textId="5B13EE73" w:rsidR="00642515" w:rsidRDefault="00084779" w:rsidP="001A3D4D">
            <w:pPr>
              <w:pStyle w:val="ListParagraph"/>
              <w:ind w:left="342"/>
              <w:rPr>
                <w:rFonts w:asciiTheme="minorHAnsi" w:eastAsiaTheme="minorHAnsi" w:hAnsiTheme="minorHAnsi" w:cstheme="majorHAnsi"/>
                <w:bCs/>
                <w:sz w:val="18"/>
                <w:szCs w:val="18"/>
                <w:lang w:val="hy-AM" w:bidi="ar-SA"/>
              </w:rPr>
            </w:pPr>
            <w:r>
              <w:rPr>
                <w:rFonts w:asciiTheme="minorHAnsi" w:eastAsiaTheme="minorHAnsi" w:hAnsiTheme="minorHAnsi" w:cs="Sylfaen"/>
                <w:bCs/>
                <w:sz w:val="18"/>
                <w:szCs w:val="18"/>
                <w:lang w:val="hy-AM"/>
              </w:rPr>
              <w:t xml:space="preserve">Առաջարկները պետք է ներկայացվեն </w:t>
            </w:r>
            <w:r w:rsidR="0082752D" w:rsidRPr="00084779">
              <w:rPr>
                <w:rFonts w:asciiTheme="minorHAnsi" w:eastAsiaTheme="minorHAnsi" w:hAnsiTheme="minorHAnsi" w:cs="Sylfaen"/>
                <w:bCs/>
                <w:sz w:val="18"/>
                <w:szCs w:val="18"/>
                <w:lang w:val="hy-AM"/>
              </w:rPr>
              <w:t>մինչև</w:t>
            </w:r>
            <w:r w:rsidR="0082752D" w:rsidRPr="00084779">
              <w:rPr>
                <w:rFonts w:asciiTheme="minorHAnsi" w:eastAsiaTheme="minorHAnsi" w:hAnsiTheme="minorHAnsi" w:cstheme="majorHAnsi"/>
                <w:bCs/>
                <w:sz w:val="18"/>
                <w:szCs w:val="18"/>
                <w:lang w:val="ka-GE"/>
              </w:rPr>
              <w:t xml:space="preserve"> </w:t>
            </w:r>
            <w:r w:rsidR="00E155E2" w:rsidRPr="00E155E2">
              <w:rPr>
                <w:rFonts w:asciiTheme="minorHAnsi" w:eastAsiaTheme="minorHAnsi" w:hAnsiTheme="minorHAnsi" w:cstheme="majorHAnsi"/>
                <w:b/>
                <w:sz w:val="18"/>
                <w:szCs w:val="18"/>
                <w:lang w:val="hy-AM"/>
              </w:rPr>
              <w:t>21</w:t>
            </w:r>
            <w:r w:rsidR="008E572E">
              <w:rPr>
                <w:rFonts w:asciiTheme="minorHAnsi" w:eastAsiaTheme="minorHAnsi" w:hAnsiTheme="minorHAnsi" w:cstheme="majorHAnsi"/>
                <w:b/>
                <w:sz w:val="18"/>
                <w:szCs w:val="18"/>
                <w:lang w:val="hy-AM"/>
              </w:rPr>
              <w:t>․11</w:t>
            </w:r>
            <w:r w:rsidR="0082752D" w:rsidRPr="00084779">
              <w:rPr>
                <w:rFonts w:asciiTheme="minorHAnsi" w:eastAsiaTheme="minorHAnsi" w:hAnsiTheme="minorHAnsi" w:cstheme="majorHAnsi"/>
                <w:b/>
                <w:sz w:val="18"/>
                <w:szCs w:val="18"/>
                <w:lang w:val="ka-GE"/>
              </w:rPr>
              <w:t>.202</w:t>
            </w:r>
            <w:r>
              <w:rPr>
                <w:rFonts w:asciiTheme="minorHAnsi" w:eastAsiaTheme="minorHAnsi" w:hAnsiTheme="minorHAnsi" w:cstheme="majorHAnsi"/>
                <w:b/>
                <w:sz w:val="18"/>
                <w:szCs w:val="18"/>
                <w:lang w:val="hy-AM"/>
              </w:rPr>
              <w:t>3</w:t>
            </w:r>
            <w:r w:rsidRPr="00084779">
              <w:rPr>
                <w:rFonts w:asciiTheme="minorHAnsi" w:eastAsiaTheme="minorHAnsi" w:hAnsiTheme="minorHAnsi" w:cstheme="majorHAnsi"/>
                <w:b/>
                <w:sz w:val="18"/>
                <w:szCs w:val="18"/>
                <w:lang w:val="hy-AM"/>
              </w:rPr>
              <w:t>,</w:t>
            </w:r>
            <w:r w:rsidR="0082752D" w:rsidRPr="00084779">
              <w:rPr>
                <w:rFonts w:asciiTheme="minorHAnsi" w:eastAsiaTheme="minorHAnsi" w:hAnsiTheme="minorHAnsi" w:cstheme="majorHAnsi"/>
                <w:b/>
                <w:sz w:val="18"/>
                <w:szCs w:val="18"/>
                <w:lang w:val="ka-GE"/>
              </w:rPr>
              <w:t xml:space="preserve"> </w:t>
            </w:r>
            <w:r w:rsidRPr="00084779">
              <w:rPr>
                <w:rFonts w:asciiTheme="minorHAnsi" w:eastAsiaTheme="minorHAnsi" w:hAnsiTheme="minorHAnsi" w:cs="Sylfaen"/>
                <w:bCs/>
                <w:sz w:val="18"/>
                <w:szCs w:val="18"/>
                <w:lang w:val="hy-AM"/>
              </w:rPr>
              <w:t xml:space="preserve"> ժամը</w:t>
            </w:r>
            <w:r w:rsidRPr="00084779">
              <w:rPr>
                <w:rFonts w:asciiTheme="minorHAnsi" w:eastAsiaTheme="minorHAnsi" w:hAnsiTheme="minorHAnsi" w:cstheme="majorHAnsi"/>
                <w:bCs/>
                <w:sz w:val="18"/>
                <w:szCs w:val="18"/>
                <w:lang w:val="hy-AM"/>
              </w:rPr>
              <w:t>`</w:t>
            </w:r>
            <w:r>
              <w:rPr>
                <w:rFonts w:asciiTheme="minorHAnsi" w:eastAsiaTheme="minorHAnsi" w:hAnsiTheme="minorHAnsi" w:cstheme="majorHAnsi"/>
                <w:bCs/>
                <w:sz w:val="18"/>
                <w:szCs w:val="18"/>
                <w:lang w:val="hy-AM"/>
              </w:rPr>
              <w:t xml:space="preserve"> </w:t>
            </w:r>
            <w:r w:rsidR="0054745F" w:rsidRPr="0054745F">
              <w:rPr>
                <w:rFonts w:asciiTheme="minorHAnsi" w:eastAsiaTheme="minorHAnsi" w:hAnsiTheme="minorHAnsi" w:cstheme="majorHAnsi"/>
                <w:b/>
                <w:sz w:val="18"/>
                <w:szCs w:val="18"/>
                <w:lang w:val="hy-AM"/>
              </w:rPr>
              <w:t>1</w:t>
            </w:r>
            <w:r w:rsidR="008E572E">
              <w:rPr>
                <w:rFonts w:asciiTheme="minorHAnsi" w:eastAsiaTheme="minorHAnsi" w:hAnsiTheme="minorHAnsi" w:cstheme="majorHAnsi"/>
                <w:b/>
                <w:sz w:val="18"/>
                <w:szCs w:val="18"/>
                <w:lang w:val="hy-AM"/>
              </w:rPr>
              <w:t>3</w:t>
            </w:r>
            <w:r w:rsidR="0082752D" w:rsidRPr="00084779">
              <w:rPr>
                <w:rFonts w:asciiTheme="minorHAnsi" w:eastAsiaTheme="minorHAnsi" w:hAnsiTheme="minorHAnsi" w:cstheme="majorHAnsi"/>
                <w:b/>
                <w:sz w:val="18"/>
                <w:szCs w:val="18"/>
                <w:lang w:val="ka-GE"/>
              </w:rPr>
              <w:t>:</w:t>
            </w:r>
            <w:r w:rsidR="0054745F" w:rsidRPr="0054745F">
              <w:rPr>
                <w:rFonts w:asciiTheme="minorHAnsi" w:eastAsiaTheme="minorHAnsi" w:hAnsiTheme="minorHAnsi" w:cstheme="majorHAnsi"/>
                <w:b/>
                <w:sz w:val="18"/>
                <w:szCs w:val="18"/>
                <w:lang w:val="hy-AM"/>
              </w:rPr>
              <w:t>00</w:t>
            </w:r>
            <w:r w:rsidR="0082752D" w:rsidRPr="00084779">
              <w:rPr>
                <w:rFonts w:asciiTheme="minorHAnsi" w:eastAsiaTheme="minorHAnsi" w:hAnsiTheme="minorHAnsi" w:cstheme="majorHAnsi"/>
                <w:b/>
                <w:sz w:val="18"/>
                <w:szCs w:val="18"/>
                <w:lang w:val="hy-AM"/>
              </w:rPr>
              <w:t xml:space="preserve"> </w:t>
            </w:r>
            <w:r w:rsidR="0082752D" w:rsidRPr="00084779">
              <w:rPr>
                <w:rFonts w:asciiTheme="minorHAnsi" w:eastAsiaTheme="minorHAnsi" w:hAnsiTheme="minorHAnsi" w:cs="Sylfaen"/>
                <w:b/>
                <w:sz w:val="18"/>
                <w:szCs w:val="18"/>
                <w:lang w:val="ka-GE"/>
              </w:rPr>
              <w:t>տեղական</w:t>
            </w:r>
            <w:r w:rsidR="0082752D" w:rsidRPr="00084779">
              <w:rPr>
                <w:rFonts w:asciiTheme="minorHAnsi" w:eastAsiaTheme="minorHAnsi" w:hAnsiTheme="minorHAnsi" w:cstheme="majorHAnsi"/>
                <w:b/>
                <w:sz w:val="18"/>
                <w:szCs w:val="18"/>
                <w:lang w:val="ka-GE"/>
              </w:rPr>
              <w:t xml:space="preserve"> </w:t>
            </w:r>
            <w:r w:rsidR="0082752D" w:rsidRPr="00084779">
              <w:rPr>
                <w:rFonts w:asciiTheme="minorHAnsi" w:eastAsiaTheme="minorHAnsi" w:hAnsiTheme="minorHAnsi" w:cs="Sylfaen"/>
                <w:b/>
                <w:sz w:val="18"/>
                <w:szCs w:val="18"/>
                <w:lang w:val="ka-GE"/>
              </w:rPr>
              <w:t>ժամանակով</w:t>
            </w:r>
            <w:r w:rsidR="0082752D" w:rsidRPr="00084779">
              <w:rPr>
                <w:rFonts w:asciiTheme="minorHAnsi" w:eastAsiaTheme="minorHAnsi" w:hAnsiTheme="minorHAnsi" w:cstheme="majorHAnsi"/>
                <w:bCs/>
                <w:sz w:val="18"/>
                <w:szCs w:val="18"/>
                <w:lang w:val="hy-AM"/>
              </w:rPr>
              <w:t xml:space="preserve">: </w:t>
            </w:r>
            <w:r w:rsidR="0082752D" w:rsidRPr="00084779">
              <w:rPr>
                <w:rFonts w:asciiTheme="minorHAnsi" w:hAnsiTheme="minorHAnsi" w:cstheme="majorHAnsi"/>
                <w:sz w:val="18"/>
                <w:szCs w:val="18"/>
                <w:lang w:val="ka-GE"/>
              </w:rPr>
              <w:t xml:space="preserve"> </w:t>
            </w:r>
            <w:r w:rsidR="00642515" w:rsidRPr="00084779">
              <w:rPr>
                <w:rFonts w:asciiTheme="minorHAnsi" w:eastAsiaTheme="minorHAnsi" w:hAnsiTheme="minorHAnsi" w:cs="Sylfaen"/>
                <w:bCs/>
                <w:sz w:val="18"/>
                <w:szCs w:val="18"/>
                <w:lang w:val="hy-AM" w:bidi="ar-SA"/>
              </w:rPr>
              <w:t>Փակման</w:t>
            </w:r>
            <w:r w:rsidR="00642515" w:rsidRPr="00084779">
              <w:rPr>
                <w:rFonts w:asciiTheme="minorHAnsi" w:eastAsiaTheme="minorHAnsi" w:hAnsiTheme="minorHAnsi" w:cstheme="majorHAnsi"/>
                <w:bCs/>
                <w:sz w:val="18"/>
                <w:szCs w:val="18"/>
                <w:lang w:val="hy-AM" w:bidi="ar-SA"/>
              </w:rPr>
              <w:t xml:space="preserve"> </w:t>
            </w:r>
            <w:r w:rsidR="001A5B8A" w:rsidRPr="00084779">
              <w:rPr>
                <w:rFonts w:asciiTheme="minorHAnsi" w:eastAsiaTheme="minorHAnsi" w:hAnsiTheme="minorHAnsi" w:cs="Sylfaen"/>
                <w:bCs/>
                <w:sz w:val="18"/>
                <w:szCs w:val="18"/>
                <w:lang w:val="hy-AM" w:bidi="ar-SA"/>
              </w:rPr>
              <w:t>ժ</w:t>
            </w:r>
            <w:r w:rsidR="006E5AB8" w:rsidRPr="00084779">
              <w:rPr>
                <w:rFonts w:asciiTheme="minorHAnsi" w:eastAsiaTheme="minorHAnsi" w:hAnsiTheme="minorHAnsi" w:cs="Sylfaen"/>
                <w:bCs/>
                <w:sz w:val="18"/>
                <w:szCs w:val="18"/>
                <w:lang w:val="hy-AM" w:bidi="ar-SA"/>
              </w:rPr>
              <w:t>ա</w:t>
            </w:r>
            <w:r w:rsidR="001A5B8A" w:rsidRPr="00084779">
              <w:rPr>
                <w:rFonts w:asciiTheme="minorHAnsi" w:eastAsiaTheme="minorHAnsi" w:hAnsiTheme="minorHAnsi" w:cs="Sylfaen"/>
                <w:bCs/>
                <w:sz w:val="18"/>
                <w:szCs w:val="18"/>
                <w:lang w:val="hy-AM" w:bidi="ar-SA"/>
              </w:rPr>
              <w:t xml:space="preserve">մկետից </w:t>
            </w:r>
            <w:r w:rsidR="00642515" w:rsidRPr="00084779">
              <w:rPr>
                <w:rFonts w:asciiTheme="minorHAnsi" w:eastAsiaTheme="minorHAnsi" w:hAnsiTheme="minorHAnsi" w:cstheme="majorHAnsi"/>
                <w:bCs/>
                <w:sz w:val="18"/>
                <w:szCs w:val="18"/>
                <w:lang w:val="hy-AM" w:bidi="ar-SA"/>
              </w:rPr>
              <w:t xml:space="preserve"> </w:t>
            </w:r>
            <w:r w:rsidR="00642515" w:rsidRPr="00084779">
              <w:rPr>
                <w:rFonts w:asciiTheme="minorHAnsi" w:eastAsiaTheme="minorHAnsi" w:hAnsiTheme="minorHAnsi" w:cs="Sylfaen"/>
                <w:bCs/>
                <w:sz w:val="18"/>
                <w:szCs w:val="18"/>
                <w:lang w:val="hy-AM" w:bidi="ar-SA"/>
              </w:rPr>
              <w:t>հետո</w:t>
            </w:r>
            <w:r w:rsidR="00642515" w:rsidRPr="00084779">
              <w:rPr>
                <w:rFonts w:asciiTheme="minorHAnsi" w:eastAsiaTheme="minorHAnsi" w:hAnsiTheme="minorHAnsi" w:cstheme="majorHAnsi"/>
                <w:bCs/>
                <w:sz w:val="18"/>
                <w:szCs w:val="18"/>
                <w:lang w:val="hy-AM" w:bidi="ar-SA"/>
              </w:rPr>
              <w:t xml:space="preserve"> </w:t>
            </w:r>
            <w:r w:rsidR="00642515" w:rsidRPr="00084779">
              <w:rPr>
                <w:rFonts w:asciiTheme="minorHAnsi" w:eastAsiaTheme="minorHAnsi" w:hAnsiTheme="minorHAnsi" w:cs="Sylfaen"/>
                <w:bCs/>
                <w:sz w:val="18"/>
                <w:szCs w:val="18"/>
                <w:lang w:val="hy-AM" w:bidi="ar-SA"/>
              </w:rPr>
              <w:t>ստացված</w:t>
            </w:r>
            <w:r w:rsidR="00642515" w:rsidRPr="00084779">
              <w:rPr>
                <w:rFonts w:asciiTheme="minorHAnsi" w:eastAsiaTheme="minorHAnsi" w:hAnsiTheme="minorHAnsi" w:cstheme="majorHAnsi"/>
                <w:bCs/>
                <w:sz w:val="18"/>
                <w:szCs w:val="18"/>
                <w:lang w:val="hy-AM" w:bidi="ar-SA"/>
              </w:rPr>
              <w:t xml:space="preserve"> </w:t>
            </w:r>
            <w:r w:rsidR="00642515" w:rsidRPr="00084779">
              <w:rPr>
                <w:rFonts w:asciiTheme="minorHAnsi" w:eastAsiaTheme="minorHAnsi" w:hAnsiTheme="minorHAnsi" w:cs="Sylfaen"/>
                <w:bCs/>
                <w:sz w:val="18"/>
                <w:szCs w:val="18"/>
                <w:lang w:val="hy-AM" w:bidi="ar-SA"/>
              </w:rPr>
              <w:t>հայտե</w:t>
            </w:r>
            <w:r w:rsidR="00642515" w:rsidRPr="006E5AB8">
              <w:rPr>
                <w:rFonts w:asciiTheme="minorHAnsi" w:eastAsiaTheme="minorHAnsi" w:hAnsiTheme="minorHAnsi" w:cs="Sylfaen"/>
                <w:bCs/>
                <w:sz w:val="18"/>
                <w:szCs w:val="18"/>
                <w:lang w:val="hy-AM" w:bidi="ar-SA"/>
              </w:rPr>
              <w:t>րը</w:t>
            </w:r>
            <w:r w:rsidR="00642515" w:rsidRPr="006E5AB8">
              <w:rPr>
                <w:rFonts w:asciiTheme="minorHAnsi" w:eastAsiaTheme="minorHAnsi" w:hAnsiTheme="minorHAnsi" w:cstheme="majorHAnsi"/>
                <w:bCs/>
                <w:sz w:val="18"/>
                <w:szCs w:val="18"/>
                <w:lang w:val="hy-AM" w:bidi="ar-SA"/>
              </w:rPr>
              <w:t xml:space="preserve"> </w:t>
            </w:r>
            <w:r w:rsidR="00642515" w:rsidRPr="006E5AB8">
              <w:rPr>
                <w:rFonts w:asciiTheme="minorHAnsi" w:eastAsiaTheme="minorHAnsi" w:hAnsiTheme="minorHAnsi" w:cs="Sylfaen"/>
                <w:bCs/>
                <w:sz w:val="18"/>
                <w:szCs w:val="18"/>
                <w:lang w:val="hy-AM" w:bidi="ar-SA"/>
              </w:rPr>
              <w:t>չեն</w:t>
            </w:r>
            <w:r w:rsidR="00642515" w:rsidRPr="006E5AB8">
              <w:rPr>
                <w:rFonts w:asciiTheme="minorHAnsi" w:eastAsiaTheme="minorHAnsi" w:hAnsiTheme="minorHAnsi" w:cstheme="majorHAnsi"/>
                <w:bCs/>
                <w:sz w:val="18"/>
                <w:szCs w:val="18"/>
                <w:lang w:val="hy-AM" w:bidi="ar-SA"/>
              </w:rPr>
              <w:t xml:space="preserve"> </w:t>
            </w:r>
            <w:r w:rsidR="001A5B8A" w:rsidRPr="006E5AB8">
              <w:rPr>
                <w:rFonts w:asciiTheme="minorHAnsi" w:eastAsiaTheme="minorHAnsi" w:hAnsiTheme="minorHAnsi" w:cs="Sylfaen"/>
                <w:bCs/>
                <w:sz w:val="18"/>
                <w:szCs w:val="18"/>
                <w:lang w:val="hy-AM" w:bidi="ar-SA"/>
              </w:rPr>
              <w:t>դիտարկվ</w:t>
            </w:r>
            <w:r w:rsidR="00642515" w:rsidRPr="006E5AB8">
              <w:rPr>
                <w:rFonts w:asciiTheme="minorHAnsi" w:eastAsiaTheme="minorHAnsi" w:hAnsiTheme="minorHAnsi" w:cs="Sylfaen"/>
                <w:bCs/>
                <w:sz w:val="18"/>
                <w:szCs w:val="18"/>
                <w:lang w:val="hy-AM" w:bidi="ar-SA"/>
              </w:rPr>
              <w:t>ի</w:t>
            </w:r>
            <w:r w:rsidR="00642515" w:rsidRPr="006E5AB8">
              <w:rPr>
                <w:rFonts w:asciiTheme="minorHAnsi" w:eastAsiaTheme="minorHAnsi" w:hAnsiTheme="minorHAnsi" w:cstheme="majorHAnsi"/>
                <w:bCs/>
                <w:sz w:val="18"/>
                <w:szCs w:val="18"/>
                <w:lang w:val="hy-AM" w:bidi="ar-SA"/>
              </w:rPr>
              <w:t>:</w:t>
            </w:r>
          </w:p>
          <w:p w14:paraId="6AB7A9AF" w14:textId="3C6F6155" w:rsidR="00642515" w:rsidRPr="001A3D4D" w:rsidRDefault="00642515" w:rsidP="004A014E">
            <w:pPr>
              <w:pStyle w:val="Heading1"/>
              <w:numPr>
                <w:ilvl w:val="0"/>
                <w:numId w:val="23"/>
              </w:numPr>
              <w:jc w:val="both"/>
              <w:outlineLvl w:val="0"/>
              <w:rPr>
                <w:rFonts w:asciiTheme="minorHAnsi" w:hAnsiTheme="minorHAnsi" w:cstheme="majorHAnsi"/>
                <w:color w:val="14418B"/>
                <w:sz w:val="22"/>
                <w:szCs w:val="22"/>
                <w:lang w:val="ka-GE"/>
              </w:rPr>
            </w:pPr>
            <w:r w:rsidRPr="001A3D4D">
              <w:rPr>
                <w:rFonts w:asciiTheme="minorHAnsi" w:hAnsiTheme="minorHAnsi" w:cstheme="majorHAnsi"/>
                <w:color w:val="14418B"/>
                <w:sz w:val="22"/>
                <w:szCs w:val="22"/>
                <w:lang w:val="ka-GE"/>
              </w:rPr>
              <w:t xml:space="preserve">Որակավորման </w:t>
            </w:r>
            <w:r w:rsidR="00F56856" w:rsidRPr="001A3D4D">
              <w:rPr>
                <w:rFonts w:asciiTheme="minorHAnsi" w:hAnsiTheme="minorHAnsi" w:cstheme="majorHAnsi"/>
                <w:color w:val="14418B"/>
                <w:sz w:val="22"/>
                <w:szCs w:val="22"/>
                <w:lang w:val="hy-AM"/>
              </w:rPr>
              <w:t>եւ</w:t>
            </w:r>
            <w:r w:rsidRPr="001A3D4D">
              <w:rPr>
                <w:rFonts w:asciiTheme="minorHAnsi" w:hAnsiTheme="minorHAnsi" w:cstheme="majorHAnsi"/>
                <w:color w:val="14418B"/>
                <w:sz w:val="22"/>
                <w:szCs w:val="22"/>
                <w:lang w:val="ka-GE"/>
              </w:rPr>
              <w:t xml:space="preserve"> գնահատման չափանիշները</w:t>
            </w:r>
          </w:p>
          <w:p w14:paraId="22F57CC3" w14:textId="77777777" w:rsidR="001A5B8A" w:rsidRPr="001A3D4D" w:rsidRDefault="001A5B8A" w:rsidP="001A3D4D">
            <w:pPr>
              <w:jc w:val="both"/>
              <w:rPr>
                <w:color w:val="14418B"/>
                <w:lang w:val="ka-GE"/>
              </w:rPr>
            </w:pPr>
          </w:p>
          <w:p w14:paraId="3EC004AE" w14:textId="77777777" w:rsidR="00642515" w:rsidRPr="00647215" w:rsidRDefault="00642515" w:rsidP="001A3D4D">
            <w:pPr>
              <w:pStyle w:val="ListParagraph"/>
              <w:numPr>
                <w:ilvl w:val="3"/>
                <w:numId w:val="22"/>
              </w:numPr>
              <w:tabs>
                <w:tab w:val="left" w:pos="360"/>
              </w:tabs>
              <w:ind w:left="342"/>
              <w:rPr>
                <w:rFonts w:asciiTheme="minorHAnsi" w:eastAsiaTheme="minorHAnsi" w:hAnsiTheme="minorHAnsi" w:cstheme="majorHAnsi"/>
                <w:sz w:val="18"/>
                <w:szCs w:val="18"/>
                <w:lang w:val="ka-GE"/>
              </w:rPr>
            </w:pPr>
            <w:r w:rsidRPr="00647215">
              <w:rPr>
                <w:rFonts w:asciiTheme="minorHAnsi" w:eastAsiaTheme="minorHAnsi" w:hAnsiTheme="minorHAnsi" w:cstheme="majorHAnsi"/>
                <w:sz w:val="18"/>
                <w:szCs w:val="18"/>
                <w:lang w:val="ka-GE"/>
              </w:rPr>
              <w:t xml:space="preserve">Տենդերի ընդունման </w:t>
            </w:r>
            <w:r w:rsidRPr="00647215">
              <w:rPr>
                <w:rFonts w:asciiTheme="minorHAnsi" w:eastAsiaTheme="minorHAnsi" w:hAnsiTheme="minorHAnsi" w:cstheme="majorHAnsi"/>
                <w:sz w:val="18"/>
                <w:szCs w:val="18"/>
                <w:lang w:val="en-GB"/>
              </w:rPr>
              <w:t>կամ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մերժման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համար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պատասխանատվությունը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կրում</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Տենդերի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հանձնաժողովը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որի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որոշումը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վերջնական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է</w:t>
            </w:r>
            <w:r w:rsidRPr="00647215">
              <w:rPr>
                <w:rFonts w:asciiTheme="minorHAnsi" w:eastAsiaTheme="minorHAnsi" w:hAnsiTheme="minorHAnsi" w:cstheme="majorHAnsi"/>
                <w:sz w:val="18"/>
                <w:szCs w:val="18"/>
                <w:lang w:val="ka-GE"/>
              </w:rPr>
              <w:t>:</w:t>
            </w:r>
          </w:p>
          <w:p w14:paraId="678057C2" w14:textId="77777777" w:rsidR="001A5B8A" w:rsidRPr="00647215" w:rsidRDefault="001A5B8A" w:rsidP="001A3D4D">
            <w:pPr>
              <w:pStyle w:val="ListParagraph"/>
              <w:tabs>
                <w:tab w:val="left" w:pos="360"/>
              </w:tabs>
              <w:ind w:left="342"/>
              <w:rPr>
                <w:rFonts w:asciiTheme="minorHAnsi" w:eastAsiaTheme="minorHAnsi" w:hAnsiTheme="minorHAnsi" w:cstheme="majorHAnsi"/>
                <w:sz w:val="18"/>
                <w:szCs w:val="18"/>
                <w:lang w:val="ka-GE"/>
              </w:rPr>
            </w:pPr>
          </w:p>
          <w:p w14:paraId="41B3916E" w14:textId="77777777" w:rsidR="00642515" w:rsidRPr="00647215" w:rsidRDefault="00642515" w:rsidP="001A3D4D">
            <w:pPr>
              <w:pStyle w:val="ListParagraph"/>
              <w:numPr>
                <w:ilvl w:val="3"/>
                <w:numId w:val="22"/>
              </w:numPr>
              <w:tabs>
                <w:tab w:val="left" w:pos="360"/>
              </w:tabs>
              <w:ind w:left="342"/>
              <w:rPr>
                <w:rFonts w:asciiTheme="minorHAnsi" w:eastAsiaTheme="minorHAnsi" w:hAnsiTheme="minorHAnsi" w:cstheme="majorHAnsi"/>
                <w:sz w:val="18"/>
                <w:szCs w:val="18"/>
                <w:lang w:val="ka-GE"/>
              </w:rPr>
            </w:pPr>
            <w:r w:rsidRPr="00647215">
              <w:rPr>
                <w:rFonts w:asciiTheme="minorHAnsi" w:eastAsiaTheme="minorHAnsi" w:hAnsiTheme="minorHAnsi" w:cstheme="majorHAnsi"/>
                <w:sz w:val="18"/>
                <w:szCs w:val="18"/>
                <w:lang w:val="en-GB"/>
              </w:rPr>
              <w:t>Յուրաքանչյուր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հայտատու</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պետք</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բավարարի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և</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պատշաճ</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կերպով</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ապացուցի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իր</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համապատասխանությունը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հետևյալ</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որակավորման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չափանիշներին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համապատասխան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en-GB"/>
              </w:rPr>
              <w:t>փաստաթղթերով</w:t>
            </w:r>
            <w:r w:rsidRPr="00647215">
              <w:rPr>
                <w:rFonts w:asciiTheme="minorHAnsi" w:eastAsiaTheme="minorHAnsi" w:hAnsiTheme="minorHAnsi" w:cstheme="majorHAnsi"/>
                <w:sz w:val="18"/>
                <w:szCs w:val="18"/>
                <w:lang w:val="ka-GE"/>
              </w:rPr>
              <w:t xml:space="preserve">: </w:t>
            </w:r>
          </w:p>
          <w:p w14:paraId="20DF0EA4" w14:textId="77777777" w:rsidR="00642515" w:rsidRPr="00647215" w:rsidRDefault="00642515" w:rsidP="001A3D4D">
            <w:pPr>
              <w:pStyle w:val="ListParagraph"/>
              <w:numPr>
                <w:ilvl w:val="0"/>
                <w:numId w:val="8"/>
              </w:numPr>
              <w:tabs>
                <w:tab w:val="left" w:pos="526"/>
              </w:tabs>
              <w:ind w:left="523" w:hanging="270"/>
              <w:rPr>
                <w:rFonts w:asciiTheme="minorHAnsi" w:eastAsiaTheme="minorHAnsi" w:hAnsiTheme="minorHAnsi" w:cstheme="majorHAnsi"/>
                <w:sz w:val="18"/>
                <w:szCs w:val="18"/>
                <w:lang w:val="hy-AM"/>
              </w:rPr>
            </w:pPr>
            <w:r w:rsidRPr="00647215">
              <w:rPr>
                <w:rFonts w:asciiTheme="minorHAnsi" w:hAnsiTheme="minorHAnsi" w:cstheme="majorHAnsi"/>
                <w:sz w:val="18"/>
                <w:szCs w:val="18"/>
                <w:lang w:val="hy-AM"/>
              </w:rPr>
              <w:t>Պետռեգիստրի վկայականի պատճեն 6 ամսից ոչ պակաս վաղեմության</w:t>
            </w:r>
          </w:p>
          <w:p w14:paraId="28416FB6" w14:textId="3E5C867E" w:rsidR="00642515" w:rsidRPr="00647215" w:rsidRDefault="00642515" w:rsidP="001A3D4D">
            <w:pPr>
              <w:pStyle w:val="ListParagraph"/>
              <w:numPr>
                <w:ilvl w:val="0"/>
                <w:numId w:val="8"/>
              </w:numPr>
              <w:tabs>
                <w:tab w:val="left" w:pos="526"/>
              </w:tabs>
              <w:ind w:left="523" w:hanging="270"/>
              <w:rPr>
                <w:rFonts w:asciiTheme="minorHAnsi" w:eastAsiaTheme="minorHAnsi" w:hAnsiTheme="minorHAnsi" w:cstheme="majorHAnsi"/>
                <w:sz w:val="18"/>
                <w:szCs w:val="18"/>
                <w:lang w:val="hy-AM"/>
              </w:rPr>
            </w:pPr>
            <w:r w:rsidRPr="00647215">
              <w:rPr>
                <w:rFonts w:asciiTheme="minorHAnsi" w:eastAsiaTheme="minorHAnsi" w:hAnsiTheme="minorHAnsi" w:cstheme="majorHAnsi"/>
                <w:sz w:val="18"/>
                <w:szCs w:val="18"/>
                <w:lang w:val="hy-AM"/>
              </w:rPr>
              <w:t xml:space="preserve">Ստորագրված և լրացված </w:t>
            </w:r>
            <w:r w:rsidR="008E572E">
              <w:rPr>
                <w:rFonts w:asciiTheme="minorHAnsi" w:hAnsiTheme="minorHAnsi" w:cstheme="majorHAnsi"/>
                <w:b/>
                <w:bCs/>
                <w:sz w:val="18"/>
                <w:szCs w:val="18"/>
                <w:lang w:val="hy-AM"/>
              </w:rPr>
              <w:t xml:space="preserve"> </w:t>
            </w:r>
            <w:r w:rsidR="008E572E" w:rsidRPr="008E572E">
              <w:rPr>
                <w:rFonts w:asciiTheme="minorHAnsi" w:hAnsiTheme="minorHAnsi" w:cstheme="majorHAnsi"/>
                <w:sz w:val="18"/>
                <w:szCs w:val="18"/>
                <w:lang w:val="hy-AM"/>
              </w:rPr>
              <w:t>Գնառաջարկը</w:t>
            </w:r>
            <w:r w:rsidR="008E572E">
              <w:rPr>
                <w:rFonts w:asciiTheme="minorHAnsi" w:eastAsiaTheme="minorHAnsi" w:hAnsiTheme="minorHAnsi" w:cstheme="majorHAnsi"/>
                <w:sz w:val="18"/>
                <w:szCs w:val="18"/>
                <w:lang w:val="hy-AM"/>
              </w:rPr>
              <w:t xml:space="preserve">՝ </w:t>
            </w:r>
            <w:r w:rsidRPr="00647215">
              <w:rPr>
                <w:rFonts w:asciiTheme="minorHAnsi" w:eastAsiaTheme="minorHAnsi" w:hAnsiTheme="minorHAnsi" w:cstheme="majorHAnsi"/>
                <w:sz w:val="18"/>
                <w:szCs w:val="18"/>
                <w:lang w:val="hy-AM"/>
              </w:rPr>
              <w:t>Հավելված 1</w:t>
            </w:r>
          </w:p>
          <w:p w14:paraId="7167738E" w14:textId="4A5A6E1E" w:rsidR="00642515" w:rsidRPr="00647215" w:rsidRDefault="00642515" w:rsidP="001A3D4D">
            <w:pPr>
              <w:pStyle w:val="ListParagraph"/>
              <w:numPr>
                <w:ilvl w:val="0"/>
                <w:numId w:val="8"/>
              </w:numPr>
              <w:tabs>
                <w:tab w:val="left" w:pos="526"/>
              </w:tabs>
              <w:ind w:left="523" w:hanging="270"/>
              <w:rPr>
                <w:rFonts w:asciiTheme="minorHAnsi" w:eastAsiaTheme="minorHAnsi" w:hAnsiTheme="minorHAnsi" w:cstheme="majorHAnsi"/>
                <w:sz w:val="18"/>
                <w:szCs w:val="18"/>
                <w:lang w:val="hy-AM"/>
              </w:rPr>
            </w:pPr>
            <w:r w:rsidRPr="00647215">
              <w:rPr>
                <w:rFonts w:asciiTheme="minorHAnsi" w:eastAsiaTheme="minorHAnsi" w:hAnsiTheme="minorHAnsi" w:cstheme="majorHAnsi"/>
                <w:sz w:val="18"/>
                <w:szCs w:val="18"/>
                <w:lang w:val="hy-AM"/>
              </w:rPr>
              <w:t xml:space="preserve">Ստորագրված և լրացված </w:t>
            </w:r>
            <w:r w:rsidRPr="00647215">
              <w:rPr>
                <w:rFonts w:asciiTheme="minorHAnsi" w:hAnsiTheme="minorHAnsi" w:cstheme="majorHAnsi"/>
                <w:sz w:val="18"/>
                <w:szCs w:val="18"/>
                <w:lang w:val="hy-AM"/>
              </w:rPr>
              <w:t>Ի</w:t>
            </w:r>
            <w:r w:rsidRPr="00647215">
              <w:rPr>
                <w:rFonts w:asciiTheme="minorHAnsi" w:eastAsiaTheme="minorHAnsi" w:hAnsiTheme="minorHAnsi" w:cstheme="majorHAnsi"/>
                <w:sz w:val="18"/>
                <w:szCs w:val="18"/>
                <w:lang w:val="hy-AM"/>
              </w:rPr>
              <w:t>րավասության հայտարարո</w:t>
            </w:r>
            <w:r w:rsidRPr="00647215">
              <w:rPr>
                <w:rFonts w:asciiTheme="minorHAnsi" w:hAnsiTheme="minorHAnsi" w:cstheme="majorHAnsi"/>
                <w:sz w:val="18"/>
                <w:szCs w:val="18"/>
                <w:lang w:val="hy-AM"/>
              </w:rPr>
              <w:t>ագիր</w:t>
            </w:r>
            <w:r w:rsidR="00D030AB">
              <w:rPr>
                <w:rFonts w:asciiTheme="minorHAnsi" w:hAnsiTheme="minorHAnsi" w:cstheme="majorHAnsi"/>
                <w:sz w:val="18"/>
                <w:szCs w:val="18"/>
                <w:lang w:val="hy-AM"/>
              </w:rPr>
              <w:t xml:space="preserve"> </w:t>
            </w:r>
            <w:r w:rsidRPr="00647215">
              <w:rPr>
                <w:rFonts w:asciiTheme="minorHAnsi" w:eastAsiaTheme="minorHAnsi" w:hAnsiTheme="minorHAnsi" w:cstheme="majorHAnsi"/>
                <w:sz w:val="18"/>
                <w:szCs w:val="18"/>
                <w:lang w:val="hy-AM"/>
              </w:rPr>
              <w:t>– Հավելված 2</w:t>
            </w:r>
          </w:p>
          <w:p w14:paraId="1D7FE0F7" w14:textId="77777777" w:rsidR="00A85471" w:rsidRDefault="00642515" w:rsidP="001A3D4D">
            <w:pPr>
              <w:pStyle w:val="ListParagraph"/>
              <w:numPr>
                <w:ilvl w:val="0"/>
                <w:numId w:val="8"/>
              </w:numPr>
              <w:tabs>
                <w:tab w:val="left" w:pos="526"/>
              </w:tabs>
              <w:ind w:left="523" w:hanging="270"/>
              <w:rPr>
                <w:rFonts w:asciiTheme="minorHAnsi" w:eastAsiaTheme="minorHAnsi" w:hAnsiTheme="minorHAnsi" w:cstheme="majorHAnsi"/>
                <w:sz w:val="18"/>
                <w:szCs w:val="18"/>
                <w:lang w:val="hy-AM"/>
              </w:rPr>
            </w:pPr>
            <w:r w:rsidRPr="00647215">
              <w:rPr>
                <w:rFonts w:asciiTheme="minorHAnsi" w:eastAsiaTheme="minorHAnsi" w:hAnsiTheme="minorHAnsi" w:cstheme="majorHAnsi"/>
                <w:sz w:val="18"/>
                <w:szCs w:val="18"/>
                <w:lang w:val="hy-AM"/>
              </w:rPr>
              <w:t xml:space="preserve">Լրացված, ստորագրված և կնքված </w:t>
            </w:r>
            <w:r w:rsidR="006256AA" w:rsidRPr="00647215">
              <w:rPr>
                <w:rFonts w:asciiTheme="minorHAnsi" w:eastAsiaTheme="minorHAnsi" w:hAnsiTheme="minorHAnsi" w:cstheme="majorHAnsi"/>
                <w:sz w:val="18"/>
                <w:szCs w:val="18"/>
                <w:lang w:val="hy-AM"/>
              </w:rPr>
              <w:t xml:space="preserve">տեղեկատվություն </w:t>
            </w:r>
            <w:r w:rsidRPr="00647215">
              <w:rPr>
                <w:rFonts w:asciiTheme="minorHAnsi" w:eastAsiaTheme="minorHAnsi" w:hAnsiTheme="minorHAnsi" w:cstheme="majorHAnsi"/>
                <w:sz w:val="18"/>
                <w:szCs w:val="18"/>
                <w:lang w:val="hy-AM"/>
              </w:rPr>
              <w:t xml:space="preserve">Հայտատուի փորձի մասին  (Հավելված 3), ներառյալ </w:t>
            </w:r>
            <w:r w:rsidR="00E20290" w:rsidRPr="00647215">
              <w:rPr>
                <w:rFonts w:asciiTheme="minorHAnsi" w:eastAsiaTheme="minorHAnsi" w:hAnsiTheme="minorHAnsi" w:cstheme="majorHAnsi"/>
                <w:sz w:val="18"/>
                <w:szCs w:val="18"/>
                <w:lang w:val="hy-AM"/>
              </w:rPr>
              <w:t xml:space="preserve">նախկին </w:t>
            </w:r>
            <w:r w:rsidRPr="00647215">
              <w:rPr>
                <w:rFonts w:asciiTheme="minorHAnsi" w:eastAsiaTheme="minorHAnsi" w:hAnsiTheme="minorHAnsi" w:cstheme="majorHAnsi"/>
                <w:sz w:val="18"/>
                <w:szCs w:val="18"/>
                <w:lang w:val="hy-AM"/>
              </w:rPr>
              <w:t>պայմանագր</w:t>
            </w:r>
            <w:r w:rsidR="00E20290" w:rsidRPr="00647215">
              <w:rPr>
                <w:rFonts w:asciiTheme="minorHAnsi" w:eastAsiaTheme="minorHAnsi" w:hAnsiTheme="minorHAnsi" w:cstheme="majorHAnsi"/>
                <w:sz w:val="18"/>
                <w:szCs w:val="18"/>
                <w:lang w:val="hy-AM"/>
              </w:rPr>
              <w:t>եր</w:t>
            </w:r>
            <w:r w:rsidRPr="00647215">
              <w:rPr>
                <w:rFonts w:asciiTheme="minorHAnsi" w:eastAsiaTheme="minorHAnsi" w:hAnsiTheme="minorHAnsi" w:cstheme="majorHAnsi"/>
                <w:sz w:val="18"/>
                <w:szCs w:val="18"/>
                <w:lang w:val="hy-AM"/>
              </w:rPr>
              <w:t>ի տվյալները (անունը, հեռախոսահամարը և աշխատանքային էլ. փոստը): Գնահատման գործընթացում միավորներ հավաքելու համար հայտատուն յուրաքանչյուր փորձ</w:t>
            </w:r>
            <w:r w:rsidR="00E20290" w:rsidRPr="00647215">
              <w:rPr>
                <w:rFonts w:asciiTheme="minorHAnsi" w:eastAsiaTheme="minorHAnsi" w:hAnsiTheme="minorHAnsi" w:cstheme="majorHAnsi"/>
                <w:sz w:val="18"/>
                <w:szCs w:val="18"/>
                <w:lang w:val="hy-AM"/>
              </w:rPr>
              <w:t>առության</w:t>
            </w:r>
            <w:r w:rsidRPr="00647215">
              <w:rPr>
                <w:rFonts w:asciiTheme="minorHAnsi" w:eastAsiaTheme="minorHAnsi" w:hAnsiTheme="minorHAnsi" w:cstheme="majorHAnsi"/>
                <w:sz w:val="18"/>
                <w:szCs w:val="18"/>
                <w:lang w:val="hy-AM"/>
              </w:rPr>
              <w:t xml:space="preserve"> համար պետք է ներկայացնի ծրագրի նկարագրությունը (անունը, կառուցվածքի տեսակը,</w:t>
            </w:r>
          </w:p>
          <w:p w14:paraId="0F431BDC" w14:textId="77777777" w:rsidR="00A85471" w:rsidRDefault="00A85471" w:rsidP="00A85471">
            <w:pPr>
              <w:pStyle w:val="ListParagraph"/>
              <w:tabs>
                <w:tab w:val="left" w:pos="526"/>
              </w:tabs>
              <w:ind w:left="523"/>
              <w:rPr>
                <w:rFonts w:asciiTheme="minorHAnsi" w:eastAsiaTheme="minorHAnsi" w:hAnsiTheme="minorHAnsi" w:cstheme="majorHAnsi"/>
                <w:sz w:val="18"/>
                <w:szCs w:val="18"/>
                <w:lang w:val="hy-AM"/>
              </w:rPr>
            </w:pPr>
          </w:p>
          <w:p w14:paraId="6F411AE1" w14:textId="77777777" w:rsidR="00A85471" w:rsidRDefault="00A85471" w:rsidP="00A85471">
            <w:pPr>
              <w:pStyle w:val="ListParagraph"/>
              <w:tabs>
                <w:tab w:val="left" w:pos="526"/>
              </w:tabs>
              <w:ind w:left="523"/>
              <w:rPr>
                <w:rFonts w:asciiTheme="minorHAnsi" w:eastAsiaTheme="minorHAnsi" w:hAnsiTheme="minorHAnsi" w:cstheme="majorHAnsi"/>
                <w:sz w:val="18"/>
                <w:szCs w:val="18"/>
                <w:lang w:val="hy-AM"/>
              </w:rPr>
            </w:pPr>
          </w:p>
          <w:p w14:paraId="35D48BA6" w14:textId="77777777" w:rsidR="00A85471" w:rsidRDefault="00A85471" w:rsidP="00A85471">
            <w:pPr>
              <w:pStyle w:val="ListParagraph"/>
              <w:tabs>
                <w:tab w:val="left" w:pos="526"/>
              </w:tabs>
              <w:ind w:left="523"/>
              <w:rPr>
                <w:rFonts w:asciiTheme="minorHAnsi" w:eastAsiaTheme="minorHAnsi" w:hAnsiTheme="minorHAnsi" w:cstheme="majorHAnsi"/>
                <w:sz w:val="18"/>
                <w:szCs w:val="18"/>
                <w:lang w:val="hy-AM"/>
              </w:rPr>
            </w:pPr>
          </w:p>
          <w:p w14:paraId="75BAA869" w14:textId="77777777" w:rsidR="00A85471" w:rsidRDefault="00A85471" w:rsidP="00A85471">
            <w:pPr>
              <w:pStyle w:val="ListParagraph"/>
              <w:tabs>
                <w:tab w:val="left" w:pos="526"/>
              </w:tabs>
              <w:ind w:left="523"/>
              <w:rPr>
                <w:rFonts w:asciiTheme="minorHAnsi" w:eastAsiaTheme="minorHAnsi" w:hAnsiTheme="minorHAnsi" w:cstheme="majorHAnsi"/>
                <w:sz w:val="18"/>
                <w:szCs w:val="18"/>
                <w:lang w:val="hy-AM"/>
              </w:rPr>
            </w:pPr>
          </w:p>
          <w:p w14:paraId="3FEAFF83" w14:textId="35FE3EC4" w:rsidR="00642515" w:rsidRPr="008E572E" w:rsidRDefault="00642515" w:rsidP="00A85471">
            <w:pPr>
              <w:pStyle w:val="ListParagraph"/>
              <w:tabs>
                <w:tab w:val="left" w:pos="526"/>
              </w:tabs>
              <w:ind w:left="523"/>
              <w:rPr>
                <w:rFonts w:asciiTheme="minorHAnsi" w:eastAsiaTheme="minorHAnsi" w:hAnsiTheme="minorHAnsi" w:cstheme="majorHAnsi"/>
                <w:sz w:val="18"/>
                <w:szCs w:val="18"/>
                <w:lang w:val="hy-AM"/>
              </w:rPr>
            </w:pPr>
            <w:r w:rsidRPr="00647215">
              <w:rPr>
                <w:rFonts w:asciiTheme="minorHAnsi" w:eastAsiaTheme="minorHAnsi" w:hAnsiTheme="minorHAnsi" w:cstheme="majorHAnsi"/>
                <w:sz w:val="18"/>
                <w:szCs w:val="18"/>
                <w:lang w:val="hy-AM"/>
              </w:rPr>
              <w:t xml:space="preserve"> աշխատանքների տեսակը, պատվիրատուն, պայմանագրի արժեքը, իրականացման ժամկետը) և վերջնական վճարման </w:t>
            </w:r>
            <w:r w:rsidR="00E20290" w:rsidRPr="00647215">
              <w:rPr>
                <w:rFonts w:asciiTheme="minorHAnsi" w:eastAsiaTheme="minorHAnsi" w:hAnsiTheme="minorHAnsi" w:cstheme="majorHAnsi"/>
                <w:sz w:val="18"/>
                <w:szCs w:val="18"/>
                <w:lang w:val="hy-AM"/>
              </w:rPr>
              <w:t xml:space="preserve"> </w:t>
            </w:r>
            <w:r w:rsidR="008E572E">
              <w:rPr>
                <w:rFonts w:asciiTheme="minorHAnsi" w:eastAsiaTheme="minorHAnsi" w:hAnsiTheme="minorHAnsi" w:cstheme="majorHAnsi"/>
                <w:sz w:val="18"/>
                <w:szCs w:val="18"/>
                <w:lang w:val="hy-AM"/>
              </w:rPr>
              <w:t>հաշիվ-ապրանքագիրը</w:t>
            </w:r>
            <w:r w:rsidR="00E20290" w:rsidRPr="00647215">
              <w:rPr>
                <w:rFonts w:asciiTheme="minorHAnsi" w:eastAsiaTheme="minorHAnsi" w:hAnsiTheme="minorHAnsi" w:cstheme="majorHAnsi"/>
                <w:sz w:val="18"/>
                <w:szCs w:val="18"/>
                <w:lang w:val="hy-AM"/>
              </w:rPr>
              <w:t xml:space="preserve"> </w:t>
            </w:r>
            <w:r w:rsidRPr="00647215">
              <w:rPr>
                <w:rFonts w:asciiTheme="minorHAnsi" w:eastAsiaTheme="minorHAnsi" w:hAnsiTheme="minorHAnsi" w:cstheme="majorHAnsi"/>
                <w:sz w:val="18"/>
                <w:szCs w:val="18"/>
                <w:lang w:val="hy-AM"/>
              </w:rPr>
              <w:t>ստորագրված և կնիքով պատճենը</w:t>
            </w:r>
            <w:r w:rsidR="00E20290" w:rsidRPr="00647215">
              <w:rPr>
                <w:rFonts w:asciiTheme="minorHAnsi" w:eastAsiaTheme="minorHAnsi" w:hAnsiTheme="minorHAnsi" w:cstheme="majorHAnsi"/>
                <w:sz w:val="18"/>
                <w:szCs w:val="18"/>
                <w:lang w:val="hy-AM"/>
              </w:rPr>
              <w:t xml:space="preserve">, </w:t>
            </w:r>
            <w:r w:rsidRPr="00647215">
              <w:rPr>
                <w:rFonts w:asciiTheme="minorHAnsi" w:eastAsiaTheme="minorHAnsi" w:hAnsiTheme="minorHAnsi" w:cstheme="majorHAnsi"/>
                <w:sz w:val="18"/>
                <w:szCs w:val="18"/>
                <w:lang w:val="hy-AM"/>
              </w:rPr>
              <w:t xml:space="preserve"> և/կամ աշխատանքի </w:t>
            </w:r>
            <w:r w:rsidR="00E20290" w:rsidRPr="00647215">
              <w:rPr>
                <w:rFonts w:asciiTheme="minorHAnsi" w:eastAsiaTheme="minorHAnsi" w:hAnsiTheme="minorHAnsi" w:cstheme="majorHAnsi"/>
                <w:sz w:val="18"/>
                <w:szCs w:val="18"/>
                <w:lang w:val="hy-AM"/>
              </w:rPr>
              <w:t>ընդունման</w:t>
            </w:r>
            <w:r w:rsidRPr="00647215">
              <w:rPr>
                <w:rFonts w:asciiTheme="minorHAnsi" w:eastAsiaTheme="minorHAnsi" w:hAnsiTheme="minorHAnsi" w:cstheme="majorHAnsi"/>
                <w:sz w:val="18"/>
                <w:szCs w:val="18"/>
                <w:lang w:val="hy-AM"/>
              </w:rPr>
              <w:t xml:space="preserve"> վկայականի ստորագրված և կն</w:t>
            </w:r>
            <w:r w:rsidR="00E20290" w:rsidRPr="00647215">
              <w:rPr>
                <w:rFonts w:asciiTheme="minorHAnsi" w:eastAsiaTheme="minorHAnsi" w:hAnsiTheme="minorHAnsi" w:cstheme="majorHAnsi"/>
                <w:sz w:val="18"/>
                <w:szCs w:val="18"/>
                <w:lang w:val="hy-AM"/>
              </w:rPr>
              <w:t>քված</w:t>
            </w:r>
            <w:r w:rsidRPr="00647215">
              <w:rPr>
                <w:rFonts w:asciiTheme="minorHAnsi" w:eastAsiaTheme="minorHAnsi" w:hAnsiTheme="minorHAnsi" w:cstheme="majorHAnsi"/>
                <w:sz w:val="18"/>
                <w:szCs w:val="18"/>
                <w:lang w:val="hy-AM"/>
              </w:rPr>
              <w:t xml:space="preserve"> պատճենը:</w:t>
            </w:r>
          </w:p>
          <w:p w14:paraId="355923C0" w14:textId="5ABC02C3" w:rsidR="00A31093" w:rsidRDefault="00A31093" w:rsidP="001A3D4D">
            <w:pPr>
              <w:pStyle w:val="ListParagraph"/>
              <w:numPr>
                <w:ilvl w:val="0"/>
                <w:numId w:val="8"/>
              </w:numPr>
              <w:tabs>
                <w:tab w:val="left" w:pos="526"/>
              </w:tabs>
              <w:ind w:left="523" w:hanging="270"/>
              <w:rPr>
                <w:rFonts w:asciiTheme="minorHAnsi" w:hAnsiTheme="minorHAnsi" w:cstheme="majorHAnsi"/>
                <w:sz w:val="18"/>
                <w:szCs w:val="18"/>
                <w:lang w:val="hy-AM"/>
              </w:rPr>
            </w:pPr>
            <w:r w:rsidRPr="00647215">
              <w:rPr>
                <w:rFonts w:asciiTheme="minorHAnsi" w:hAnsiTheme="minorHAnsi" w:cstheme="majorHAnsi"/>
                <w:sz w:val="18"/>
                <w:szCs w:val="18"/>
                <w:lang w:val="hy-AM"/>
              </w:rPr>
              <w:t xml:space="preserve">Լրացված և ստորագրված Ընդհանուր տեղեկություններ Մրցույթի մասնակցի մասին (Հավելված </w:t>
            </w:r>
            <w:r w:rsidR="005135A0">
              <w:rPr>
                <w:rFonts w:asciiTheme="minorHAnsi" w:hAnsiTheme="minorHAnsi" w:cstheme="majorHAnsi"/>
                <w:sz w:val="18"/>
                <w:szCs w:val="18"/>
                <w:lang w:val="hy-AM"/>
              </w:rPr>
              <w:t>4</w:t>
            </w:r>
            <w:r w:rsidRPr="00647215">
              <w:rPr>
                <w:rFonts w:asciiTheme="minorHAnsi" w:hAnsiTheme="minorHAnsi" w:cstheme="majorHAnsi"/>
                <w:sz w:val="18"/>
                <w:szCs w:val="18"/>
                <w:lang w:val="hy-AM"/>
              </w:rPr>
              <w:t>)</w:t>
            </w:r>
          </w:p>
          <w:p w14:paraId="494C18DB" w14:textId="286D4B48" w:rsidR="007D72FB" w:rsidRPr="00647215" w:rsidRDefault="007D72FB" w:rsidP="001A3D4D">
            <w:pPr>
              <w:pStyle w:val="ListParagraph"/>
              <w:numPr>
                <w:ilvl w:val="0"/>
                <w:numId w:val="8"/>
              </w:numPr>
              <w:tabs>
                <w:tab w:val="left" w:pos="526"/>
              </w:tabs>
              <w:ind w:left="523" w:hanging="270"/>
              <w:rPr>
                <w:rFonts w:asciiTheme="minorHAnsi" w:hAnsiTheme="minorHAnsi" w:cstheme="majorHAnsi"/>
                <w:sz w:val="18"/>
                <w:szCs w:val="18"/>
                <w:lang w:val="hy-AM"/>
              </w:rPr>
            </w:pPr>
            <w:r w:rsidRPr="00647215">
              <w:rPr>
                <w:rFonts w:asciiTheme="minorHAnsi" w:eastAsiaTheme="minorHAnsi" w:hAnsiTheme="minorHAnsi" w:cstheme="majorHAnsi"/>
                <w:sz w:val="18"/>
                <w:szCs w:val="18"/>
                <w:lang w:val="hy-AM"/>
              </w:rPr>
              <w:t>Հավելված 1</w:t>
            </w:r>
            <w:r w:rsidRPr="007D72FB">
              <w:rPr>
                <w:rFonts w:asciiTheme="minorHAnsi" w:eastAsiaTheme="minorHAnsi" w:hAnsiTheme="minorHAnsi" w:cstheme="majorHAnsi"/>
                <w:sz w:val="18"/>
                <w:szCs w:val="18"/>
                <w:lang w:val="hy-AM"/>
              </w:rPr>
              <w:t xml:space="preserve">` </w:t>
            </w:r>
            <w:r w:rsidRPr="008E572E">
              <w:rPr>
                <w:rFonts w:asciiTheme="minorHAnsi" w:hAnsiTheme="minorHAnsi" w:cstheme="majorHAnsi"/>
                <w:sz w:val="18"/>
                <w:szCs w:val="18"/>
                <w:lang w:val="hy-AM"/>
              </w:rPr>
              <w:t>Գնառաջարկ</w:t>
            </w:r>
            <w:r>
              <w:rPr>
                <w:rFonts w:asciiTheme="minorHAnsi" w:hAnsiTheme="minorHAnsi" w:cstheme="majorHAnsi"/>
                <w:sz w:val="18"/>
                <w:szCs w:val="18"/>
                <w:lang w:val="hy-AM"/>
              </w:rPr>
              <w:t xml:space="preserve">ում նշված ծառայությունները մատուցելու համար անհրաժեշտ առկա </w:t>
            </w:r>
            <w:r w:rsidRPr="007D72FB">
              <w:rPr>
                <w:rFonts w:asciiTheme="minorHAnsi" w:hAnsiTheme="minorHAnsi" w:cstheme="majorHAnsi"/>
                <w:sz w:val="18"/>
                <w:szCs w:val="18"/>
                <w:lang w:val="hy-AM"/>
              </w:rPr>
              <w:t>մեքենաներ</w:t>
            </w:r>
            <w:r>
              <w:rPr>
                <w:rFonts w:asciiTheme="minorHAnsi" w:hAnsiTheme="minorHAnsi" w:cstheme="majorHAnsi"/>
                <w:sz w:val="18"/>
                <w:szCs w:val="18"/>
                <w:lang w:val="hy-AM"/>
              </w:rPr>
              <w:t>ի</w:t>
            </w:r>
            <w:r w:rsidRPr="007D72FB">
              <w:rPr>
                <w:rFonts w:asciiTheme="minorHAnsi" w:hAnsiTheme="minorHAnsi" w:cstheme="majorHAnsi"/>
                <w:sz w:val="18"/>
                <w:szCs w:val="18"/>
                <w:lang w:val="hy-AM"/>
              </w:rPr>
              <w:t xml:space="preserve"> սարքավորումներ</w:t>
            </w:r>
            <w:r>
              <w:rPr>
                <w:rFonts w:asciiTheme="minorHAnsi" w:hAnsiTheme="minorHAnsi" w:cstheme="majorHAnsi"/>
                <w:sz w:val="18"/>
                <w:szCs w:val="18"/>
                <w:lang w:val="hy-AM"/>
              </w:rPr>
              <w:t>ի և աշխատուժի ցանկը։</w:t>
            </w:r>
          </w:p>
          <w:p w14:paraId="37BD4A74" w14:textId="2BDA9C6D" w:rsidR="00B6296A" w:rsidRDefault="00CD775B" w:rsidP="001A3D4D">
            <w:pPr>
              <w:pStyle w:val="ListParagraph"/>
              <w:numPr>
                <w:ilvl w:val="0"/>
                <w:numId w:val="8"/>
              </w:numPr>
              <w:tabs>
                <w:tab w:val="left" w:pos="526"/>
              </w:tabs>
              <w:ind w:left="523" w:hanging="270"/>
              <w:rPr>
                <w:rFonts w:asciiTheme="minorHAnsi" w:hAnsiTheme="minorHAnsi" w:cstheme="majorHAnsi"/>
                <w:sz w:val="18"/>
                <w:szCs w:val="18"/>
                <w:lang w:val="hy-AM"/>
              </w:rPr>
            </w:pPr>
            <w:r>
              <w:rPr>
                <w:rFonts w:asciiTheme="minorHAnsi" w:hAnsiTheme="minorHAnsi" w:cstheme="majorHAnsi"/>
                <w:sz w:val="18"/>
                <w:szCs w:val="18"/>
                <w:lang w:val="hy-AM"/>
              </w:rPr>
              <w:t>Բեռի ապահովագրություն</w:t>
            </w:r>
          </w:p>
          <w:p w14:paraId="726CCDB7" w14:textId="77777777" w:rsidR="00575153" w:rsidRPr="00647215" w:rsidRDefault="00575153" w:rsidP="001A3D4D">
            <w:pPr>
              <w:pStyle w:val="ListParagraph"/>
              <w:tabs>
                <w:tab w:val="left" w:pos="526"/>
              </w:tabs>
              <w:ind w:left="1080"/>
              <w:rPr>
                <w:rFonts w:asciiTheme="minorHAnsi" w:hAnsiTheme="minorHAnsi" w:cstheme="majorHAnsi"/>
                <w:sz w:val="18"/>
                <w:szCs w:val="18"/>
                <w:lang w:val="hy-AM"/>
              </w:rPr>
            </w:pPr>
          </w:p>
          <w:p w14:paraId="27850226" w14:textId="77777777" w:rsidR="00642515" w:rsidRPr="00647215" w:rsidRDefault="00642515" w:rsidP="001A3D4D">
            <w:pPr>
              <w:pStyle w:val="ListParagraph"/>
              <w:numPr>
                <w:ilvl w:val="3"/>
                <w:numId w:val="22"/>
              </w:numPr>
              <w:tabs>
                <w:tab w:val="left" w:pos="526"/>
              </w:tabs>
              <w:ind w:left="433"/>
              <w:rPr>
                <w:rFonts w:asciiTheme="minorHAnsi" w:hAnsiTheme="minorHAnsi" w:cstheme="majorHAnsi"/>
                <w:sz w:val="18"/>
                <w:szCs w:val="18"/>
                <w:lang w:val="hy-AM"/>
              </w:rPr>
            </w:pPr>
            <w:r w:rsidRPr="00647215">
              <w:rPr>
                <w:rFonts w:asciiTheme="minorHAnsi" w:eastAsiaTheme="minorHAnsi" w:hAnsiTheme="minorHAnsi" w:cstheme="majorHAnsi"/>
                <w:sz w:val="18"/>
                <w:szCs w:val="18"/>
                <w:lang w:val="hy-AM"/>
              </w:rPr>
              <w:t>Տենդերի</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գնահատման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հանձնաժողովը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պայմանագիրը</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գնահատելու</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է</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հետևյալ</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գնահատման</w:t>
            </w:r>
            <w:r w:rsidRPr="00647215">
              <w:rPr>
                <w:rFonts w:asciiTheme="minorHAnsi" w:eastAsiaTheme="minorHAnsi" w:hAnsiTheme="minorHAnsi" w:cstheme="majorHAnsi"/>
                <w:sz w:val="18"/>
                <w:szCs w:val="18"/>
                <w:lang w:val="ka-GE"/>
              </w:rPr>
              <w:t xml:space="preserve"> </w:t>
            </w:r>
            <w:r w:rsidRPr="00647215">
              <w:rPr>
                <w:rFonts w:asciiTheme="minorHAnsi" w:eastAsiaTheme="minorHAnsi" w:hAnsiTheme="minorHAnsi" w:cstheme="majorHAnsi"/>
                <w:sz w:val="18"/>
                <w:szCs w:val="18"/>
                <w:lang w:val="hy-AM"/>
              </w:rPr>
              <w:t>չափանիշներով՝</w:t>
            </w:r>
          </w:p>
          <w:p w14:paraId="34B023C7" w14:textId="32E57E2D" w:rsidR="00642515" w:rsidRPr="00647215" w:rsidRDefault="00642515" w:rsidP="001A3D4D">
            <w:pPr>
              <w:pStyle w:val="ListParagraph"/>
              <w:numPr>
                <w:ilvl w:val="0"/>
                <w:numId w:val="6"/>
              </w:numPr>
              <w:tabs>
                <w:tab w:val="left" w:pos="360"/>
              </w:tabs>
              <w:rPr>
                <w:rFonts w:asciiTheme="minorHAnsi" w:eastAsiaTheme="minorHAnsi" w:hAnsiTheme="minorHAnsi" w:cstheme="majorHAnsi"/>
                <w:sz w:val="18"/>
                <w:szCs w:val="18"/>
                <w:lang w:val="ka-GE"/>
              </w:rPr>
            </w:pPr>
            <w:r w:rsidRPr="00647215">
              <w:rPr>
                <w:rFonts w:asciiTheme="minorHAnsi" w:eastAsiaTheme="minorEastAsia" w:hAnsiTheme="minorHAnsi" w:cstheme="majorHAnsi"/>
                <w:b/>
                <w:bCs/>
                <w:sz w:val="18"/>
                <w:szCs w:val="18"/>
                <w:lang w:val="en-GB"/>
              </w:rPr>
              <w:t>Գն</w:t>
            </w:r>
            <w:r w:rsidR="001A5E4F" w:rsidRPr="001A5E4F">
              <w:rPr>
                <w:rFonts w:asciiTheme="minorHAnsi" w:eastAsiaTheme="minorEastAsia" w:hAnsiTheme="minorHAnsi" w:cstheme="majorHAnsi"/>
                <w:b/>
                <w:bCs/>
                <w:sz w:val="18"/>
                <w:szCs w:val="18"/>
                <w:lang w:val="en-GB"/>
              </w:rPr>
              <w:t>ային առաջարկ</w:t>
            </w:r>
            <w:r w:rsidR="001A5E4F">
              <w:rPr>
                <w:rFonts w:ascii="Sylfaen" w:eastAsiaTheme="minorEastAsia" w:hAnsi="Sylfaen" w:cstheme="majorHAnsi"/>
                <w:b/>
                <w:bCs/>
                <w:sz w:val="18"/>
                <w:szCs w:val="18"/>
                <w:lang w:val="hy-AM"/>
              </w:rPr>
              <w:t>՝</w:t>
            </w:r>
            <w:r w:rsidRPr="00647215">
              <w:rPr>
                <w:rFonts w:asciiTheme="minorHAnsi" w:eastAsiaTheme="minorHAnsi" w:hAnsiTheme="minorHAnsi" w:cstheme="majorHAnsi"/>
                <w:b/>
                <w:bCs/>
                <w:sz w:val="18"/>
                <w:szCs w:val="18"/>
                <w:lang w:val="ka-GE"/>
              </w:rPr>
              <w:t xml:space="preserve"> </w:t>
            </w:r>
            <w:r w:rsidR="00CD775B">
              <w:rPr>
                <w:rFonts w:asciiTheme="minorHAnsi" w:eastAsiaTheme="minorHAnsi" w:hAnsiTheme="minorHAnsi" w:cstheme="majorHAnsi"/>
                <w:b/>
                <w:bCs/>
                <w:sz w:val="18"/>
                <w:szCs w:val="18"/>
                <w:lang w:val="hy-AM"/>
              </w:rPr>
              <w:t>7</w:t>
            </w:r>
            <w:r w:rsidRPr="00647215">
              <w:rPr>
                <w:rFonts w:asciiTheme="minorHAnsi" w:eastAsiaTheme="minorHAnsi" w:hAnsiTheme="minorHAnsi" w:cstheme="majorHAnsi"/>
                <w:b/>
                <w:bCs/>
                <w:sz w:val="18"/>
                <w:szCs w:val="18"/>
                <w:lang w:val="ka-GE"/>
              </w:rPr>
              <w:t>0%։</w:t>
            </w:r>
          </w:p>
          <w:p w14:paraId="64595711" w14:textId="77777777" w:rsidR="00642515" w:rsidRPr="00647215" w:rsidRDefault="00642515" w:rsidP="001A3D4D">
            <w:pPr>
              <w:pStyle w:val="ListParagraph"/>
              <w:ind w:left="252"/>
              <w:rPr>
                <w:rFonts w:asciiTheme="minorHAnsi" w:eastAsiaTheme="minorEastAsia" w:hAnsiTheme="minorHAnsi" w:cstheme="majorHAnsi"/>
                <w:bCs/>
                <w:sz w:val="18"/>
                <w:szCs w:val="18"/>
                <w:lang w:val="en-GB" w:bidi="ar-SA"/>
              </w:rPr>
            </w:pPr>
            <w:r w:rsidRPr="00647215">
              <w:rPr>
                <w:rFonts w:asciiTheme="minorHAnsi" w:eastAsiaTheme="minorEastAsia" w:hAnsiTheme="minorHAnsi" w:cstheme="majorHAnsi"/>
                <w:bCs/>
                <w:i/>
                <w:sz w:val="18"/>
                <w:szCs w:val="18"/>
                <w:lang w:val="en-GB" w:bidi="ar-SA"/>
              </w:rPr>
              <w:t>Տարադրամը՝</w:t>
            </w:r>
            <w:r w:rsidRPr="00647215">
              <w:rPr>
                <w:rFonts w:asciiTheme="minorHAnsi" w:eastAsiaTheme="minorEastAsia" w:hAnsiTheme="minorHAnsi" w:cstheme="majorHAnsi"/>
                <w:bCs/>
                <w:i/>
                <w:sz w:val="18"/>
                <w:szCs w:val="18"/>
                <w:lang w:val="ka-GE" w:bidi="ar-SA"/>
              </w:rPr>
              <w:t xml:space="preserve"> </w:t>
            </w:r>
            <w:r w:rsidRPr="00647215">
              <w:rPr>
                <w:rFonts w:asciiTheme="minorHAnsi" w:eastAsiaTheme="minorEastAsia" w:hAnsiTheme="minorHAnsi" w:cstheme="majorHAnsi"/>
                <w:bCs/>
                <w:i/>
                <w:sz w:val="18"/>
                <w:szCs w:val="18"/>
                <w:lang w:val="hy-AM" w:bidi="ar-SA"/>
              </w:rPr>
              <w:t xml:space="preserve">ՀՀ </w:t>
            </w:r>
            <w:r w:rsidRPr="00647215">
              <w:rPr>
                <w:rFonts w:asciiTheme="minorHAnsi" w:eastAsiaTheme="minorEastAsia" w:hAnsiTheme="minorHAnsi" w:cstheme="majorHAnsi"/>
                <w:bCs/>
                <w:i/>
                <w:sz w:val="18"/>
                <w:szCs w:val="18"/>
                <w:lang w:val="en-GB" w:bidi="ar-SA"/>
              </w:rPr>
              <w:t>դրամ</w:t>
            </w:r>
            <w:r w:rsidRPr="00647215">
              <w:rPr>
                <w:rFonts w:asciiTheme="minorHAnsi" w:eastAsiaTheme="minorEastAsia" w:hAnsiTheme="minorHAnsi" w:cstheme="majorHAnsi"/>
                <w:bCs/>
                <w:sz w:val="18"/>
                <w:szCs w:val="18"/>
                <w:lang w:val="en-GB" w:bidi="ar-SA"/>
              </w:rPr>
              <w:t>։</w:t>
            </w:r>
          </w:p>
          <w:p w14:paraId="526E15D8" w14:textId="3B71BD3A" w:rsidR="00642515" w:rsidRPr="00647215" w:rsidRDefault="00642515" w:rsidP="001A3D4D">
            <w:pPr>
              <w:pStyle w:val="ListParagraph"/>
              <w:numPr>
                <w:ilvl w:val="0"/>
                <w:numId w:val="6"/>
              </w:numPr>
              <w:rPr>
                <w:rFonts w:asciiTheme="minorHAnsi" w:eastAsiaTheme="minorHAnsi" w:hAnsiTheme="minorHAnsi" w:cstheme="majorHAnsi"/>
                <w:b/>
                <w:bCs/>
                <w:sz w:val="18"/>
                <w:szCs w:val="18"/>
                <w:lang w:val="en-GB" w:bidi="ar-SA"/>
              </w:rPr>
            </w:pPr>
            <w:r w:rsidRPr="00647215">
              <w:rPr>
                <w:rFonts w:asciiTheme="minorHAnsi" w:eastAsiaTheme="minorHAnsi" w:hAnsiTheme="minorHAnsi" w:cstheme="majorHAnsi"/>
                <w:b/>
                <w:bCs/>
                <w:sz w:val="18"/>
                <w:szCs w:val="18"/>
                <w:lang w:val="hy-AM" w:bidi="ar-SA"/>
              </w:rPr>
              <w:t>Տեխնիկական առաջարկ</w:t>
            </w:r>
            <w:r w:rsidR="000A5041">
              <w:rPr>
                <w:rFonts w:asciiTheme="minorHAnsi" w:eastAsiaTheme="minorHAnsi" w:hAnsiTheme="minorHAnsi" w:cstheme="majorHAnsi"/>
                <w:b/>
                <w:bCs/>
                <w:sz w:val="18"/>
                <w:szCs w:val="18"/>
                <w:lang w:bidi="ar-SA"/>
              </w:rPr>
              <w:t>`</w:t>
            </w:r>
            <w:r w:rsidRPr="00647215">
              <w:rPr>
                <w:rFonts w:asciiTheme="minorHAnsi" w:eastAsiaTheme="minorHAnsi" w:hAnsiTheme="minorHAnsi" w:cstheme="majorHAnsi"/>
                <w:b/>
                <w:bCs/>
                <w:sz w:val="18"/>
                <w:szCs w:val="18"/>
                <w:lang w:val="hy-AM" w:bidi="ar-SA"/>
              </w:rPr>
              <w:t xml:space="preserve"> </w:t>
            </w:r>
            <w:r w:rsidR="00CD775B">
              <w:rPr>
                <w:rFonts w:asciiTheme="minorHAnsi" w:eastAsiaTheme="minorHAnsi" w:hAnsiTheme="minorHAnsi" w:cstheme="majorHAnsi"/>
                <w:b/>
                <w:bCs/>
                <w:sz w:val="18"/>
                <w:szCs w:val="18"/>
                <w:lang w:val="hy-AM" w:bidi="ar-SA"/>
              </w:rPr>
              <w:t>3</w:t>
            </w:r>
            <w:r w:rsidRPr="00647215">
              <w:rPr>
                <w:rFonts w:asciiTheme="minorHAnsi" w:eastAsiaTheme="minorHAnsi" w:hAnsiTheme="minorHAnsi" w:cstheme="majorHAnsi"/>
                <w:b/>
                <w:bCs/>
                <w:sz w:val="18"/>
                <w:szCs w:val="18"/>
                <w:lang w:val="en-GB" w:bidi="ar-SA"/>
              </w:rPr>
              <w:t>0%</w:t>
            </w:r>
          </w:p>
          <w:p w14:paraId="6448E42C" w14:textId="77777777" w:rsidR="00642515" w:rsidRPr="00647215" w:rsidRDefault="00642515" w:rsidP="001A3D4D">
            <w:pPr>
              <w:jc w:val="both"/>
              <w:rPr>
                <w:rFonts w:cstheme="majorHAnsi"/>
                <w:b/>
                <w:bCs/>
                <w:sz w:val="18"/>
                <w:szCs w:val="18"/>
                <w:lang w:val="hy-AM"/>
              </w:rPr>
            </w:pPr>
            <w:r w:rsidRPr="00647215">
              <w:rPr>
                <w:rFonts w:cs="Sylfaen"/>
                <w:b/>
                <w:bCs/>
                <w:sz w:val="18"/>
                <w:szCs w:val="18"/>
                <w:lang w:val="en-GB"/>
              </w:rPr>
              <w:t>Այն</w:t>
            </w:r>
            <w:r w:rsidRPr="00647215">
              <w:rPr>
                <w:rFonts w:cstheme="majorHAnsi"/>
                <w:b/>
                <w:bCs/>
                <w:sz w:val="18"/>
                <w:szCs w:val="18"/>
                <w:lang w:val="en-GB"/>
              </w:rPr>
              <w:t xml:space="preserve"> </w:t>
            </w:r>
            <w:r w:rsidRPr="00647215">
              <w:rPr>
                <w:rFonts w:cs="Sylfaen"/>
                <w:b/>
                <w:bCs/>
                <w:sz w:val="18"/>
                <w:szCs w:val="18"/>
                <w:lang w:val="en-GB"/>
              </w:rPr>
              <w:t>հայտատուները</w:t>
            </w:r>
            <w:r w:rsidRPr="00647215">
              <w:rPr>
                <w:rFonts w:cstheme="majorHAnsi"/>
                <w:b/>
                <w:bCs/>
                <w:sz w:val="18"/>
                <w:szCs w:val="18"/>
                <w:lang w:val="en-GB"/>
              </w:rPr>
              <w:t xml:space="preserve">, </w:t>
            </w:r>
            <w:r w:rsidRPr="00647215">
              <w:rPr>
                <w:rFonts w:cs="Sylfaen"/>
                <w:b/>
                <w:bCs/>
                <w:sz w:val="18"/>
                <w:szCs w:val="18"/>
                <w:lang w:val="en-GB"/>
              </w:rPr>
              <w:t>ովքեր</w:t>
            </w:r>
            <w:r w:rsidRPr="00647215">
              <w:rPr>
                <w:rFonts w:cstheme="majorHAnsi"/>
                <w:b/>
                <w:bCs/>
                <w:sz w:val="18"/>
                <w:szCs w:val="18"/>
                <w:lang w:val="en-GB"/>
              </w:rPr>
              <w:t xml:space="preserve"> </w:t>
            </w:r>
            <w:r w:rsidRPr="00647215">
              <w:rPr>
                <w:rFonts w:cs="Sylfaen"/>
                <w:b/>
                <w:bCs/>
                <w:sz w:val="18"/>
                <w:szCs w:val="18"/>
                <w:lang w:val="en-GB"/>
              </w:rPr>
              <w:t>Տեխնիկական</w:t>
            </w:r>
            <w:r w:rsidRPr="00647215">
              <w:rPr>
                <w:rFonts w:cstheme="majorHAnsi"/>
                <w:b/>
                <w:bCs/>
                <w:sz w:val="18"/>
                <w:szCs w:val="18"/>
                <w:lang w:val="en-GB"/>
              </w:rPr>
              <w:t xml:space="preserve"> </w:t>
            </w:r>
            <w:r w:rsidRPr="00647215">
              <w:rPr>
                <w:rFonts w:cs="Sylfaen"/>
                <w:b/>
                <w:bCs/>
                <w:sz w:val="18"/>
                <w:szCs w:val="18"/>
                <w:lang w:val="en-GB"/>
              </w:rPr>
              <w:t>գնահատման</w:t>
            </w:r>
            <w:r w:rsidRPr="00647215">
              <w:rPr>
                <w:rFonts w:cstheme="majorHAnsi"/>
                <w:b/>
                <w:bCs/>
                <w:sz w:val="18"/>
                <w:szCs w:val="18"/>
                <w:lang w:val="en-GB"/>
              </w:rPr>
              <w:t xml:space="preserve"> </w:t>
            </w:r>
            <w:r w:rsidRPr="00647215">
              <w:rPr>
                <w:rFonts w:cs="Sylfaen"/>
                <w:b/>
                <w:bCs/>
                <w:sz w:val="18"/>
                <w:szCs w:val="18"/>
                <w:lang w:val="en-GB"/>
              </w:rPr>
              <w:t>արդյունքում</w:t>
            </w:r>
            <w:r w:rsidRPr="00647215">
              <w:rPr>
                <w:rFonts w:cstheme="majorHAnsi"/>
                <w:b/>
                <w:bCs/>
                <w:sz w:val="18"/>
                <w:szCs w:val="18"/>
                <w:lang w:val="en-GB"/>
              </w:rPr>
              <w:t xml:space="preserve"> </w:t>
            </w:r>
            <w:r w:rsidRPr="00647215">
              <w:rPr>
                <w:rFonts w:cs="Sylfaen"/>
                <w:b/>
                <w:bCs/>
                <w:sz w:val="18"/>
                <w:szCs w:val="18"/>
                <w:lang w:val="en-GB"/>
              </w:rPr>
              <w:t>կհավաքեն</w:t>
            </w:r>
            <w:r w:rsidRPr="00647215">
              <w:rPr>
                <w:rFonts w:cstheme="majorHAnsi"/>
                <w:b/>
                <w:bCs/>
                <w:sz w:val="18"/>
                <w:szCs w:val="18"/>
                <w:lang w:val="en-GB"/>
              </w:rPr>
              <w:t xml:space="preserve"> 60 </w:t>
            </w:r>
            <w:r w:rsidRPr="00647215">
              <w:rPr>
                <w:rFonts w:cs="Sylfaen"/>
                <w:b/>
                <w:bCs/>
                <w:sz w:val="18"/>
                <w:szCs w:val="18"/>
                <w:lang w:val="en-GB"/>
              </w:rPr>
              <w:t>միավորից</w:t>
            </w:r>
            <w:r w:rsidRPr="00647215">
              <w:rPr>
                <w:rFonts w:cstheme="majorHAnsi"/>
                <w:b/>
                <w:bCs/>
                <w:sz w:val="18"/>
                <w:szCs w:val="18"/>
                <w:lang w:val="en-GB"/>
              </w:rPr>
              <w:t xml:space="preserve"> </w:t>
            </w:r>
            <w:r w:rsidRPr="00647215">
              <w:rPr>
                <w:rFonts w:cs="Sylfaen"/>
                <w:b/>
                <w:bCs/>
                <w:sz w:val="18"/>
                <w:szCs w:val="18"/>
                <w:lang w:val="en-GB"/>
              </w:rPr>
              <w:t>պակաս</w:t>
            </w:r>
            <w:r w:rsidRPr="00647215">
              <w:rPr>
                <w:rFonts w:cstheme="majorHAnsi"/>
                <w:b/>
                <w:bCs/>
                <w:sz w:val="18"/>
                <w:szCs w:val="18"/>
                <w:lang w:val="en-GB"/>
              </w:rPr>
              <w:t xml:space="preserve">, </w:t>
            </w:r>
            <w:r w:rsidRPr="00647215">
              <w:rPr>
                <w:rFonts w:cs="Sylfaen"/>
                <w:b/>
                <w:bCs/>
                <w:sz w:val="18"/>
                <w:szCs w:val="18"/>
                <w:lang w:val="hy-AM"/>
              </w:rPr>
              <w:t>չեն դիտարկվի։</w:t>
            </w:r>
          </w:p>
          <w:p w14:paraId="37E6F0D4" w14:textId="77777777" w:rsidR="007D72FB" w:rsidRDefault="007D72FB" w:rsidP="001A3D4D">
            <w:pPr>
              <w:spacing w:before="0" w:line="240" w:lineRule="auto"/>
              <w:jc w:val="both"/>
              <w:rPr>
                <w:rFonts w:cstheme="majorHAnsi"/>
                <w:sz w:val="18"/>
                <w:szCs w:val="18"/>
              </w:rPr>
            </w:pPr>
          </w:p>
          <w:p w14:paraId="5B664A9E" w14:textId="328BAFC6" w:rsidR="00642515" w:rsidRPr="00647215" w:rsidRDefault="00642515" w:rsidP="001A3D4D">
            <w:pPr>
              <w:spacing w:before="0" w:line="240" w:lineRule="auto"/>
              <w:jc w:val="both"/>
              <w:rPr>
                <w:rFonts w:cstheme="majorHAnsi"/>
                <w:sz w:val="18"/>
                <w:szCs w:val="18"/>
              </w:rPr>
            </w:pPr>
            <w:r w:rsidRPr="00647215">
              <w:rPr>
                <w:rFonts w:cstheme="majorHAnsi"/>
                <w:sz w:val="18"/>
                <w:szCs w:val="18"/>
              </w:rPr>
              <w:t>Տեխնիկական գնահատման չափանիշները և միավորները հետևյալն են</w:t>
            </w:r>
            <w:r w:rsidR="007D72FB">
              <w:rPr>
                <w:rFonts w:cstheme="majorHAnsi"/>
                <w:sz w:val="18"/>
                <w:szCs w:val="18"/>
              </w:rPr>
              <w:t>.</w:t>
            </w:r>
          </w:p>
          <w:p w14:paraId="63B59F8B" w14:textId="77777777" w:rsidR="00642515" w:rsidRPr="00647215" w:rsidRDefault="00642515" w:rsidP="004A014E">
            <w:pPr>
              <w:spacing w:before="0" w:line="240" w:lineRule="auto"/>
              <w:jc w:val="both"/>
              <w:rPr>
                <w:rFonts w:cstheme="majorHAnsi"/>
                <w:sz w:val="20"/>
                <w:szCs w:val="20"/>
              </w:rPr>
            </w:pPr>
          </w:p>
          <w:tbl>
            <w:tblPr>
              <w:tblStyle w:val="TableGrid"/>
              <w:tblW w:w="5237" w:type="dxa"/>
              <w:tblInd w:w="12" w:type="dxa"/>
              <w:tblLayout w:type="fixed"/>
              <w:tblLook w:val="04A0" w:firstRow="1" w:lastRow="0" w:firstColumn="1" w:lastColumn="0" w:noHBand="0" w:noVBand="1"/>
            </w:tblPr>
            <w:tblGrid>
              <w:gridCol w:w="254"/>
              <w:gridCol w:w="1192"/>
              <w:gridCol w:w="2910"/>
              <w:gridCol w:w="881"/>
            </w:tblGrid>
            <w:tr w:rsidR="00642515" w:rsidRPr="00647215" w14:paraId="5587D5FB" w14:textId="77777777" w:rsidTr="00A85471">
              <w:trPr>
                <w:trHeight w:val="273"/>
              </w:trPr>
              <w:tc>
                <w:tcPr>
                  <w:tcW w:w="254" w:type="dxa"/>
                </w:tcPr>
                <w:p w14:paraId="49B67DC6" w14:textId="77777777" w:rsidR="00642515" w:rsidRPr="00C53D49" w:rsidRDefault="00642515" w:rsidP="00524B0B">
                  <w:pPr>
                    <w:framePr w:hSpace="180" w:wrap="around" w:vAnchor="text" w:hAnchor="margin" w:xAlign="center" w:y="1246"/>
                    <w:suppressOverlap/>
                    <w:jc w:val="center"/>
                    <w:rPr>
                      <w:b/>
                      <w:bCs/>
                      <w:sz w:val="16"/>
                      <w:szCs w:val="16"/>
                      <w:lang w:val="hy-AM"/>
                    </w:rPr>
                  </w:pPr>
                  <w:r w:rsidRPr="00C53D49">
                    <w:rPr>
                      <w:b/>
                      <w:bCs/>
                      <w:sz w:val="16"/>
                      <w:szCs w:val="16"/>
                      <w:lang w:val="hy-AM"/>
                    </w:rPr>
                    <w:t>Հ</w:t>
                  </w:r>
                </w:p>
              </w:tc>
              <w:tc>
                <w:tcPr>
                  <w:tcW w:w="1192" w:type="dxa"/>
                </w:tcPr>
                <w:p w14:paraId="7903EC71" w14:textId="77777777" w:rsidR="00642515" w:rsidRPr="00A85471" w:rsidRDefault="00642515" w:rsidP="00524B0B">
                  <w:pPr>
                    <w:framePr w:hSpace="180" w:wrap="around" w:vAnchor="text" w:hAnchor="margin" w:xAlign="center" w:y="1246"/>
                    <w:suppressOverlap/>
                    <w:jc w:val="center"/>
                    <w:rPr>
                      <w:b/>
                      <w:bCs/>
                      <w:sz w:val="14"/>
                      <w:szCs w:val="14"/>
                      <w:lang w:val="hy-AM"/>
                    </w:rPr>
                  </w:pPr>
                  <w:r w:rsidRPr="00A85471">
                    <w:rPr>
                      <w:b/>
                      <w:bCs/>
                      <w:sz w:val="14"/>
                      <w:szCs w:val="14"/>
                      <w:lang w:val="hy-AM"/>
                    </w:rPr>
                    <w:t>Չափորոշիչներ</w:t>
                  </w:r>
                </w:p>
              </w:tc>
              <w:tc>
                <w:tcPr>
                  <w:tcW w:w="2910" w:type="dxa"/>
                </w:tcPr>
                <w:p w14:paraId="2692B140" w14:textId="77777777" w:rsidR="00642515" w:rsidRPr="00A85471" w:rsidRDefault="00642515" w:rsidP="00524B0B">
                  <w:pPr>
                    <w:framePr w:hSpace="180" w:wrap="around" w:vAnchor="text" w:hAnchor="margin" w:xAlign="center" w:y="1246"/>
                    <w:suppressOverlap/>
                    <w:jc w:val="center"/>
                    <w:rPr>
                      <w:b/>
                      <w:bCs/>
                      <w:sz w:val="14"/>
                      <w:szCs w:val="14"/>
                      <w:lang w:val="hy-AM"/>
                    </w:rPr>
                  </w:pPr>
                  <w:r w:rsidRPr="00A85471">
                    <w:rPr>
                      <w:b/>
                      <w:bCs/>
                      <w:sz w:val="14"/>
                      <w:szCs w:val="14"/>
                      <w:lang w:val="hy-AM"/>
                    </w:rPr>
                    <w:t>Պահանջներ</w:t>
                  </w:r>
                </w:p>
              </w:tc>
              <w:tc>
                <w:tcPr>
                  <w:tcW w:w="881" w:type="dxa"/>
                </w:tcPr>
                <w:p w14:paraId="64A6A403" w14:textId="3B0C730E" w:rsidR="00642515" w:rsidRPr="00A85471" w:rsidRDefault="00C53D49" w:rsidP="00524B0B">
                  <w:pPr>
                    <w:framePr w:hSpace="180" w:wrap="around" w:vAnchor="text" w:hAnchor="margin" w:xAlign="center" w:y="1246"/>
                    <w:spacing w:before="0" w:after="240" w:line="240" w:lineRule="auto"/>
                    <w:suppressOverlap/>
                    <w:jc w:val="center"/>
                    <w:rPr>
                      <w:rFonts w:ascii="Sylfaen" w:hAnsi="Sylfaen"/>
                      <w:b/>
                      <w:bCs/>
                      <w:sz w:val="14"/>
                      <w:szCs w:val="14"/>
                      <w:lang w:val="hy-AM"/>
                    </w:rPr>
                  </w:pPr>
                  <w:r w:rsidRPr="00A85471">
                    <w:rPr>
                      <w:rFonts w:ascii="Sylfaen" w:hAnsi="Sylfaen"/>
                      <w:b/>
                      <w:bCs/>
                      <w:sz w:val="14"/>
                      <w:szCs w:val="14"/>
                      <w:lang w:val="hy-AM"/>
                    </w:rPr>
                    <w:t>Առավելագույն</w:t>
                  </w:r>
                </w:p>
                <w:p w14:paraId="67EEF708" w14:textId="77777777" w:rsidR="00642515" w:rsidRPr="00C53D49" w:rsidRDefault="00642515" w:rsidP="00524B0B">
                  <w:pPr>
                    <w:framePr w:hSpace="180" w:wrap="around" w:vAnchor="text" w:hAnchor="margin" w:xAlign="center" w:y="1246"/>
                    <w:spacing w:before="0" w:after="240" w:line="240" w:lineRule="auto"/>
                    <w:suppressOverlap/>
                    <w:jc w:val="center"/>
                    <w:rPr>
                      <w:b/>
                      <w:bCs/>
                      <w:sz w:val="16"/>
                      <w:szCs w:val="16"/>
                      <w:lang w:val="hy-AM"/>
                    </w:rPr>
                  </w:pPr>
                  <w:r w:rsidRPr="00A85471">
                    <w:rPr>
                      <w:b/>
                      <w:bCs/>
                      <w:sz w:val="14"/>
                      <w:szCs w:val="14"/>
                      <w:lang w:val="hy-AM"/>
                    </w:rPr>
                    <w:t>միավոր</w:t>
                  </w:r>
                </w:p>
              </w:tc>
            </w:tr>
            <w:tr w:rsidR="00642515" w:rsidRPr="00647215" w14:paraId="357834AF" w14:textId="77777777" w:rsidTr="00A85471">
              <w:trPr>
                <w:trHeight w:val="331"/>
              </w:trPr>
              <w:tc>
                <w:tcPr>
                  <w:tcW w:w="254" w:type="dxa"/>
                </w:tcPr>
                <w:p w14:paraId="240A1474" w14:textId="77777777" w:rsidR="00642515" w:rsidRPr="00647215" w:rsidRDefault="00642515" w:rsidP="00524B0B">
                  <w:pPr>
                    <w:framePr w:hSpace="180" w:wrap="around" w:vAnchor="text" w:hAnchor="margin" w:xAlign="center" w:y="1246"/>
                    <w:suppressOverlap/>
                    <w:rPr>
                      <w:sz w:val="16"/>
                      <w:szCs w:val="16"/>
                    </w:rPr>
                  </w:pPr>
                  <w:r w:rsidRPr="00647215">
                    <w:rPr>
                      <w:sz w:val="16"/>
                      <w:szCs w:val="16"/>
                    </w:rPr>
                    <w:t>2</w:t>
                  </w:r>
                </w:p>
              </w:tc>
              <w:tc>
                <w:tcPr>
                  <w:tcW w:w="1192" w:type="dxa"/>
                </w:tcPr>
                <w:p w14:paraId="31BF7497" w14:textId="0D152DFA" w:rsidR="00642515" w:rsidRPr="00647215" w:rsidRDefault="00642515" w:rsidP="00524B0B">
                  <w:pPr>
                    <w:framePr w:hSpace="180" w:wrap="around" w:vAnchor="text" w:hAnchor="margin" w:xAlign="center" w:y="1246"/>
                    <w:suppressOverlap/>
                    <w:rPr>
                      <w:sz w:val="16"/>
                      <w:szCs w:val="16"/>
                      <w:lang w:val="hy-AM"/>
                    </w:rPr>
                  </w:pPr>
                  <w:r w:rsidRPr="00647215">
                    <w:rPr>
                      <w:sz w:val="16"/>
                      <w:szCs w:val="16"/>
                      <w:lang w:val="hy-AM"/>
                    </w:rPr>
                    <w:t>Փորձ</w:t>
                  </w:r>
                  <w:r w:rsidR="00E20290" w:rsidRPr="00647215">
                    <w:rPr>
                      <w:sz w:val="16"/>
                      <w:szCs w:val="16"/>
                      <w:lang w:val="hy-AM"/>
                    </w:rPr>
                    <w:t>առություն</w:t>
                  </w:r>
                </w:p>
              </w:tc>
              <w:tc>
                <w:tcPr>
                  <w:tcW w:w="2910" w:type="dxa"/>
                </w:tcPr>
                <w:p w14:paraId="18E8A584" w14:textId="74D32EA9" w:rsidR="00642515" w:rsidRPr="00647215" w:rsidRDefault="00642515" w:rsidP="00524B0B">
                  <w:pPr>
                    <w:framePr w:hSpace="180" w:wrap="around" w:vAnchor="text" w:hAnchor="margin" w:xAlign="center" w:y="1246"/>
                    <w:suppressOverlap/>
                    <w:rPr>
                      <w:sz w:val="16"/>
                      <w:szCs w:val="16"/>
                      <w:lang w:val="hy-AM"/>
                    </w:rPr>
                  </w:pPr>
                  <w:r w:rsidRPr="00647215">
                    <w:rPr>
                      <w:sz w:val="16"/>
                      <w:szCs w:val="16"/>
                      <w:lang w:val="hy-AM"/>
                    </w:rPr>
                    <w:t xml:space="preserve">Նմանատիպ </w:t>
                  </w:r>
                  <w:r w:rsidR="007D72FB">
                    <w:rPr>
                      <w:sz w:val="16"/>
                      <w:szCs w:val="16"/>
                      <w:lang w:val="hy-AM"/>
                    </w:rPr>
                    <w:t>ծառայությունն</w:t>
                  </w:r>
                  <w:r w:rsidRPr="00647215">
                    <w:rPr>
                      <w:sz w:val="16"/>
                      <w:szCs w:val="16"/>
                      <w:lang w:val="hy-AM"/>
                    </w:rPr>
                    <w:t>եր</w:t>
                  </w:r>
                  <w:r w:rsidR="00687705" w:rsidRPr="00687705">
                    <w:rPr>
                      <w:sz w:val="16"/>
                      <w:szCs w:val="16"/>
                      <w:lang w:val="hy-AM"/>
                    </w:rPr>
                    <w:t xml:space="preserve"> (</w:t>
                  </w:r>
                  <w:r w:rsidR="00687705">
                    <w:rPr>
                      <w:sz w:val="16"/>
                      <w:szCs w:val="16"/>
                      <w:lang w:val="hy-AM"/>
                    </w:rPr>
                    <w:t xml:space="preserve">առնվազն՝ </w:t>
                  </w:r>
                  <w:r w:rsidR="00687705" w:rsidRPr="00687705">
                    <w:rPr>
                      <w:sz w:val="16"/>
                      <w:szCs w:val="16"/>
                      <w:lang w:val="hy-AM"/>
                    </w:rPr>
                    <w:t>3)</w:t>
                  </w:r>
                  <w:r w:rsidRPr="00647215">
                    <w:rPr>
                      <w:sz w:val="16"/>
                      <w:szCs w:val="16"/>
                      <w:lang w:val="hy-AM"/>
                    </w:rPr>
                    <w:t xml:space="preserve"> վերջին </w:t>
                  </w:r>
                  <w:r w:rsidR="007D72FB">
                    <w:rPr>
                      <w:sz w:val="16"/>
                      <w:szCs w:val="16"/>
                      <w:lang w:val="hy-AM"/>
                    </w:rPr>
                    <w:t>3</w:t>
                  </w:r>
                  <w:r w:rsidRPr="00647215">
                    <w:rPr>
                      <w:sz w:val="16"/>
                      <w:szCs w:val="16"/>
                      <w:lang w:val="hy-AM"/>
                    </w:rPr>
                    <w:t xml:space="preserve"> տարվա ընթացքում։ </w:t>
                  </w:r>
                  <w:r w:rsidR="007D72FB">
                    <w:rPr>
                      <w:sz w:val="16"/>
                      <w:szCs w:val="16"/>
                      <w:lang w:val="hy-AM"/>
                    </w:rPr>
                    <w:t>Ներկայացնել հաշիվը։</w:t>
                  </w:r>
                </w:p>
              </w:tc>
              <w:tc>
                <w:tcPr>
                  <w:tcW w:w="881" w:type="dxa"/>
                </w:tcPr>
                <w:p w14:paraId="30227892" w14:textId="52720F4D" w:rsidR="00642515" w:rsidRPr="00647215" w:rsidRDefault="00ED4517" w:rsidP="00524B0B">
                  <w:pPr>
                    <w:framePr w:hSpace="180" w:wrap="around" w:vAnchor="text" w:hAnchor="margin" w:xAlign="center" w:y="1246"/>
                    <w:suppressOverlap/>
                    <w:jc w:val="center"/>
                    <w:rPr>
                      <w:sz w:val="16"/>
                      <w:szCs w:val="16"/>
                    </w:rPr>
                  </w:pPr>
                  <w:r>
                    <w:rPr>
                      <w:sz w:val="16"/>
                      <w:szCs w:val="16"/>
                      <w:lang w:val="hy-AM"/>
                    </w:rPr>
                    <w:t>3</w:t>
                  </w:r>
                  <w:r w:rsidR="007D72FB">
                    <w:rPr>
                      <w:sz w:val="16"/>
                      <w:szCs w:val="16"/>
                    </w:rPr>
                    <w:t>0</w:t>
                  </w:r>
                </w:p>
              </w:tc>
            </w:tr>
            <w:tr w:rsidR="006A4C54" w:rsidRPr="00647215" w14:paraId="197C80F4" w14:textId="77777777" w:rsidTr="00A85471">
              <w:trPr>
                <w:trHeight w:val="903"/>
              </w:trPr>
              <w:tc>
                <w:tcPr>
                  <w:tcW w:w="254" w:type="dxa"/>
                </w:tcPr>
                <w:p w14:paraId="5F89E787" w14:textId="2509A123" w:rsidR="006A4C54" w:rsidRPr="00647215" w:rsidRDefault="006A4C54" w:rsidP="00524B0B">
                  <w:pPr>
                    <w:framePr w:hSpace="180" w:wrap="around" w:vAnchor="text" w:hAnchor="margin" w:xAlign="center" w:y="1246"/>
                    <w:suppressOverlap/>
                    <w:rPr>
                      <w:sz w:val="16"/>
                      <w:szCs w:val="16"/>
                    </w:rPr>
                  </w:pPr>
                  <w:r>
                    <w:rPr>
                      <w:sz w:val="16"/>
                      <w:szCs w:val="16"/>
                    </w:rPr>
                    <w:t>2</w:t>
                  </w:r>
                </w:p>
              </w:tc>
              <w:tc>
                <w:tcPr>
                  <w:tcW w:w="1192" w:type="dxa"/>
                </w:tcPr>
                <w:p w14:paraId="48840A99" w14:textId="0A23F921" w:rsidR="006A4C54" w:rsidRPr="00647215" w:rsidRDefault="006A4C54" w:rsidP="00524B0B">
                  <w:pPr>
                    <w:framePr w:hSpace="180" w:wrap="around" w:vAnchor="text" w:hAnchor="margin" w:xAlign="center" w:y="1246"/>
                    <w:suppressOverlap/>
                    <w:rPr>
                      <w:sz w:val="16"/>
                      <w:szCs w:val="16"/>
                      <w:lang w:val="hy-AM"/>
                    </w:rPr>
                  </w:pPr>
                  <w:r>
                    <w:rPr>
                      <w:sz w:val="16"/>
                      <w:szCs w:val="16"/>
                      <w:lang w:val="hy-AM"/>
                    </w:rPr>
                    <w:t>Մ</w:t>
                  </w:r>
                  <w:r w:rsidRPr="007D72FB">
                    <w:rPr>
                      <w:sz w:val="16"/>
                      <w:szCs w:val="16"/>
                      <w:lang w:val="hy-AM"/>
                    </w:rPr>
                    <w:t>եքենաներ, սարքավորու</w:t>
                  </w:r>
                  <w:r>
                    <w:rPr>
                      <w:sz w:val="16"/>
                      <w:szCs w:val="16"/>
                      <w:lang w:val="hy-AM"/>
                    </w:rPr>
                    <w:t>մ, աշխատուժ</w:t>
                  </w:r>
                </w:p>
              </w:tc>
              <w:tc>
                <w:tcPr>
                  <w:tcW w:w="2910" w:type="dxa"/>
                </w:tcPr>
                <w:p w14:paraId="37909803" w14:textId="32A11323" w:rsidR="006A4C54" w:rsidRPr="00647215" w:rsidRDefault="006A4C54" w:rsidP="00524B0B">
                  <w:pPr>
                    <w:framePr w:hSpace="180" w:wrap="around" w:vAnchor="text" w:hAnchor="margin" w:xAlign="center" w:y="1246"/>
                    <w:suppressOverlap/>
                    <w:rPr>
                      <w:sz w:val="16"/>
                      <w:szCs w:val="16"/>
                    </w:rPr>
                  </w:pPr>
                  <w:r w:rsidRPr="006A4C54">
                    <w:rPr>
                      <w:sz w:val="16"/>
                      <w:szCs w:val="16"/>
                    </w:rPr>
                    <w:t>Պահանջվող մեքենաների և սարքավորումների առկայությունը: Ներկայաց</w:t>
                  </w:r>
                  <w:r>
                    <w:rPr>
                      <w:sz w:val="16"/>
                      <w:szCs w:val="16"/>
                      <w:lang w:val="hy-AM"/>
                    </w:rPr>
                    <w:t xml:space="preserve">նել </w:t>
                  </w:r>
                  <w:r w:rsidRPr="006A4C54">
                    <w:rPr>
                      <w:sz w:val="16"/>
                      <w:szCs w:val="16"/>
                    </w:rPr>
                    <w:t>ցանկը</w:t>
                  </w:r>
                </w:p>
              </w:tc>
              <w:tc>
                <w:tcPr>
                  <w:tcW w:w="881" w:type="dxa"/>
                </w:tcPr>
                <w:p w14:paraId="499FFB67" w14:textId="5AB7D3A4" w:rsidR="006A4C54" w:rsidRPr="00C53D49" w:rsidRDefault="006A4C54" w:rsidP="00524B0B">
                  <w:pPr>
                    <w:framePr w:hSpace="180" w:wrap="around" w:vAnchor="text" w:hAnchor="margin" w:xAlign="center" w:y="1246"/>
                    <w:suppressOverlap/>
                    <w:jc w:val="center"/>
                    <w:rPr>
                      <w:sz w:val="16"/>
                      <w:szCs w:val="16"/>
                    </w:rPr>
                  </w:pPr>
                  <w:r>
                    <w:rPr>
                      <w:sz w:val="16"/>
                      <w:szCs w:val="16"/>
                      <w:lang w:val="hy-AM"/>
                    </w:rPr>
                    <w:t>40</w:t>
                  </w:r>
                </w:p>
              </w:tc>
            </w:tr>
            <w:tr w:rsidR="00E72447" w:rsidRPr="00647215" w14:paraId="42E95820" w14:textId="77777777" w:rsidTr="00A85471">
              <w:trPr>
                <w:trHeight w:val="910"/>
              </w:trPr>
              <w:tc>
                <w:tcPr>
                  <w:tcW w:w="254" w:type="dxa"/>
                  <w:tcBorders>
                    <w:bottom w:val="single" w:sz="4" w:space="0" w:color="auto"/>
                  </w:tcBorders>
                </w:tcPr>
                <w:p w14:paraId="41E475FC" w14:textId="77777777" w:rsidR="00E72447" w:rsidRPr="00647215" w:rsidRDefault="00E72447" w:rsidP="00524B0B">
                  <w:pPr>
                    <w:framePr w:hSpace="180" w:wrap="around" w:vAnchor="text" w:hAnchor="margin" w:xAlign="center" w:y="1246"/>
                    <w:suppressOverlap/>
                    <w:rPr>
                      <w:sz w:val="16"/>
                      <w:szCs w:val="16"/>
                    </w:rPr>
                  </w:pPr>
                  <w:r w:rsidRPr="00647215">
                    <w:rPr>
                      <w:sz w:val="16"/>
                      <w:szCs w:val="16"/>
                    </w:rPr>
                    <w:t>5</w:t>
                  </w:r>
                </w:p>
              </w:tc>
              <w:tc>
                <w:tcPr>
                  <w:tcW w:w="1192" w:type="dxa"/>
                  <w:tcBorders>
                    <w:bottom w:val="single" w:sz="4" w:space="0" w:color="auto"/>
                  </w:tcBorders>
                </w:tcPr>
                <w:p w14:paraId="748F1BD6" w14:textId="55A4339E" w:rsidR="006F6D86" w:rsidRPr="006F6D86" w:rsidRDefault="00ED4517" w:rsidP="00524B0B">
                  <w:pPr>
                    <w:framePr w:hSpace="180" w:wrap="around" w:vAnchor="text" w:hAnchor="margin" w:xAlign="center" w:y="1246"/>
                    <w:suppressOverlap/>
                    <w:rPr>
                      <w:sz w:val="16"/>
                      <w:szCs w:val="16"/>
                      <w:lang w:val="hy-AM"/>
                    </w:rPr>
                  </w:pPr>
                  <w:r>
                    <w:rPr>
                      <w:sz w:val="16"/>
                      <w:szCs w:val="16"/>
                      <w:lang w:val="hy-AM"/>
                    </w:rPr>
                    <w:t>Բեռի ապահովագրություն</w:t>
                  </w:r>
                </w:p>
              </w:tc>
              <w:tc>
                <w:tcPr>
                  <w:tcW w:w="2910" w:type="dxa"/>
                  <w:tcBorders>
                    <w:bottom w:val="single" w:sz="4" w:space="0" w:color="auto"/>
                  </w:tcBorders>
                </w:tcPr>
                <w:p w14:paraId="79256F52" w14:textId="615575F0" w:rsidR="00E72447" w:rsidRPr="00E72447" w:rsidRDefault="00ED4517" w:rsidP="00524B0B">
                  <w:pPr>
                    <w:framePr w:hSpace="180" w:wrap="around" w:vAnchor="text" w:hAnchor="margin" w:xAlign="center" w:y="1246"/>
                    <w:suppressOverlap/>
                    <w:rPr>
                      <w:sz w:val="16"/>
                      <w:szCs w:val="16"/>
                    </w:rPr>
                  </w:pPr>
                  <w:r>
                    <w:rPr>
                      <w:sz w:val="16"/>
                      <w:szCs w:val="16"/>
                      <w:lang w:val="hy-AM"/>
                    </w:rPr>
                    <w:t>Ն</w:t>
                  </w:r>
                  <w:r w:rsidRPr="00E72447">
                    <w:rPr>
                      <w:sz w:val="16"/>
                      <w:szCs w:val="16"/>
                    </w:rPr>
                    <w:t>երկայացված</w:t>
                  </w:r>
                  <w:r w:rsidRPr="00647215">
                    <w:rPr>
                      <w:sz w:val="16"/>
                      <w:szCs w:val="16"/>
                    </w:rPr>
                    <w:t xml:space="preserve"> </w:t>
                  </w:r>
                  <w:r>
                    <w:rPr>
                      <w:sz w:val="16"/>
                      <w:szCs w:val="16"/>
                      <w:lang w:val="hy-AM"/>
                    </w:rPr>
                    <w:t>է</w:t>
                  </w:r>
                  <w:r w:rsidRPr="00ED4517">
                    <w:rPr>
                      <w:sz w:val="16"/>
                      <w:szCs w:val="16"/>
                    </w:rPr>
                    <w:t xml:space="preserve"> տեղեկատվություն բեռների ապահովագրության և </w:t>
                  </w:r>
                  <w:r>
                    <w:rPr>
                      <w:sz w:val="16"/>
                      <w:szCs w:val="16"/>
                      <w:lang w:val="hy-AM"/>
                    </w:rPr>
                    <w:t xml:space="preserve">իրականացման </w:t>
                  </w:r>
                  <w:r w:rsidRPr="00ED4517">
                    <w:rPr>
                      <w:sz w:val="16"/>
                      <w:szCs w:val="16"/>
                    </w:rPr>
                    <w:t>մեխանիզմների մասին:</w:t>
                  </w:r>
                  <w:r w:rsidR="00E72447" w:rsidRPr="00647215">
                    <w:rPr>
                      <w:sz w:val="16"/>
                      <w:szCs w:val="16"/>
                    </w:rPr>
                    <w:t xml:space="preserve"> </w:t>
                  </w:r>
                </w:p>
              </w:tc>
              <w:tc>
                <w:tcPr>
                  <w:tcW w:w="881" w:type="dxa"/>
                  <w:tcBorders>
                    <w:bottom w:val="single" w:sz="4" w:space="0" w:color="auto"/>
                  </w:tcBorders>
                </w:tcPr>
                <w:p w14:paraId="2C2C84A4" w14:textId="344670A1" w:rsidR="00E72447" w:rsidRPr="00647215" w:rsidRDefault="00ED4517" w:rsidP="00524B0B">
                  <w:pPr>
                    <w:framePr w:hSpace="180" w:wrap="around" w:vAnchor="text" w:hAnchor="margin" w:xAlign="center" w:y="1246"/>
                    <w:suppressOverlap/>
                    <w:jc w:val="center"/>
                    <w:rPr>
                      <w:sz w:val="16"/>
                      <w:szCs w:val="16"/>
                      <w:lang w:val="hy-AM"/>
                    </w:rPr>
                  </w:pPr>
                  <w:r>
                    <w:rPr>
                      <w:sz w:val="16"/>
                      <w:szCs w:val="16"/>
                      <w:lang w:val="hy-AM"/>
                    </w:rPr>
                    <w:t>3</w:t>
                  </w:r>
                  <w:r w:rsidR="006A4C54">
                    <w:rPr>
                      <w:sz w:val="16"/>
                      <w:szCs w:val="16"/>
                      <w:lang w:val="hy-AM"/>
                    </w:rPr>
                    <w:t>0</w:t>
                  </w:r>
                </w:p>
              </w:tc>
            </w:tr>
          </w:tbl>
          <w:p w14:paraId="10E13B1F" w14:textId="77777777" w:rsidR="00642515" w:rsidRPr="00647215" w:rsidRDefault="00642515" w:rsidP="004A014E">
            <w:pPr>
              <w:spacing w:before="0" w:line="240" w:lineRule="auto"/>
              <w:jc w:val="both"/>
              <w:rPr>
                <w:rFonts w:cstheme="majorHAnsi"/>
                <w:sz w:val="20"/>
                <w:szCs w:val="20"/>
              </w:rPr>
            </w:pPr>
          </w:p>
          <w:tbl>
            <w:tblPr>
              <w:tblStyle w:val="TableGrid"/>
              <w:tblpPr w:leftFromText="180" w:rightFromText="180" w:vertAnchor="text" w:horzAnchor="margin" w:tblpY="-205"/>
              <w:tblOverlap w:val="never"/>
              <w:tblW w:w="5472" w:type="dxa"/>
              <w:tblLayout w:type="fixed"/>
              <w:tblLook w:val="04A0" w:firstRow="1" w:lastRow="0" w:firstColumn="1" w:lastColumn="0" w:noHBand="0" w:noVBand="1"/>
            </w:tblPr>
            <w:tblGrid>
              <w:gridCol w:w="1705"/>
              <w:gridCol w:w="3767"/>
            </w:tblGrid>
            <w:tr w:rsidR="00575153" w:rsidRPr="00647215" w14:paraId="6249676C" w14:textId="77777777" w:rsidTr="00F006F6">
              <w:tc>
                <w:tcPr>
                  <w:tcW w:w="5472" w:type="dxa"/>
                  <w:gridSpan w:val="2"/>
                </w:tcPr>
                <w:p w14:paraId="113967A2" w14:textId="77777777" w:rsidR="00575153" w:rsidRPr="00647215" w:rsidRDefault="00575153" w:rsidP="004A014E">
                  <w:pPr>
                    <w:rPr>
                      <w:rFonts w:cstheme="majorHAnsi"/>
                      <w:sz w:val="20"/>
                      <w:szCs w:val="20"/>
                      <w:lang w:val="en-US"/>
                    </w:rPr>
                  </w:pPr>
                  <w:r w:rsidRPr="00647215">
                    <w:rPr>
                      <w:rFonts w:eastAsia="Times New Roman" w:cs="Calibri"/>
                      <w:b/>
                      <w:bCs/>
                      <w:color w:val="000000"/>
                      <w:lang w:val="hy-AM" w:eastAsia="en-GB" w:bidi="ar-IQ"/>
                    </w:rPr>
                    <w:lastRenderedPageBreak/>
                    <w:t>Գնահատման չափանիշներ</w:t>
                  </w:r>
                </w:p>
              </w:tc>
            </w:tr>
            <w:tr w:rsidR="00575153" w:rsidRPr="00647215" w14:paraId="7B5577D0" w14:textId="77777777" w:rsidTr="00ED4517">
              <w:tc>
                <w:tcPr>
                  <w:tcW w:w="1705" w:type="dxa"/>
                  <w:vMerge w:val="restart"/>
                  <w:vAlign w:val="center"/>
                </w:tcPr>
                <w:p w14:paraId="57AB6C8D" w14:textId="2EA1C911" w:rsidR="00575153" w:rsidRPr="00F006F6" w:rsidRDefault="00F006F6" w:rsidP="004A014E">
                  <w:pPr>
                    <w:rPr>
                      <w:rFonts w:cs="Calibri"/>
                      <w:b/>
                      <w:bCs/>
                      <w:color w:val="000000"/>
                      <w:sz w:val="16"/>
                      <w:szCs w:val="16"/>
                      <w:lang w:eastAsia="en-GB"/>
                    </w:rPr>
                  </w:pPr>
                  <w:r w:rsidRPr="00F006F6">
                    <w:rPr>
                      <w:rFonts w:cs="Calibri"/>
                      <w:b/>
                      <w:bCs/>
                      <w:color w:val="000000"/>
                      <w:sz w:val="16"/>
                      <w:szCs w:val="16"/>
                      <w:lang w:val="en-US" w:eastAsia="en-GB"/>
                    </w:rPr>
                    <w:t xml:space="preserve">1. </w:t>
                  </w:r>
                  <w:r w:rsidR="00575153" w:rsidRPr="00F006F6">
                    <w:rPr>
                      <w:rFonts w:cs="Calibri"/>
                      <w:b/>
                      <w:bCs/>
                      <w:color w:val="000000"/>
                      <w:sz w:val="16"/>
                      <w:szCs w:val="16"/>
                      <w:lang w:val="hy-AM" w:eastAsia="en-GB"/>
                    </w:rPr>
                    <w:t>Փորձառություն</w:t>
                  </w:r>
                </w:p>
                <w:p w14:paraId="66704273" w14:textId="77777777" w:rsidR="00575153" w:rsidRPr="00F006F6" w:rsidRDefault="00575153" w:rsidP="004A014E">
                  <w:pPr>
                    <w:rPr>
                      <w:rFonts w:cstheme="majorHAnsi"/>
                      <w:sz w:val="16"/>
                      <w:szCs w:val="16"/>
                      <w:lang w:val="en-US"/>
                    </w:rPr>
                  </w:pPr>
                </w:p>
              </w:tc>
              <w:tc>
                <w:tcPr>
                  <w:tcW w:w="3767" w:type="dxa"/>
                  <w:vAlign w:val="center"/>
                </w:tcPr>
                <w:p w14:paraId="7BB21ED3" w14:textId="53A73739" w:rsidR="00575153" w:rsidRPr="00647215" w:rsidRDefault="00575153" w:rsidP="004A014E">
                  <w:pPr>
                    <w:spacing w:before="0" w:line="240" w:lineRule="auto"/>
                    <w:rPr>
                      <w:rFonts w:cstheme="majorHAnsi"/>
                      <w:sz w:val="20"/>
                      <w:szCs w:val="20"/>
                      <w:lang w:val="en-US"/>
                    </w:rPr>
                  </w:pPr>
                  <w:r w:rsidRPr="00647215">
                    <w:rPr>
                      <w:rFonts w:eastAsia="Times New Roman" w:cs="Sylfaen"/>
                      <w:color w:val="000000"/>
                      <w:sz w:val="18"/>
                      <w:szCs w:val="18"/>
                      <w:lang w:val="en-US" w:eastAsia="en-GB"/>
                    </w:rPr>
                    <w:t>Ամբողջական</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փաստաթղթերը</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ներկայացված</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են</w:t>
                  </w:r>
                  <w:r w:rsidR="00687705">
                    <w:rPr>
                      <w:rFonts w:eastAsia="Times New Roman" w:cs="Calibri"/>
                      <w:color w:val="000000"/>
                      <w:sz w:val="18"/>
                      <w:szCs w:val="18"/>
                      <w:lang w:val="en-US" w:eastAsia="en-GB"/>
                    </w:rPr>
                    <w:t xml:space="preserve"> 3</w:t>
                  </w:r>
                  <w:r w:rsidR="00687705">
                    <w:rPr>
                      <w:rFonts w:eastAsia="Times New Roman" w:cs="Calibri"/>
                      <w:color w:val="000000"/>
                      <w:sz w:val="18"/>
                      <w:szCs w:val="18"/>
                      <w:lang w:val="hy-AM" w:eastAsia="en-GB"/>
                    </w:rPr>
                    <w:t xml:space="preserve"> և ավելի</w:t>
                  </w:r>
                  <w:r w:rsidR="00687705">
                    <w:rPr>
                      <w:rFonts w:eastAsia="Times New Roman" w:cs="Calibri"/>
                      <w:color w:val="000000"/>
                      <w:sz w:val="18"/>
                      <w:szCs w:val="18"/>
                      <w:lang w:val="en-US" w:eastAsia="en-GB"/>
                    </w:rPr>
                    <w:t xml:space="preserve"> </w:t>
                  </w:r>
                  <w:r w:rsidR="00687705">
                    <w:rPr>
                      <w:rFonts w:eastAsia="Times New Roman" w:cs="Calibri"/>
                      <w:color w:val="000000"/>
                      <w:sz w:val="18"/>
                      <w:szCs w:val="18"/>
                      <w:lang w:val="hy-AM" w:eastAsia="en-GB"/>
                    </w:rPr>
                    <w:t>նմանատիպ աշխատանքի վերաբերյալ՝</w:t>
                  </w:r>
                  <w:r w:rsidRPr="00647215">
                    <w:rPr>
                      <w:rFonts w:eastAsia="Times New Roman" w:cs="Calibri"/>
                      <w:color w:val="000000"/>
                      <w:sz w:val="18"/>
                      <w:szCs w:val="18"/>
                      <w:lang w:val="en-US" w:eastAsia="en-GB"/>
                    </w:rPr>
                    <w:t xml:space="preserve"> </w:t>
                  </w:r>
                  <w:r w:rsidR="00ED4517">
                    <w:rPr>
                      <w:rFonts w:eastAsia="Times New Roman" w:cs="Calibri"/>
                      <w:color w:val="000000"/>
                      <w:sz w:val="18"/>
                      <w:szCs w:val="18"/>
                      <w:lang w:val="hy-AM" w:eastAsia="en-GB"/>
                    </w:rPr>
                    <w:t>3</w:t>
                  </w:r>
                  <w:r w:rsidR="00F006F6">
                    <w:rPr>
                      <w:rFonts w:eastAsia="Times New Roman" w:cs="Calibri"/>
                      <w:color w:val="000000"/>
                      <w:sz w:val="18"/>
                      <w:szCs w:val="18"/>
                      <w:lang w:val="en-US" w:eastAsia="en-GB"/>
                    </w:rPr>
                    <w:t>0</w:t>
                  </w:r>
                  <w:r w:rsidRPr="00647215">
                    <w:rPr>
                      <w:rFonts w:eastAsia="Times New Roman" w:cs="Calibri"/>
                      <w:color w:val="000000"/>
                      <w:sz w:val="18"/>
                      <w:szCs w:val="18"/>
                      <w:lang w:val="en-US" w:eastAsia="en-GB"/>
                    </w:rPr>
                    <w:t xml:space="preserve"> </w:t>
                  </w:r>
                  <w:r w:rsidRPr="00647215">
                    <w:rPr>
                      <w:rFonts w:eastAsia="Times New Roman" w:cs="Calibri"/>
                      <w:color w:val="000000"/>
                      <w:sz w:val="18"/>
                      <w:szCs w:val="18"/>
                      <w:lang w:val="hy-AM" w:eastAsia="en-GB"/>
                    </w:rPr>
                    <w:t>միավոր</w:t>
                  </w:r>
                </w:p>
              </w:tc>
            </w:tr>
            <w:tr w:rsidR="00687705" w:rsidRPr="00647215" w14:paraId="237043DD" w14:textId="77777777" w:rsidTr="00ED4517">
              <w:tc>
                <w:tcPr>
                  <w:tcW w:w="1705" w:type="dxa"/>
                  <w:vMerge/>
                  <w:vAlign w:val="center"/>
                </w:tcPr>
                <w:p w14:paraId="697CCE1C" w14:textId="77777777" w:rsidR="00687705" w:rsidRPr="00647215" w:rsidRDefault="00687705" w:rsidP="004A014E">
                  <w:pPr>
                    <w:pStyle w:val="ListParagraph"/>
                    <w:numPr>
                      <w:ilvl w:val="0"/>
                      <w:numId w:val="9"/>
                    </w:numPr>
                    <w:rPr>
                      <w:rFonts w:asciiTheme="minorHAnsi" w:hAnsiTheme="minorHAnsi" w:cs="Calibri"/>
                      <w:b/>
                      <w:bCs/>
                      <w:color w:val="000000"/>
                      <w:lang w:val="hy-AM" w:eastAsia="en-GB"/>
                    </w:rPr>
                  </w:pPr>
                </w:p>
              </w:tc>
              <w:tc>
                <w:tcPr>
                  <w:tcW w:w="3767" w:type="dxa"/>
                  <w:vAlign w:val="center"/>
                </w:tcPr>
                <w:p w14:paraId="73FBF198" w14:textId="489BDB6E" w:rsidR="00687705" w:rsidRPr="00687705" w:rsidRDefault="00687705" w:rsidP="004A014E">
                  <w:pPr>
                    <w:spacing w:before="0" w:line="240" w:lineRule="auto"/>
                    <w:rPr>
                      <w:rFonts w:eastAsia="Times New Roman" w:cs="Sylfaen"/>
                      <w:color w:val="000000"/>
                      <w:sz w:val="18"/>
                      <w:szCs w:val="18"/>
                      <w:lang w:val="hy-AM" w:eastAsia="en-GB"/>
                    </w:rPr>
                  </w:pPr>
                  <w:r w:rsidRPr="00687705">
                    <w:rPr>
                      <w:rFonts w:eastAsia="Times New Roman" w:cs="Sylfaen"/>
                      <w:color w:val="000000"/>
                      <w:sz w:val="18"/>
                      <w:szCs w:val="18"/>
                      <w:lang w:val="hy-AM" w:eastAsia="en-GB"/>
                    </w:rPr>
                    <w:t>Ամբողջական</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փաստաթղթերը</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ներկայացված</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են</w:t>
                  </w:r>
                  <w:r>
                    <w:rPr>
                      <w:rFonts w:eastAsia="Times New Roman" w:cs="Calibri"/>
                      <w:color w:val="000000"/>
                      <w:sz w:val="18"/>
                      <w:szCs w:val="18"/>
                      <w:lang w:val="hy-AM" w:eastAsia="en-GB"/>
                    </w:rPr>
                    <w:t xml:space="preserve"> 2</w:t>
                  </w:r>
                  <w:r w:rsidRPr="00687705">
                    <w:rPr>
                      <w:rFonts w:eastAsia="Times New Roman" w:cs="Calibri"/>
                      <w:color w:val="000000"/>
                      <w:sz w:val="18"/>
                      <w:szCs w:val="18"/>
                      <w:lang w:val="hy-AM" w:eastAsia="en-GB"/>
                    </w:rPr>
                    <w:t xml:space="preserve"> </w:t>
                  </w:r>
                  <w:r>
                    <w:rPr>
                      <w:rFonts w:eastAsia="Times New Roman" w:cs="Calibri"/>
                      <w:color w:val="000000"/>
                      <w:sz w:val="18"/>
                      <w:szCs w:val="18"/>
                      <w:lang w:val="hy-AM" w:eastAsia="en-GB"/>
                    </w:rPr>
                    <w:t>նմանատիպ աշխատանքի վերաբերյալ՝</w:t>
                  </w:r>
                  <w:r w:rsidRPr="00687705">
                    <w:rPr>
                      <w:rFonts w:eastAsia="Times New Roman" w:cs="Calibri"/>
                      <w:color w:val="000000"/>
                      <w:sz w:val="18"/>
                      <w:szCs w:val="18"/>
                      <w:lang w:val="hy-AM" w:eastAsia="en-GB"/>
                    </w:rPr>
                    <w:t xml:space="preserve"> </w:t>
                  </w:r>
                  <w:r w:rsidR="00ED4517">
                    <w:rPr>
                      <w:rFonts w:eastAsia="Times New Roman" w:cs="Calibri"/>
                      <w:color w:val="000000"/>
                      <w:sz w:val="18"/>
                      <w:szCs w:val="18"/>
                      <w:lang w:val="hy-AM" w:eastAsia="en-GB"/>
                    </w:rPr>
                    <w:t>2</w:t>
                  </w:r>
                  <w:r w:rsidR="00F006F6" w:rsidRPr="00F006F6">
                    <w:rPr>
                      <w:rFonts w:eastAsia="Times New Roman" w:cs="Calibri"/>
                      <w:color w:val="000000"/>
                      <w:sz w:val="18"/>
                      <w:szCs w:val="18"/>
                      <w:lang w:val="hy-AM" w:eastAsia="en-GB"/>
                    </w:rPr>
                    <w:t>0</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միավոր</w:t>
                  </w:r>
                </w:p>
              </w:tc>
            </w:tr>
            <w:tr w:rsidR="00687705" w:rsidRPr="00647215" w14:paraId="1A40B851" w14:textId="77777777" w:rsidTr="00ED4517">
              <w:tc>
                <w:tcPr>
                  <w:tcW w:w="1705" w:type="dxa"/>
                  <w:vMerge/>
                  <w:vAlign w:val="center"/>
                </w:tcPr>
                <w:p w14:paraId="78E02259" w14:textId="77777777" w:rsidR="00687705" w:rsidRPr="00647215" w:rsidRDefault="00687705" w:rsidP="004A014E">
                  <w:pPr>
                    <w:pStyle w:val="ListParagraph"/>
                    <w:numPr>
                      <w:ilvl w:val="0"/>
                      <w:numId w:val="9"/>
                    </w:numPr>
                    <w:rPr>
                      <w:rFonts w:asciiTheme="minorHAnsi" w:hAnsiTheme="minorHAnsi" w:cs="Calibri"/>
                      <w:b/>
                      <w:bCs/>
                      <w:color w:val="000000"/>
                      <w:lang w:val="hy-AM" w:eastAsia="en-GB"/>
                    </w:rPr>
                  </w:pPr>
                </w:p>
              </w:tc>
              <w:tc>
                <w:tcPr>
                  <w:tcW w:w="3767" w:type="dxa"/>
                  <w:vAlign w:val="center"/>
                </w:tcPr>
                <w:p w14:paraId="4992A7EB" w14:textId="46C1A6AE" w:rsidR="00687705" w:rsidRPr="00687705" w:rsidRDefault="00687705" w:rsidP="004A014E">
                  <w:pPr>
                    <w:spacing w:before="0" w:line="240" w:lineRule="auto"/>
                    <w:rPr>
                      <w:rFonts w:eastAsia="Times New Roman" w:cs="Sylfaen"/>
                      <w:color w:val="000000"/>
                      <w:sz w:val="18"/>
                      <w:szCs w:val="18"/>
                      <w:lang w:val="hy-AM" w:eastAsia="en-GB"/>
                    </w:rPr>
                  </w:pPr>
                  <w:r w:rsidRPr="00687705">
                    <w:rPr>
                      <w:rFonts w:eastAsia="Times New Roman" w:cs="Sylfaen"/>
                      <w:color w:val="000000"/>
                      <w:sz w:val="18"/>
                      <w:szCs w:val="18"/>
                      <w:lang w:val="hy-AM" w:eastAsia="en-GB"/>
                    </w:rPr>
                    <w:t>Ամբողջական</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փաստաթղթերը</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ներկայացված</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են</w:t>
                  </w:r>
                  <w:r>
                    <w:rPr>
                      <w:rFonts w:eastAsia="Times New Roman" w:cs="Calibri"/>
                      <w:color w:val="000000"/>
                      <w:sz w:val="18"/>
                      <w:szCs w:val="18"/>
                      <w:lang w:val="hy-AM" w:eastAsia="en-GB"/>
                    </w:rPr>
                    <w:t xml:space="preserve"> 1</w:t>
                  </w:r>
                  <w:r w:rsidRPr="00687705">
                    <w:rPr>
                      <w:rFonts w:eastAsia="Times New Roman" w:cs="Calibri"/>
                      <w:color w:val="000000"/>
                      <w:sz w:val="18"/>
                      <w:szCs w:val="18"/>
                      <w:lang w:val="hy-AM" w:eastAsia="en-GB"/>
                    </w:rPr>
                    <w:t xml:space="preserve"> </w:t>
                  </w:r>
                  <w:r>
                    <w:rPr>
                      <w:rFonts w:eastAsia="Times New Roman" w:cs="Calibri"/>
                      <w:color w:val="000000"/>
                      <w:sz w:val="18"/>
                      <w:szCs w:val="18"/>
                      <w:lang w:val="hy-AM" w:eastAsia="en-GB"/>
                    </w:rPr>
                    <w:t>նմանատիպ աշխատանքի վերաբերյալ՝</w:t>
                  </w:r>
                  <w:r w:rsidRPr="00687705">
                    <w:rPr>
                      <w:rFonts w:eastAsia="Times New Roman" w:cs="Calibri"/>
                      <w:color w:val="000000"/>
                      <w:sz w:val="18"/>
                      <w:szCs w:val="18"/>
                      <w:lang w:val="hy-AM" w:eastAsia="en-GB"/>
                    </w:rPr>
                    <w:t xml:space="preserve"> </w:t>
                  </w:r>
                  <w:r w:rsidR="00ED4517">
                    <w:rPr>
                      <w:rFonts w:eastAsia="Times New Roman" w:cs="Calibri"/>
                      <w:color w:val="000000"/>
                      <w:sz w:val="18"/>
                      <w:szCs w:val="18"/>
                      <w:lang w:val="hy-AM" w:eastAsia="en-GB"/>
                    </w:rPr>
                    <w:t>1</w:t>
                  </w:r>
                  <w:r>
                    <w:rPr>
                      <w:rFonts w:eastAsia="Times New Roman" w:cs="Calibri"/>
                      <w:color w:val="000000"/>
                      <w:sz w:val="18"/>
                      <w:szCs w:val="18"/>
                      <w:lang w:val="hy-AM" w:eastAsia="en-GB"/>
                    </w:rPr>
                    <w:t>0</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միավոր</w:t>
                  </w:r>
                </w:p>
              </w:tc>
            </w:tr>
            <w:tr w:rsidR="00575153" w:rsidRPr="00647215" w14:paraId="3ABA3A61" w14:textId="77777777" w:rsidTr="00ED4517">
              <w:tc>
                <w:tcPr>
                  <w:tcW w:w="1705" w:type="dxa"/>
                  <w:vMerge/>
                  <w:vAlign w:val="center"/>
                </w:tcPr>
                <w:p w14:paraId="18E26DD0" w14:textId="77777777" w:rsidR="00575153" w:rsidRPr="00687705" w:rsidRDefault="00575153" w:rsidP="004A014E">
                  <w:pPr>
                    <w:rPr>
                      <w:rFonts w:cstheme="majorHAnsi"/>
                      <w:sz w:val="20"/>
                      <w:szCs w:val="20"/>
                      <w:lang w:val="hy-AM"/>
                    </w:rPr>
                  </w:pPr>
                </w:p>
              </w:tc>
              <w:tc>
                <w:tcPr>
                  <w:tcW w:w="3767" w:type="dxa"/>
                  <w:vAlign w:val="center"/>
                </w:tcPr>
                <w:p w14:paraId="038FB25D" w14:textId="29A78D0A" w:rsidR="00575153" w:rsidRPr="00687705" w:rsidRDefault="00575153" w:rsidP="004A014E">
                  <w:pPr>
                    <w:spacing w:before="0" w:line="240" w:lineRule="auto"/>
                    <w:rPr>
                      <w:rFonts w:eastAsia="Times New Roman" w:cs="Calibri"/>
                      <w:color w:val="000000"/>
                      <w:sz w:val="18"/>
                      <w:szCs w:val="18"/>
                      <w:lang w:val="hy-AM" w:eastAsia="en-GB"/>
                    </w:rPr>
                  </w:pPr>
                  <w:r w:rsidRPr="00687705">
                    <w:rPr>
                      <w:rFonts w:eastAsia="Times New Roman" w:cs="Sylfaen"/>
                      <w:color w:val="000000"/>
                      <w:sz w:val="18"/>
                      <w:szCs w:val="18"/>
                      <w:lang w:val="hy-AM" w:eastAsia="en-GB"/>
                    </w:rPr>
                    <w:t>Ամբողջական</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փաստաթղթերը</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ներկայացված</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չ</w:t>
                  </w:r>
                  <w:r w:rsidRPr="00687705">
                    <w:rPr>
                      <w:rFonts w:eastAsia="Times New Roman" w:cs="Sylfaen"/>
                      <w:color w:val="000000"/>
                      <w:sz w:val="18"/>
                      <w:szCs w:val="18"/>
                      <w:lang w:val="hy-AM" w:eastAsia="en-GB"/>
                    </w:rPr>
                    <w:t>են</w:t>
                  </w:r>
                  <w:r w:rsidR="00687705" w:rsidRPr="00687705">
                    <w:rPr>
                      <w:rFonts w:eastAsia="Times New Roman" w:cs="Sylfaen"/>
                      <w:color w:val="000000"/>
                      <w:sz w:val="18"/>
                      <w:szCs w:val="18"/>
                      <w:lang w:val="hy-AM" w:eastAsia="en-GB"/>
                    </w:rPr>
                    <w:t>`</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0</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միավոր</w:t>
                  </w:r>
                </w:p>
              </w:tc>
            </w:tr>
            <w:tr w:rsidR="00575153" w:rsidRPr="00647215" w14:paraId="130F566A" w14:textId="77777777" w:rsidTr="00ED4517">
              <w:tc>
                <w:tcPr>
                  <w:tcW w:w="1705" w:type="dxa"/>
                  <w:vAlign w:val="center"/>
                </w:tcPr>
                <w:p w14:paraId="155E759B" w14:textId="1F83613E" w:rsidR="00575153" w:rsidRPr="00F006F6" w:rsidRDefault="00F006F6" w:rsidP="004A014E">
                  <w:pPr>
                    <w:pStyle w:val="ListParagraph"/>
                    <w:numPr>
                      <w:ilvl w:val="0"/>
                      <w:numId w:val="9"/>
                    </w:numPr>
                    <w:tabs>
                      <w:tab w:val="clear" w:pos="360"/>
                    </w:tabs>
                    <w:ind w:left="67" w:firstLine="0"/>
                    <w:rPr>
                      <w:rFonts w:cstheme="majorHAnsi"/>
                    </w:rPr>
                  </w:pPr>
                  <w:r w:rsidRPr="00F006F6">
                    <w:rPr>
                      <w:rFonts w:cs="Calibri"/>
                      <w:b/>
                      <w:bCs/>
                      <w:color w:val="000000"/>
                      <w:sz w:val="16"/>
                      <w:szCs w:val="16"/>
                      <w:lang w:val="hy-AM" w:eastAsia="en-GB"/>
                    </w:rPr>
                    <w:t>Մեքենաներ, սարքավորում,</w:t>
                  </w:r>
                  <w:r>
                    <w:rPr>
                      <w:rFonts w:cs="Calibri"/>
                      <w:b/>
                      <w:bCs/>
                      <w:color w:val="000000"/>
                      <w:sz w:val="16"/>
                      <w:szCs w:val="16"/>
                      <w:lang w:val="hy-AM" w:eastAsia="en-GB"/>
                    </w:rPr>
                    <w:t xml:space="preserve"> </w:t>
                  </w:r>
                  <w:r w:rsidRPr="00F006F6">
                    <w:rPr>
                      <w:rFonts w:cs="Calibri"/>
                      <w:b/>
                      <w:bCs/>
                      <w:color w:val="000000"/>
                      <w:sz w:val="16"/>
                      <w:szCs w:val="16"/>
                      <w:lang w:val="hy-AM" w:eastAsia="en-GB"/>
                    </w:rPr>
                    <w:t xml:space="preserve"> աշխատուժ</w:t>
                  </w:r>
                  <w:r w:rsidRPr="00F006F6">
                    <w:rPr>
                      <w:rFonts w:eastAsia="MS Mincho" w:cs="Courier New"/>
                      <w:b/>
                      <w:bCs/>
                      <w:color w:val="000000"/>
                      <w:lang w:val="hy-AM" w:eastAsia="en-GB"/>
                    </w:rPr>
                    <w:t xml:space="preserve"> </w:t>
                  </w:r>
                  <w:r w:rsidR="00575153" w:rsidRPr="00F006F6">
                    <w:rPr>
                      <w:rFonts w:eastAsia="MS Mincho" w:cs="Courier New"/>
                      <w:b/>
                      <w:bCs/>
                      <w:color w:val="000000"/>
                      <w:lang w:val="hy-AM" w:eastAsia="en-GB"/>
                    </w:rPr>
                    <w:t xml:space="preserve"> </w:t>
                  </w:r>
                </w:p>
              </w:tc>
              <w:tc>
                <w:tcPr>
                  <w:tcW w:w="3767" w:type="dxa"/>
                  <w:vAlign w:val="center"/>
                </w:tcPr>
                <w:p w14:paraId="53D67E9C" w14:textId="77777777" w:rsidR="00575153" w:rsidRDefault="00575153" w:rsidP="004A014E">
                  <w:pPr>
                    <w:spacing w:before="0" w:line="240" w:lineRule="auto"/>
                    <w:rPr>
                      <w:rFonts w:eastAsia="Times New Roman" w:cs="Calibri"/>
                      <w:color w:val="000000"/>
                      <w:sz w:val="18"/>
                      <w:szCs w:val="18"/>
                      <w:lang w:val="en-US" w:eastAsia="en-GB"/>
                    </w:rPr>
                  </w:pPr>
                  <w:r w:rsidRPr="00647215">
                    <w:rPr>
                      <w:rFonts w:eastAsia="Times New Roman" w:cs="Calibri"/>
                      <w:color w:val="000000"/>
                      <w:sz w:val="18"/>
                      <w:szCs w:val="18"/>
                      <w:lang w:val="en-US" w:eastAsia="en-GB"/>
                    </w:rPr>
                    <w:t>Բոլոր</w:t>
                  </w:r>
                  <w:r w:rsidRPr="00647215">
                    <w:rPr>
                      <w:rFonts w:eastAsia="Times New Roman" w:cs="Calibri"/>
                      <w:color w:val="000000"/>
                      <w:sz w:val="18"/>
                      <w:szCs w:val="18"/>
                      <w:lang w:eastAsia="en-GB"/>
                    </w:rPr>
                    <w:t xml:space="preserve"> </w:t>
                  </w:r>
                  <w:r w:rsidR="00F006F6">
                    <w:rPr>
                      <w:rFonts w:eastAsia="Times New Roman" w:cs="Calibri"/>
                      <w:color w:val="000000"/>
                      <w:sz w:val="18"/>
                      <w:szCs w:val="18"/>
                      <w:lang w:val="hy-AM" w:eastAsia="en-GB"/>
                    </w:rPr>
                    <w:t>անհրաժեշտ մեքենաները, սարքավորումները, ինչպես նաև աշխատույժն առկա են և ներկայացված են ցանկով</w:t>
                  </w:r>
                  <w:r w:rsidRPr="00647215">
                    <w:rPr>
                      <w:rFonts w:eastAsia="Times New Roman" w:cs="Calibri"/>
                      <w:color w:val="000000"/>
                      <w:sz w:val="18"/>
                      <w:szCs w:val="18"/>
                      <w:lang w:val="en-US" w:eastAsia="en-GB"/>
                    </w:rPr>
                    <w:t>՝</w:t>
                  </w:r>
                  <w:r w:rsidRPr="00647215">
                    <w:rPr>
                      <w:rFonts w:eastAsia="Times New Roman" w:cs="Calibri"/>
                      <w:color w:val="000000"/>
                      <w:sz w:val="18"/>
                      <w:szCs w:val="18"/>
                      <w:lang w:eastAsia="en-GB"/>
                    </w:rPr>
                    <w:t xml:space="preserve"> </w:t>
                  </w:r>
                  <w:r w:rsidR="00F006F6">
                    <w:rPr>
                      <w:rFonts w:eastAsia="Times New Roman" w:cs="Calibri"/>
                      <w:color w:val="000000"/>
                      <w:sz w:val="18"/>
                      <w:szCs w:val="18"/>
                      <w:lang w:val="hy-AM" w:eastAsia="en-GB"/>
                    </w:rPr>
                    <w:t>4</w:t>
                  </w:r>
                  <w:r w:rsidR="00687705">
                    <w:rPr>
                      <w:rFonts w:eastAsia="Times New Roman" w:cs="Calibri"/>
                      <w:color w:val="000000"/>
                      <w:sz w:val="18"/>
                      <w:szCs w:val="18"/>
                      <w:lang w:eastAsia="en-GB"/>
                    </w:rPr>
                    <w:t>0</w:t>
                  </w:r>
                  <w:r w:rsidRPr="00647215">
                    <w:rPr>
                      <w:rFonts w:eastAsia="Times New Roman" w:cs="Calibri"/>
                      <w:color w:val="000000"/>
                      <w:sz w:val="18"/>
                      <w:szCs w:val="18"/>
                      <w:lang w:eastAsia="en-GB"/>
                    </w:rPr>
                    <w:t xml:space="preserve"> </w:t>
                  </w:r>
                  <w:r w:rsidRPr="00647215">
                    <w:rPr>
                      <w:rFonts w:eastAsia="Times New Roman" w:cs="Calibri"/>
                      <w:color w:val="000000"/>
                      <w:sz w:val="18"/>
                      <w:szCs w:val="18"/>
                      <w:lang w:val="en-US" w:eastAsia="en-GB"/>
                    </w:rPr>
                    <w:t>միավոր</w:t>
                  </w:r>
                </w:p>
                <w:p w14:paraId="1B4722D0" w14:textId="4F717049" w:rsidR="00F006F6" w:rsidRPr="00F006F6" w:rsidRDefault="00F006F6" w:rsidP="004A014E">
                  <w:pPr>
                    <w:spacing w:before="0" w:line="240" w:lineRule="auto"/>
                    <w:rPr>
                      <w:rFonts w:eastAsia="Times New Roman" w:cs="Calibri"/>
                      <w:color w:val="000000"/>
                      <w:sz w:val="18"/>
                      <w:szCs w:val="18"/>
                      <w:lang w:val="hy-AM" w:eastAsia="en-GB"/>
                    </w:rPr>
                  </w:pPr>
                  <w:r>
                    <w:rPr>
                      <w:rFonts w:eastAsia="Times New Roman" w:cs="Calibri"/>
                      <w:color w:val="000000"/>
                      <w:sz w:val="18"/>
                      <w:szCs w:val="18"/>
                      <w:lang w:val="hy-AM" w:eastAsia="en-GB"/>
                    </w:rPr>
                    <w:t>Ներկայացված չի անհրաժեշտ մեքենաների, սարքավորումների և աշխատույժի մասին տեղեկատվությունը՝ 0 միավոր</w:t>
                  </w:r>
                </w:p>
              </w:tc>
            </w:tr>
            <w:tr w:rsidR="00575153" w:rsidRPr="00647215" w14:paraId="1B77F477" w14:textId="77777777" w:rsidTr="00ED4517">
              <w:tc>
                <w:tcPr>
                  <w:tcW w:w="1705" w:type="dxa"/>
                  <w:vAlign w:val="center"/>
                </w:tcPr>
                <w:p w14:paraId="5BB98E96" w14:textId="0A50973F" w:rsidR="006F6D86" w:rsidRPr="001E51E8" w:rsidRDefault="00ED4517" w:rsidP="004A014E">
                  <w:pPr>
                    <w:pStyle w:val="ListParagraph"/>
                    <w:numPr>
                      <w:ilvl w:val="0"/>
                      <w:numId w:val="9"/>
                    </w:numPr>
                    <w:tabs>
                      <w:tab w:val="clear" w:pos="360"/>
                    </w:tabs>
                    <w:ind w:left="157" w:hanging="157"/>
                    <w:jc w:val="left"/>
                    <w:rPr>
                      <w:rFonts w:cstheme="majorHAnsi"/>
                      <w:b/>
                      <w:bCs/>
                      <w:lang w:val="hy-AM"/>
                    </w:rPr>
                  </w:pPr>
                  <w:r>
                    <w:rPr>
                      <w:rFonts w:cs="Calibri"/>
                      <w:b/>
                      <w:bCs/>
                      <w:color w:val="000000"/>
                      <w:sz w:val="16"/>
                      <w:szCs w:val="16"/>
                      <w:lang w:eastAsia="en-GB"/>
                    </w:rPr>
                    <w:t xml:space="preserve"> </w:t>
                  </w:r>
                  <w:r w:rsidR="001E51E8" w:rsidRPr="00ED4517">
                    <w:rPr>
                      <w:rFonts w:cs="Calibri"/>
                      <w:b/>
                      <w:bCs/>
                      <w:color w:val="000000"/>
                      <w:sz w:val="16"/>
                      <w:szCs w:val="16"/>
                      <w:lang w:val="hy-AM" w:eastAsia="en-GB"/>
                    </w:rPr>
                    <w:t>Բեռի ապահովագրություն</w:t>
                  </w:r>
                </w:p>
              </w:tc>
              <w:tc>
                <w:tcPr>
                  <w:tcW w:w="3767" w:type="dxa"/>
                  <w:vAlign w:val="center"/>
                </w:tcPr>
                <w:p w14:paraId="789FF6C4" w14:textId="5014A04C" w:rsidR="00575153" w:rsidRPr="00647215" w:rsidRDefault="001E51E8" w:rsidP="004A014E">
                  <w:pPr>
                    <w:spacing w:before="0" w:line="240" w:lineRule="auto"/>
                    <w:rPr>
                      <w:rFonts w:eastAsia="Times New Roman" w:cs="Calibri"/>
                      <w:color w:val="000000"/>
                      <w:sz w:val="18"/>
                      <w:szCs w:val="18"/>
                      <w:lang w:val="hy-AM" w:eastAsia="en-GB"/>
                    </w:rPr>
                  </w:pPr>
                  <w:r>
                    <w:rPr>
                      <w:rFonts w:eastAsia="Times New Roman" w:cs="Calibri"/>
                      <w:color w:val="000000"/>
                      <w:sz w:val="18"/>
                      <w:szCs w:val="18"/>
                      <w:lang w:val="hy-AM" w:eastAsia="en-GB"/>
                    </w:rPr>
                    <w:t>Հայտատու</w:t>
                  </w:r>
                  <w:r w:rsidR="00ED4517">
                    <w:rPr>
                      <w:rFonts w:eastAsia="Times New Roman" w:cs="Calibri"/>
                      <w:color w:val="000000"/>
                      <w:sz w:val="18"/>
                      <w:szCs w:val="18"/>
                      <w:lang w:val="hy-AM" w:eastAsia="en-GB"/>
                    </w:rPr>
                    <w:t>ն</w:t>
                  </w:r>
                  <w:r>
                    <w:rPr>
                      <w:rFonts w:eastAsia="Times New Roman" w:cs="Calibri"/>
                      <w:color w:val="000000"/>
                      <w:sz w:val="18"/>
                      <w:szCs w:val="18"/>
                      <w:lang w:val="hy-AM" w:eastAsia="en-GB"/>
                    </w:rPr>
                    <w:t xml:space="preserve"> տրամադրում է </w:t>
                  </w:r>
                  <w:r w:rsidR="00ED4517">
                    <w:rPr>
                      <w:rFonts w:eastAsia="Times New Roman" w:cs="Calibri"/>
                      <w:color w:val="000000"/>
                      <w:sz w:val="18"/>
                      <w:szCs w:val="18"/>
                      <w:lang w:val="hy-AM" w:eastAsia="en-GB"/>
                    </w:rPr>
                    <w:t xml:space="preserve">բեռի ապահովագրություն </w:t>
                  </w:r>
                  <w:r w:rsidR="00575153" w:rsidRPr="00647215">
                    <w:rPr>
                      <w:rFonts w:eastAsia="Times New Roman" w:cs="Calibri"/>
                      <w:color w:val="000000"/>
                      <w:sz w:val="18"/>
                      <w:szCs w:val="18"/>
                      <w:lang w:val="hy-AM" w:eastAsia="en-GB"/>
                    </w:rPr>
                    <w:t xml:space="preserve">՝ </w:t>
                  </w:r>
                  <w:r w:rsidR="00ED4517">
                    <w:rPr>
                      <w:rFonts w:eastAsia="Times New Roman" w:cs="Calibri"/>
                      <w:color w:val="000000"/>
                      <w:sz w:val="18"/>
                      <w:szCs w:val="18"/>
                      <w:lang w:val="hy-AM" w:eastAsia="en-GB"/>
                    </w:rPr>
                    <w:t>3</w:t>
                  </w:r>
                  <w:r w:rsidR="00F006F6">
                    <w:rPr>
                      <w:rFonts w:eastAsia="Times New Roman" w:cs="Calibri"/>
                      <w:color w:val="000000"/>
                      <w:sz w:val="18"/>
                      <w:szCs w:val="18"/>
                      <w:lang w:val="hy-AM" w:eastAsia="en-GB"/>
                    </w:rPr>
                    <w:t>0</w:t>
                  </w:r>
                  <w:r w:rsidR="00575153" w:rsidRPr="00647215">
                    <w:rPr>
                      <w:rFonts w:eastAsia="Times New Roman" w:cs="Calibri"/>
                      <w:color w:val="000000"/>
                      <w:sz w:val="18"/>
                      <w:szCs w:val="18"/>
                      <w:lang w:val="hy-AM" w:eastAsia="en-GB"/>
                    </w:rPr>
                    <w:t xml:space="preserve"> միավոր</w:t>
                  </w:r>
                </w:p>
                <w:p w14:paraId="2BCABB16" w14:textId="1AAE48D7" w:rsidR="00575153" w:rsidRPr="00647215" w:rsidRDefault="00ED4517" w:rsidP="004A014E">
                  <w:pPr>
                    <w:spacing w:before="0" w:line="240" w:lineRule="auto"/>
                    <w:rPr>
                      <w:rFonts w:eastAsia="Times New Roman" w:cs="Calibri"/>
                      <w:color w:val="000000"/>
                      <w:sz w:val="18"/>
                      <w:szCs w:val="18"/>
                      <w:lang w:val="hy-AM" w:eastAsia="en-GB"/>
                    </w:rPr>
                  </w:pPr>
                  <w:r>
                    <w:rPr>
                      <w:rFonts w:eastAsia="Times New Roman" w:cs="Calibri"/>
                      <w:color w:val="000000"/>
                      <w:sz w:val="18"/>
                      <w:szCs w:val="18"/>
                      <w:lang w:val="hy-AM" w:eastAsia="en-GB"/>
                    </w:rPr>
                    <w:t>Հայտատուն չի տրամադրում բեռի ապահովագրություն</w:t>
                  </w:r>
                  <w:r w:rsidRPr="00647215">
                    <w:rPr>
                      <w:rFonts w:eastAsia="Times New Roman" w:cs="Calibri"/>
                      <w:color w:val="000000"/>
                      <w:sz w:val="18"/>
                      <w:szCs w:val="18"/>
                      <w:lang w:val="hy-AM" w:eastAsia="en-GB"/>
                    </w:rPr>
                    <w:t xml:space="preserve">՝ </w:t>
                  </w:r>
                  <w:r>
                    <w:rPr>
                      <w:rFonts w:eastAsia="Times New Roman" w:cs="Calibri"/>
                      <w:color w:val="000000"/>
                      <w:sz w:val="18"/>
                      <w:szCs w:val="18"/>
                      <w:lang w:val="hy-AM" w:eastAsia="en-GB"/>
                    </w:rPr>
                    <w:t>0</w:t>
                  </w:r>
                  <w:r w:rsidRPr="00647215">
                    <w:rPr>
                      <w:rFonts w:eastAsia="Times New Roman" w:cs="Calibri"/>
                      <w:color w:val="000000"/>
                      <w:sz w:val="18"/>
                      <w:szCs w:val="18"/>
                      <w:lang w:val="hy-AM" w:eastAsia="en-GB"/>
                    </w:rPr>
                    <w:t xml:space="preserve"> միավոր</w:t>
                  </w:r>
                </w:p>
              </w:tc>
            </w:tr>
          </w:tbl>
          <w:p w14:paraId="472D2BC6" w14:textId="77777777" w:rsidR="00687705" w:rsidRDefault="00687705" w:rsidP="004A014E">
            <w:pPr>
              <w:spacing w:before="0" w:line="240" w:lineRule="auto"/>
              <w:jc w:val="both"/>
              <w:rPr>
                <w:rFonts w:cstheme="majorHAnsi"/>
                <w:sz w:val="20"/>
                <w:szCs w:val="20"/>
              </w:rPr>
            </w:pPr>
          </w:p>
          <w:p w14:paraId="2D40D96B" w14:textId="17CE45C4" w:rsidR="00642515" w:rsidRPr="00AA763E" w:rsidRDefault="00642515" w:rsidP="004A014E">
            <w:pPr>
              <w:spacing w:before="0" w:line="240" w:lineRule="auto"/>
              <w:jc w:val="both"/>
              <w:rPr>
                <w:rFonts w:cstheme="minorHAnsi"/>
                <w:sz w:val="18"/>
                <w:szCs w:val="18"/>
              </w:rPr>
            </w:pPr>
            <w:r w:rsidRPr="00AA763E">
              <w:rPr>
                <w:rFonts w:cstheme="minorHAnsi"/>
                <w:sz w:val="18"/>
                <w:szCs w:val="18"/>
              </w:rPr>
              <w:t>4. Ընտրության մեթոդ</w:t>
            </w:r>
          </w:p>
          <w:p w14:paraId="2BE1B624" w14:textId="51B53D94" w:rsidR="00642515" w:rsidRPr="00AA763E" w:rsidRDefault="00642515" w:rsidP="004A014E">
            <w:pPr>
              <w:pStyle w:val="ListParagraph"/>
              <w:numPr>
                <w:ilvl w:val="0"/>
                <w:numId w:val="20"/>
              </w:numPr>
              <w:rPr>
                <w:rFonts w:asciiTheme="minorHAnsi" w:hAnsiTheme="minorHAnsi" w:cstheme="minorHAnsi"/>
                <w:sz w:val="18"/>
                <w:szCs w:val="18"/>
              </w:rPr>
            </w:pPr>
            <w:r w:rsidRPr="00AA763E">
              <w:rPr>
                <w:rFonts w:asciiTheme="minorHAnsi" w:hAnsiTheme="minorHAnsi" w:cstheme="minorHAnsi"/>
                <w:b/>
                <w:bCs/>
                <w:sz w:val="18"/>
                <w:szCs w:val="18"/>
              </w:rPr>
              <w:t>Գն</w:t>
            </w:r>
            <w:r w:rsidR="00F11348" w:rsidRPr="00AA763E">
              <w:rPr>
                <w:rFonts w:asciiTheme="minorHAnsi" w:hAnsiTheme="minorHAnsi" w:cstheme="minorHAnsi"/>
                <w:b/>
                <w:bCs/>
                <w:sz w:val="18"/>
                <w:szCs w:val="18"/>
                <w:lang w:val="hy-AM"/>
              </w:rPr>
              <w:t>ային առաջարկ</w:t>
            </w:r>
            <w:r w:rsidRPr="00AA763E">
              <w:rPr>
                <w:rFonts w:asciiTheme="minorHAnsi" w:hAnsiTheme="minorHAnsi" w:cstheme="minorHAnsi"/>
                <w:sz w:val="18"/>
                <w:szCs w:val="18"/>
              </w:rPr>
              <w:t xml:space="preserve"> (</w:t>
            </w:r>
            <w:r w:rsidR="00CD775B" w:rsidRPr="00AA763E">
              <w:rPr>
                <w:rFonts w:asciiTheme="minorHAnsi" w:hAnsiTheme="minorHAnsi" w:cstheme="minorHAnsi"/>
                <w:b/>
                <w:bCs/>
                <w:sz w:val="18"/>
                <w:szCs w:val="18"/>
                <w:lang w:val="hy-AM"/>
              </w:rPr>
              <w:t>7</w:t>
            </w:r>
            <w:r w:rsidRPr="00AA763E">
              <w:rPr>
                <w:rFonts w:asciiTheme="minorHAnsi" w:hAnsiTheme="minorHAnsi" w:cstheme="minorHAnsi"/>
                <w:b/>
                <w:bCs/>
                <w:sz w:val="18"/>
                <w:szCs w:val="18"/>
              </w:rPr>
              <w:t>0%</w:t>
            </w:r>
            <w:r w:rsidRPr="00AA763E">
              <w:rPr>
                <w:rFonts w:asciiTheme="minorHAnsi" w:hAnsiTheme="minorHAnsi" w:cstheme="minorHAnsi"/>
                <w:sz w:val="18"/>
                <w:szCs w:val="18"/>
              </w:rPr>
              <w:t>)</w:t>
            </w:r>
          </w:p>
          <w:p w14:paraId="0D154C83" w14:textId="77777777" w:rsidR="00642515" w:rsidRPr="00AA763E" w:rsidRDefault="00642515" w:rsidP="004A014E">
            <w:pPr>
              <w:spacing w:before="0" w:line="240" w:lineRule="auto"/>
              <w:jc w:val="both"/>
              <w:rPr>
                <w:rFonts w:cstheme="minorHAnsi"/>
                <w:sz w:val="18"/>
                <w:szCs w:val="18"/>
              </w:rPr>
            </w:pPr>
            <w:r w:rsidRPr="00AA763E">
              <w:rPr>
                <w:rFonts w:cstheme="minorHAnsi"/>
                <w:sz w:val="18"/>
                <w:szCs w:val="18"/>
              </w:rPr>
              <w:t>Այս չափանիշի գնահատման արդյունքը հավասար է հետևյալ բանաձևին. (Գին A/Գին B) * չափանիշի կշիռ:</w:t>
            </w:r>
          </w:p>
          <w:p w14:paraId="0524F15F" w14:textId="3C915980" w:rsidR="00642515" w:rsidRPr="00AA763E" w:rsidRDefault="00642515" w:rsidP="004A014E">
            <w:pPr>
              <w:spacing w:before="0" w:line="240" w:lineRule="auto"/>
              <w:jc w:val="both"/>
              <w:rPr>
                <w:rFonts w:cstheme="minorHAnsi"/>
                <w:sz w:val="18"/>
                <w:szCs w:val="18"/>
              </w:rPr>
            </w:pPr>
            <w:r w:rsidRPr="00AA763E">
              <w:rPr>
                <w:rFonts w:cstheme="minorHAnsi"/>
                <w:sz w:val="18"/>
                <w:szCs w:val="18"/>
              </w:rPr>
              <w:t>Գինը A = ամենացածր գինը բոլոր առաջարկներից; Գին B = հայտատուի կողմից առաջարկվող փաստացի գին</w:t>
            </w:r>
          </w:p>
          <w:p w14:paraId="2F2345F6" w14:textId="77777777" w:rsidR="006E5AB8" w:rsidRPr="00AA763E" w:rsidRDefault="006E5AB8" w:rsidP="004A014E">
            <w:pPr>
              <w:spacing w:before="0" w:line="240" w:lineRule="auto"/>
              <w:jc w:val="both"/>
              <w:rPr>
                <w:rFonts w:cstheme="minorHAnsi"/>
                <w:sz w:val="18"/>
                <w:szCs w:val="18"/>
              </w:rPr>
            </w:pPr>
          </w:p>
          <w:p w14:paraId="754C6A54" w14:textId="7AD3EE85" w:rsidR="00642515" w:rsidRPr="00AA763E" w:rsidRDefault="00642515" w:rsidP="004A014E">
            <w:pPr>
              <w:pStyle w:val="ListParagraph"/>
              <w:numPr>
                <w:ilvl w:val="0"/>
                <w:numId w:val="19"/>
              </w:numPr>
              <w:rPr>
                <w:rFonts w:asciiTheme="minorHAnsi" w:hAnsiTheme="minorHAnsi" w:cstheme="minorHAnsi"/>
                <w:sz w:val="18"/>
                <w:szCs w:val="18"/>
              </w:rPr>
            </w:pPr>
            <w:r w:rsidRPr="00AA763E">
              <w:rPr>
                <w:rFonts w:asciiTheme="minorHAnsi" w:hAnsiTheme="minorHAnsi" w:cstheme="minorHAnsi"/>
                <w:b/>
                <w:bCs/>
                <w:sz w:val="18"/>
                <w:szCs w:val="18"/>
              </w:rPr>
              <w:t xml:space="preserve">Տեխնիկական </w:t>
            </w:r>
            <w:r w:rsidR="00F11348" w:rsidRPr="00AA763E">
              <w:rPr>
                <w:rFonts w:asciiTheme="minorHAnsi" w:hAnsiTheme="minorHAnsi" w:cstheme="minorHAnsi"/>
                <w:b/>
                <w:bCs/>
                <w:sz w:val="18"/>
                <w:szCs w:val="18"/>
                <w:lang w:val="hy-AM"/>
              </w:rPr>
              <w:t>առաջարկ</w:t>
            </w:r>
            <w:r w:rsidRPr="00AA763E">
              <w:rPr>
                <w:rFonts w:asciiTheme="minorHAnsi" w:hAnsiTheme="minorHAnsi" w:cstheme="minorHAnsi"/>
                <w:sz w:val="18"/>
                <w:szCs w:val="18"/>
              </w:rPr>
              <w:t xml:space="preserve"> (</w:t>
            </w:r>
            <w:r w:rsidR="00CD775B" w:rsidRPr="00AA763E">
              <w:rPr>
                <w:rFonts w:asciiTheme="minorHAnsi" w:hAnsiTheme="minorHAnsi" w:cstheme="minorHAnsi"/>
                <w:b/>
                <w:bCs/>
                <w:sz w:val="18"/>
                <w:szCs w:val="18"/>
                <w:lang w:val="hy-AM"/>
              </w:rPr>
              <w:t>3</w:t>
            </w:r>
            <w:r w:rsidRPr="00AA763E">
              <w:rPr>
                <w:rFonts w:asciiTheme="minorHAnsi" w:hAnsiTheme="minorHAnsi" w:cstheme="minorHAnsi"/>
                <w:b/>
                <w:bCs/>
                <w:sz w:val="18"/>
                <w:szCs w:val="18"/>
              </w:rPr>
              <w:t>0%</w:t>
            </w:r>
            <w:r w:rsidRPr="00AA763E">
              <w:rPr>
                <w:rFonts w:asciiTheme="minorHAnsi" w:hAnsiTheme="minorHAnsi" w:cstheme="minorHAnsi"/>
                <w:sz w:val="18"/>
                <w:szCs w:val="18"/>
              </w:rPr>
              <w:t>)</w:t>
            </w:r>
          </w:p>
          <w:p w14:paraId="0F9807CA" w14:textId="77777777" w:rsidR="00642515" w:rsidRPr="00AA763E" w:rsidRDefault="00642515" w:rsidP="004A014E">
            <w:pPr>
              <w:spacing w:before="0" w:line="240" w:lineRule="auto"/>
              <w:jc w:val="both"/>
              <w:rPr>
                <w:rFonts w:cstheme="minorHAnsi"/>
                <w:sz w:val="18"/>
                <w:szCs w:val="18"/>
              </w:rPr>
            </w:pPr>
            <w:r w:rsidRPr="00AA763E">
              <w:rPr>
                <w:rFonts w:cstheme="minorHAnsi"/>
                <w:sz w:val="18"/>
                <w:szCs w:val="18"/>
              </w:rPr>
              <w:t>Այս չափանիշի գնահատման արդյունքը հավասար է հետևյալ բանաձևին. (</w:t>
            </w:r>
            <w:r w:rsidRPr="00AA763E">
              <w:rPr>
                <w:rFonts w:cstheme="minorHAnsi"/>
                <w:sz w:val="18"/>
                <w:szCs w:val="18"/>
                <w:lang w:val="hy-AM"/>
              </w:rPr>
              <w:t>միավոր</w:t>
            </w:r>
            <w:r w:rsidRPr="00AA763E">
              <w:rPr>
                <w:rFonts w:cstheme="minorHAnsi"/>
                <w:sz w:val="18"/>
                <w:szCs w:val="18"/>
              </w:rPr>
              <w:t xml:space="preserve"> B / միավոր A) * չափանիշի կշիռը:</w:t>
            </w:r>
          </w:p>
          <w:p w14:paraId="566F79D1" w14:textId="77777777" w:rsidR="00642515" w:rsidRPr="00AA763E" w:rsidRDefault="00642515" w:rsidP="004A014E">
            <w:pPr>
              <w:spacing w:before="0" w:line="240" w:lineRule="auto"/>
              <w:jc w:val="both"/>
              <w:rPr>
                <w:rFonts w:cstheme="minorHAnsi"/>
                <w:sz w:val="18"/>
                <w:szCs w:val="18"/>
              </w:rPr>
            </w:pPr>
            <w:r w:rsidRPr="00AA763E">
              <w:rPr>
                <w:rFonts w:cstheme="minorHAnsi"/>
                <w:sz w:val="18"/>
                <w:szCs w:val="18"/>
              </w:rPr>
              <w:t>Միավորների քանակը A = բոլոր ներկայացված առաջարկներից ստացված միավորների առավելագույն քանակը; B կետերի քանակը = հայտատուի կողմից առաջարկված միավորների փաստացի թիվը</w:t>
            </w:r>
          </w:p>
          <w:p w14:paraId="0DA131ED" w14:textId="77777777" w:rsidR="00642515" w:rsidRPr="00AA763E" w:rsidRDefault="00642515" w:rsidP="004A014E">
            <w:pPr>
              <w:spacing w:before="0" w:line="240" w:lineRule="auto"/>
              <w:jc w:val="both"/>
              <w:rPr>
                <w:rFonts w:cstheme="minorHAnsi"/>
                <w:sz w:val="18"/>
                <w:szCs w:val="18"/>
              </w:rPr>
            </w:pPr>
          </w:p>
          <w:p w14:paraId="7C051342" w14:textId="07996E34" w:rsidR="00642515" w:rsidRPr="00AA763E" w:rsidRDefault="00EF7E50" w:rsidP="004A014E">
            <w:pPr>
              <w:spacing w:before="0" w:line="240" w:lineRule="auto"/>
              <w:jc w:val="both"/>
              <w:rPr>
                <w:rFonts w:cstheme="minorHAnsi"/>
                <w:sz w:val="18"/>
                <w:szCs w:val="18"/>
              </w:rPr>
            </w:pPr>
            <w:r w:rsidRPr="00AA763E">
              <w:rPr>
                <w:rFonts w:cstheme="minorHAnsi"/>
                <w:sz w:val="18"/>
                <w:szCs w:val="18"/>
                <w:lang w:val="hy-AM"/>
              </w:rPr>
              <w:t>Յ</w:t>
            </w:r>
            <w:r w:rsidRPr="00AA763E">
              <w:rPr>
                <w:rFonts w:cstheme="minorHAnsi"/>
                <w:sz w:val="18"/>
                <w:szCs w:val="18"/>
              </w:rPr>
              <w:t>ուրաքանչյուր վերը սահմանված չափանիշ</w:t>
            </w:r>
            <w:r w:rsidRPr="00AA763E">
              <w:rPr>
                <w:rFonts w:cstheme="minorHAnsi"/>
                <w:sz w:val="18"/>
                <w:szCs w:val="18"/>
                <w:lang w:val="hy-AM"/>
              </w:rPr>
              <w:t>ի մ</w:t>
            </w:r>
            <w:r w:rsidR="00642515" w:rsidRPr="00AA763E">
              <w:rPr>
                <w:rFonts w:cstheme="minorHAnsi"/>
                <w:sz w:val="18"/>
                <w:szCs w:val="18"/>
              </w:rPr>
              <w:t>ասնակի արդյունքները կամփոփվեն ընդհանուր թվով: Հաղթող է ճանաչվում առավելագույն ընդհանուր միավոր հավաքած մասնակիցը:</w:t>
            </w:r>
          </w:p>
          <w:p w14:paraId="24257185" w14:textId="77777777" w:rsidR="00084779" w:rsidRPr="00AA763E" w:rsidRDefault="00084779" w:rsidP="004A014E">
            <w:pPr>
              <w:spacing w:before="0" w:line="240" w:lineRule="auto"/>
              <w:jc w:val="both"/>
              <w:rPr>
                <w:rFonts w:cstheme="minorHAnsi"/>
                <w:sz w:val="18"/>
                <w:szCs w:val="18"/>
              </w:rPr>
            </w:pPr>
          </w:p>
          <w:p w14:paraId="69C0B3B9" w14:textId="77777777" w:rsidR="00642515" w:rsidRPr="00AA763E" w:rsidRDefault="00642515" w:rsidP="004A014E">
            <w:pPr>
              <w:pStyle w:val="Heading1"/>
              <w:numPr>
                <w:ilvl w:val="0"/>
                <w:numId w:val="24"/>
              </w:numPr>
              <w:jc w:val="both"/>
              <w:outlineLvl w:val="0"/>
              <w:rPr>
                <w:rFonts w:asciiTheme="minorHAnsi" w:hAnsiTheme="minorHAnsi" w:cstheme="minorHAnsi"/>
                <w:color w:val="14418B"/>
                <w:sz w:val="18"/>
                <w:szCs w:val="18"/>
                <w:lang w:val="hy-AM"/>
              </w:rPr>
            </w:pPr>
            <w:r w:rsidRPr="00AA763E">
              <w:rPr>
                <w:rFonts w:asciiTheme="minorHAnsi" w:hAnsiTheme="minorHAnsi" w:cstheme="minorHAnsi"/>
                <w:color w:val="14418B"/>
                <w:sz w:val="18"/>
                <w:szCs w:val="18"/>
                <w:lang w:val="hy-AM"/>
              </w:rPr>
              <w:t>ԱՅԼ ԴՐՈՒՅԹՆԵՐ</w:t>
            </w:r>
          </w:p>
          <w:p w14:paraId="20BBBE04" w14:textId="77777777" w:rsidR="00642515" w:rsidRPr="00AA763E" w:rsidRDefault="00642515" w:rsidP="004A014E">
            <w:pPr>
              <w:spacing w:before="0" w:line="240" w:lineRule="auto"/>
              <w:jc w:val="both"/>
              <w:rPr>
                <w:rFonts w:cstheme="minorHAnsi"/>
                <w:sz w:val="18"/>
                <w:szCs w:val="18"/>
                <w:lang w:val="hy-AM"/>
              </w:rPr>
            </w:pPr>
          </w:p>
          <w:p w14:paraId="700FD534" w14:textId="59308C2A" w:rsidR="00642515" w:rsidRPr="00AA763E" w:rsidRDefault="00642515" w:rsidP="004A014E">
            <w:pPr>
              <w:pStyle w:val="ListParagraph"/>
              <w:numPr>
                <w:ilvl w:val="0"/>
                <w:numId w:val="14"/>
              </w:numPr>
              <w:ind w:left="523"/>
              <w:rPr>
                <w:rFonts w:asciiTheme="minorHAnsi" w:hAnsiTheme="minorHAnsi" w:cstheme="minorHAnsi"/>
                <w:sz w:val="18"/>
                <w:szCs w:val="18"/>
                <w:lang w:val="hy-AM"/>
              </w:rPr>
            </w:pPr>
            <w:r w:rsidRPr="00AA763E">
              <w:rPr>
                <w:rFonts w:asciiTheme="minorHAnsi" w:hAnsiTheme="minorHAnsi" w:cstheme="minorHAnsi"/>
                <w:sz w:val="18"/>
                <w:szCs w:val="18"/>
                <w:lang w:val="hy-AM"/>
              </w:rPr>
              <w:t>Մրցույթի արդյունքների մասին հայտատուները էլեկտրոնային փոստի միջոցով կտեղեկացվեն մրցույթի դադարեցումից հետո 15 աշխատանքային օրվա ընթացքում:</w:t>
            </w:r>
          </w:p>
          <w:p w14:paraId="367E1661" w14:textId="1E2D4907" w:rsidR="00575153" w:rsidRPr="00AA763E" w:rsidRDefault="00575153" w:rsidP="004A014E">
            <w:pPr>
              <w:pStyle w:val="ListParagraph"/>
              <w:ind w:left="523"/>
              <w:rPr>
                <w:rFonts w:asciiTheme="minorHAnsi" w:hAnsiTheme="minorHAnsi" w:cstheme="minorHAnsi"/>
                <w:sz w:val="18"/>
                <w:szCs w:val="18"/>
                <w:lang w:val="hy-AM"/>
              </w:rPr>
            </w:pPr>
          </w:p>
          <w:p w14:paraId="4A575773" w14:textId="13C2C2AD" w:rsidR="00575153" w:rsidRDefault="00575153" w:rsidP="004A014E">
            <w:pPr>
              <w:pStyle w:val="ListParagraph"/>
              <w:ind w:left="523"/>
              <w:rPr>
                <w:rFonts w:asciiTheme="minorHAnsi" w:hAnsiTheme="minorHAnsi" w:cstheme="majorHAnsi"/>
                <w:lang w:val="hy-AM"/>
              </w:rPr>
            </w:pPr>
          </w:p>
          <w:p w14:paraId="31B32FE7" w14:textId="607D471C" w:rsidR="00575153" w:rsidRDefault="00575153" w:rsidP="004A014E">
            <w:pPr>
              <w:pStyle w:val="ListParagraph"/>
              <w:ind w:left="523"/>
              <w:rPr>
                <w:rFonts w:asciiTheme="minorHAnsi" w:hAnsiTheme="minorHAnsi" w:cstheme="majorHAnsi"/>
                <w:lang w:val="hy-AM"/>
              </w:rPr>
            </w:pPr>
          </w:p>
          <w:p w14:paraId="411DE878" w14:textId="77777777" w:rsidR="006E5AB8" w:rsidRDefault="006E5AB8" w:rsidP="004A014E">
            <w:pPr>
              <w:pStyle w:val="ListParagraph"/>
              <w:ind w:left="523"/>
              <w:rPr>
                <w:rFonts w:asciiTheme="minorHAnsi" w:hAnsiTheme="minorHAnsi" w:cstheme="majorHAnsi"/>
                <w:lang w:val="hy-AM"/>
              </w:rPr>
            </w:pPr>
          </w:p>
          <w:p w14:paraId="68079F8D" w14:textId="269A50E8" w:rsidR="00575153" w:rsidRDefault="00575153" w:rsidP="004A014E">
            <w:pPr>
              <w:pStyle w:val="ListParagraph"/>
              <w:ind w:left="523"/>
              <w:rPr>
                <w:rFonts w:asciiTheme="minorHAnsi" w:hAnsiTheme="minorHAnsi" w:cstheme="majorHAnsi"/>
                <w:lang w:val="hy-AM"/>
              </w:rPr>
            </w:pPr>
          </w:p>
          <w:p w14:paraId="091E8A29" w14:textId="22B85D0C" w:rsidR="00ED4517" w:rsidRDefault="00ED4517" w:rsidP="004A014E">
            <w:pPr>
              <w:pStyle w:val="ListParagraph"/>
              <w:ind w:left="523"/>
              <w:rPr>
                <w:rFonts w:asciiTheme="minorHAnsi" w:hAnsiTheme="minorHAnsi" w:cstheme="majorHAnsi"/>
                <w:lang w:val="hy-AM"/>
              </w:rPr>
            </w:pPr>
          </w:p>
          <w:p w14:paraId="15D665D6" w14:textId="5D0D795D" w:rsidR="00A85471" w:rsidRDefault="00A85471" w:rsidP="004A014E">
            <w:pPr>
              <w:pStyle w:val="ListParagraph"/>
              <w:ind w:left="523"/>
              <w:rPr>
                <w:rFonts w:asciiTheme="minorHAnsi" w:hAnsiTheme="minorHAnsi" w:cstheme="majorHAnsi"/>
                <w:lang w:val="hy-AM"/>
              </w:rPr>
            </w:pPr>
          </w:p>
          <w:p w14:paraId="68F5CE95" w14:textId="39031640" w:rsidR="00A85471" w:rsidRDefault="00A85471" w:rsidP="004A014E">
            <w:pPr>
              <w:pStyle w:val="ListParagraph"/>
              <w:ind w:left="523"/>
              <w:rPr>
                <w:rFonts w:asciiTheme="minorHAnsi" w:hAnsiTheme="minorHAnsi" w:cstheme="majorHAnsi"/>
                <w:lang w:val="hy-AM"/>
              </w:rPr>
            </w:pPr>
          </w:p>
          <w:p w14:paraId="46797336" w14:textId="3C45AFEA" w:rsidR="00A85471" w:rsidRDefault="00A85471" w:rsidP="004A014E">
            <w:pPr>
              <w:pStyle w:val="ListParagraph"/>
              <w:ind w:left="523"/>
              <w:rPr>
                <w:rFonts w:asciiTheme="minorHAnsi" w:hAnsiTheme="minorHAnsi" w:cstheme="majorHAnsi"/>
                <w:lang w:val="hy-AM"/>
              </w:rPr>
            </w:pPr>
          </w:p>
          <w:p w14:paraId="587A80EB" w14:textId="6EB09A33" w:rsidR="00A85471" w:rsidRDefault="00A85471" w:rsidP="004A014E">
            <w:pPr>
              <w:pStyle w:val="ListParagraph"/>
              <w:ind w:left="523"/>
              <w:rPr>
                <w:rFonts w:asciiTheme="minorHAnsi" w:hAnsiTheme="minorHAnsi" w:cstheme="majorHAnsi"/>
                <w:lang w:val="hy-AM"/>
              </w:rPr>
            </w:pPr>
          </w:p>
          <w:p w14:paraId="081886C6" w14:textId="2FF7114E" w:rsidR="00A85471" w:rsidRDefault="00A85471" w:rsidP="004A014E">
            <w:pPr>
              <w:pStyle w:val="ListParagraph"/>
              <w:ind w:left="523"/>
              <w:rPr>
                <w:rFonts w:asciiTheme="minorHAnsi" w:hAnsiTheme="minorHAnsi" w:cstheme="majorHAnsi"/>
                <w:lang w:val="hy-AM"/>
              </w:rPr>
            </w:pPr>
          </w:p>
          <w:p w14:paraId="345F99BB" w14:textId="1C210624" w:rsidR="00A85471" w:rsidRDefault="00A85471" w:rsidP="004A014E">
            <w:pPr>
              <w:pStyle w:val="ListParagraph"/>
              <w:ind w:left="523"/>
              <w:rPr>
                <w:rFonts w:asciiTheme="minorHAnsi" w:hAnsiTheme="minorHAnsi" w:cstheme="majorHAnsi"/>
                <w:lang w:val="hy-AM"/>
              </w:rPr>
            </w:pPr>
          </w:p>
          <w:p w14:paraId="39F5588A" w14:textId="14526839" w:rsidR="00AA763E" w:rsidRDefault="00AA763E" w:rsidP="004A014E">
            <w:pPr>
              <w:pStyle w:val="ListParagraph"/>
              <w:ind w:left="523"/>
              <w:rPr>
                <w:rFonts w:asciiTheme="minorHAnsi" w:hAnsiTheme="minorHAnsi" w:cstheme="majorHAnsi"/>
                <w:lang w:val="hy-AM"/>
              </w:rPr>
            </w:pPr>
          </w:p>
          <w:p w14:paraId="38750E20" w14:textId="7DABBD09" w:rsidR="00AA763E" w:rsidRDefault="00AA763E" w:rsidP="004A014E">
            <w:pPr>
              <w:pStyle w:val="ListParagraph"/>
              <w:ind w:left="523"/>
              <w:rPr>
                <w:rFonts w:asciiTheme="minorHAnsi" w:hAnsiTheme="minorHAnsi" w:cstheme="majorHAnsi"/>
                <w:lang w:val="hy-AM"/>
              </w:rPr>
            </w:pPr>
          </w:p>
          <w:p w14:paraId="407FF330" w14:textId="07A14817" w:rsidR="00AA763E" w:rsidRDefault="00AA763E" w:rsidP="004A014E">
            <w:pPr>
              <w:pStyle w:val="ListParagraph"/>
              <w:ind w:left="523"/>
              <w:rPr>
                <w:rFonts w:asciiTheme="minorHAnsi" w:hAnsiTheme="minorHAnsi" w:cstheme="majorHAnsi"/>
                <w:lang w:val="hy-AM"/>
              </w:rPr>
            </w:pPr>
          </w:p>
          <w:p w14:paraId="5157510D" w14:textId="1DCD507E" w:rsidR="00AA763E" w:rsidRDefault="00AA763E" w:rsidP="004A014E">
            <w:pPr>
              <w:pStyle w:val="ListParagraph"/>
              <w:ind w:left="523"/>
              <w:rPr>
                <w:rFonts w:asciiTheme="minorHAnsi" w:hAnsiTheme="minorHAnsi" w:cstheme="majorHAnsi"/>
                <w:lang w:val="hy-AM"/>
              </w:rPr>
            </w:pPr>
          </w:p>
          <w:p w14:paraId="6895B369" w14:textId="77777777" w:rsidR="00AA763E" w:rsidRDefault="00AA763E" w:rsidP="004A014E">
            <w:pPr>
              <w:pStyle w:val="ListParagraph"/>
              <w:ind w:left="523"/>
              <w:rPr>
                <w:rFonts w:asciiTheme="minorHAnsi" w:hAnsiTheme="minorHAnsi" w:cstheme="majorHAnsi"/>
                <w:lang w:val="hy-AM"/>
              </w:rPr>
            </w:pPr>
          </w:p>
          <w:p w14:paraId="2A731D8F" w14:textId="77777777" w:rsidR="00642515" w:rsidRPr="00A85471" w:rsidRDefault="00642515" w:rsidP="004A014E">
            <w:pPr>
              <w:pStyle w:val="Heading1"/>
              <w:numPr>
                <w:ilvl w:val="0"/>
                <w:numId w:val="25"/>
              </w:numPr>
              <w:jc w:val="both"/>
              <w:outlineLvl w:val="0"/>
              <w:rPr>
                <w:rFonts w:asciiTheme="minorHAnsi" w:hAnsiTheme="minorHAnsi" w:cstheme="majorHAnsi"/>
                <w:color w:val="14418B"/>
                <w:lang w:val="en-GB"/>
              </w:rPr>
            </w:pPr>
            <w:r w:rsidRPr="00A85471">
              <w:rPr>
                <w:rFonts w:asciiTheme="minorHAnsi" w:hAnsiTheme="minorHAnsi" w:cstheme="majorHAnsi"/>
                <w:color w:val="14418B"/>
                <w:lang w:val="hy-AM"/>
              </w:rPr>
              <w:t>Տենդերային</w:t>
            </w:r>
            <w:r w:rsidRPr="00A85471">
              <w:rPr>
                <w:rFonts w:asciiTheme="minorHAnsi" w:hAnsiTheme="minorHAnsi" w:cstheme="majorHAnsi"/>
                <w:color w:val="14418B"/>
                <w:lang w:val="en-GB"/>
              </w:rPr>
              <w:t xml:space="preserve"> առաջարկի պահանջների ամփոփում</w:t>
            </w:r>
          </w:p>
          <w:p w14:paraId="1D41BF8F" w14:textId="77777777" w:rsidR="00642515" w:rsidRPr="00647215" w:rsidRDefault="00642515" w:rsidP="004A014E">
            <w:pPr>
              <w:spacing w:before="0" w:line="240" w:lineRule="auto"/>
              <w:jc w:val="both"/>
              <w:rPr>
                <w:rFonts w:eastAsia="Times New Roman" w:cstheme="majorHAnsi"/>
                <w:color w:val="808080"/>
                <w:sz w:val="20"/>
                <w:szCs w:val="20"/>
                <w:lang w:val="en-GB" w:bidi="en-US"/>
              </w:rPr>
            </w:pPr>
          </w:p>
          <w:p w14:paraId="7E5E84CC" w14:textId="6826F398" w:rsidR="00642515" w:rsidRPr="00647215" w:rsidRDefault="00642515" w:rsidP="004A014E">
            <w:pPr>
              <w:spacing w:before="0" w:line="240" w:lineRule="auto"/>
              <w:jc w:val="both"/>
              <w:rPr>
                <w:rFonts w:cstheme="majorHAnsi"/>
                <w:lang w:val="en-GB"/>
              </w:rPr>
            </w:pPr>
            <w:r w:rsidRPr="00647215">
              <w:rPr>
                <w:rFonts w:cstheme="majorHAnsi"/>
                <w:b/>
                <w:bCs/>
                <w:lang w:val="hy-AM"/>
              </w:rPr>
              <w:t>Տենդերի</w:t>
            </w:r>
            <w:r w:rsidRPr="00647215">
              <w:rPr>
                <w:rFonts w:cstheme="majorHAnsi"/>
                <w:b/>
                <w:bCs/>
                <w:lang w:val="en-GB"/>
              </w:rPr>
              <w:t xml:space="preserve"> հայտը</w:t>
            </w:r>
            <w:r w:rsidRPr="00647215">
              <w:rPr>
                <w:rFonts w:cstheme="majorHAnsi"/>
                <w:lang w:val="en-GB"/>
              </w:rPr>
              <w:t xml:space="preserve"> (հայտատուի ներկայացրած հայտը) </w:t>
            </w:r>
            <w:r w:rsidRPr="00647215">
              <w:rPr>
                <w:rFonts w:cstheme="majorHAnsi"/>
                <w:b/>
                <w:bCs/>
                <w:lang w:val="en-GB"/>
              </w:rPr>
              <w:t>կազմված է հետ</w:t>
            </w:r>
            <w:r w:rsidR="00524B0B">
              <w:rPr>
                <w:rFonts w:cstheme="majorHAnsi"/>
                <w:b/>
                <w:bCs/>
                <w:lang w:val="hy-AM"/>
              </w:rPr>
              <w:t>եւ</w:t>
            </w:r>
            <w:bookmarkStart w:id="3" w:name="_GoBack"/>
            <w:bookmarkEnd w:id="3"/>
            <w:r w:rsidRPr="00647215">
              <w:rPr>
                <w:rFonts w:cstheme="majorHAnsi"/>
                <w:b/>
                <w:bCs/>
                <w:lang w:val="en-GB"/>
              </w:rPr>
              <w:t>յալ փաստաթղթերից</w:t>
            </w:r>
            <w:r w:rsidRPr="00647215">
              <w:rPr>
                <w:rFonts w:cstheme="majorHAnsi"/>
                <w:lang w:val="en-GB"/>
              </w:rPr>
              <w:t>.</w:t>
            </w:r>
          </w:p>
          <w:p w14:paraId="0B197AA0" w14:textId="77777777" w:rsidR="00642515" w:rsidRPr="00647215" w:rsidRDefault="00642515" w:rsidP="004A014E">
            <w:pPr>
              <w:spacing w:before="0" w:line="240" w:lineRule="auto"/>
              <w:jc w:val="both"/>
              <w:rPr>
                <w:rStyle w:val="IntenseEmphasis"/>
                <w:rFonts w:eastAsia="Calibri" w:cstheme="majorHAnsi"/>
                <w:color w:val="auto"/>
                <w:sz w:val="22"/>
              </w:rPr>
            </w:pPr>
          </w:p>
          <w:tbl>
            <w:tblPr>
              <w:tblStyle w:val="GridTable6Colorful-Accent5"/>
              <w:tblW w:w="5088" w:type="dxa"/>
              <w:tblLayout w:type="fixed"/>
              <w:tblLook w:val="04A0" w:firstRow="1" w:lastRow="0" w:firstColumn="1" w:lastColumn="0" w:noHBand="0" w:noVBand="1"/>
            </w:tblPr>
            <w:tblGrid>
              <w:gridCol w:w="714"/>
              <w:gridCol w:w="2187"/>
              <w:gridCol w:w="2187"/>
            </w:tblGrid>
            <w:tr w:rsidR="00A85471" w:rsidRPr="00A85471" w14:paraId="6083F877" w14:textId="77777777" w:rsidTr="00A85471">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714" w:type="dxa"/>
                </w:tcPr>
                <w:p w14:paraId="6B8210FB" w14:textId="77777777" w:rsidR="00642515" w:rsidRPr="00A85471" w:rsidRDefault="00642515" w:rsidP="00524B0B">
                  <w:pPr>
                    <w:framePr w:hSpace="180" w:wrap="around" w:vAnchor="text" w:hAnchor="margin" w:xAlign="center" w:y="1246"/>
                    <w:spacing w:line="240" w:lineRule="auto"/>
                    <w:suppressOverlap/>
                    <w:jc w:val="both"/>
                    <w:rPr>
                      <w:rFonts w:cstheme="majorHAnsi"/>
                      <w:color w:val="14418B"/>
                    </w:rPr>
                  </w:pPr>
                  <w:r w:rsidRPr="00A85471">
                    <w:rPr>
                      <w:rFonts w:cstheme="majorHAnsi"/>
                      <w:color w:val="14418B"/>
                    </w:rPr>
                    <w:t>No.</w:t>
                  </w:r>
                </w:p>
              </w:tc>
              <w:tc>
                <w:tcPr>
                  <w:tcW w:w="2187" w:type="dxa"/>
                </w:tcPr>
                <w:p w14:paraId="77D26A9C" w14:textId="77777777" w:rsidR="00642515" w:rsidRPr="00A85471" w:rsidRDefault="00642515" w:rsidP="00524B0B">
                  <w:pPr>
                    <w:framePr w:hSpace="180" w:wrap="around" w:vAnchor="text" w:hAnchor="margin" w:xAlign="center" w:y="124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lang w:val="hy-AM"/>
                    </w:rPr>
                  </w:pPr>
                  <w:r w:rsidRPr="00A85471">
                    <w:rPr>
                      <w:rFonts w:cstheme="majorHAnsi"/>
                      <w:color w:val="14418B"/>
                      <w:lang w:val="hy-AM"/>
                    </w:rPr>
                    <w:t>Փաստաթուղթ</w:t>
                  </w:r>
                </w:p>
              </w:tc>
              <w:tc>
                <w:tcPr>
                  <w:tcW w:w="2187" w:type="dxa"/>
                </w:tcPr>
                <w:p w14:paraId="5E50E592" w14:textId="77777777" w:rsidR="00642515" w:rsidRPr="00A85471" w:rsidRDefault="00642515" w:rsidP="00524B0B">
                  <w:pPr>
                    <w:framePr w:hSpace="180" w:wrap="around" w:vAnchor="text" w:hAnchor="margin" w:xAlign="center" w:y="124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lang w:val="hy-AM"/>
                    </w:rPr>
                  </w:pPr>
                  <w:r w:rsidRPr="00A85471">
                    <w:rPr>
                      <w:rFonts w:cstheme="majorHAnsi"/>
                      <w:color w:val="14418B"/>
                    </w:rPr>
                    <w:t xml:space="preserve"> </w:t>
                  </w:r>
                  <w:r w:rsidRPr="00A85471">
                    <w:rPr>
                      <w:rFonts w:cstheme="majorHAnsi"/>
                      <w:color w:val="14418B"/>
                      <w:lang w:val="hy-AM"/>
                    </w:rPr>
                    <w:t>Նշումներ</w:t>
                  </w:r>
                </w:p>
              </w:tc>
            </w:tr>
            <w:tr w:rsidR="00A85471" w:rsidRPr="00A85471" w14:paraId="0FC07897" w14:textId="77777777" w:rsidTr="00A854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14" w:type="dxa"/>
                </w:tcPr>
                <w:p w14:paraId="41DFD2AF"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lang w:val="hy-AM"/>
                    </w:rPr>
                  </w:pPr>
                  <w:r w:rsidRPr="00A85471">
                    <w:rPr>
                      <w:rFonts w:cstheme="majorHAnsi"/>
                      <w:i/>
                      <w:color w:val="14418B"/>
                    </w:rPr>
                    <w:t>01</w:t>
                  </w:r>
                </w:p>
              </w:tc>
              <w:tc>
                <w:tcPr>
                  <w:tcW w:w="2187" w:type="dxa"/>
                </w:tcPr>
                <w:p w14:paraId="42A25B2A"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hy-AM"/>
                    </w:rPr>
                  </w:pPr>
                  <w:r w:rsidRPr="00A85471">
                    <w:rPr>
                      <w:rFonts w:cstheme="majorHAnsi"/>
                      <w:i/>
                      <w:color w:val="14418B"/>
                      <w:lang w:val="hy-AM"/>
                    </w:rPr>
                    <w:t>Գնառաջարկի ձև</w:t>
                  </w:r>
                  <w:r w:rsidRPr="00A85471" w:rsidDel="00310406">
                    <w:rPr>
                      <w:rFonts w:cstheme="majorHAnsi"/>
                      <w:i/>
                      <w:color w:val="14418B"/>
                      <w:lang w:val="hy-AM"/>
                    </w:rPr>
                    <w:t xml:space="preserve"> </w:t>
                  </w:r>
                  <w:r w:rsidRPr="00A85471">
                    <w:rPr>
                      <w:rFonts w:cstheme="majorHAnsi"/>
                      <w:i/>
                      <w:color w:val="14418B"/>
                      <w:lang w:val="en-US"/>
                    </w:rPr>
                    <w:t>(</w:t>
                  </w:r>
                  <w:r w:rsidRPr="00A85471">
                    <w:rPr>
                      <w:rFonts w:cstheme="majorHAnsi"/>
                      <w:i/>
                      <w:color w:val="14418B"/>
                      <w:lang w:val="hy-AM"/>
                    </w:rPr>
                    <w:t>հավելված</w:t>
                  </w:r>
                  <w:r w:rsidRPr="00A85471">
                    <w:rPr>
                      <w:rFonts w:cstheme="majorHAnsi"/>
                      <w:i/>
                      <w:color w:val="14418B"/>
                      <w:lang w:val="en-US"/>
                    </w:rPr>
                    <w:t xml:space="preserve"> 1)</w:t>
                  </w:r>
                </w:p>
              </w:tc>
              <w:tc>
                <w:tcPr>
                  <w:tcW w:w="2187" w:type="dxa"/>
                </w:tcPr>
                <w:p w14:paraId="6990410F"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ka-GE"/>
                    </w:rPr>
                  </w:pPr>
                  <w:r w:rsidRPr="00A85471">
                    <w:rPr>
                      <w:rFonts w:cstheme="majorHAnsi"/>
                      <w:i/>
                      <w:color w:val="14418B"/>
                      <w:lang w:val="ka-GE"/>
                    </w:rPr>
                    <w:t xml:space="preserve">լրացված, </w:t>
                  </w:r>
                </w:p>
                <w:p w14:paraId="5E1CBE61"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ka-GE"/>
                    </w:rPr>
                  </w:pPr>
                  <w:r w:rsidRPr="00A85471">
                    <w:rPr>
                      <w:rFonts w:cstheme="majorHAnsi"/>
                      <w:i/>
                      <w:color w:val="14418B"/>
                      <w:lang w:val="ka-GE"/>
                    </w:rPr>
                    <w:t>ստորագրված</w:t>
                  </w:r>
                </w:p>
              </w:tc>
            </w:tr>
            <w:tr w:rsidR="00A85471" w:rsidRPr="00A85471" w14:paraId="49F00627" w14:textId="77777777" w:rsidTr="00A85471">
              <w:trPr>
                <w:trHeight w:val="238"/>
              </w:trPr>
              <w:tc>
                <w:tcPr>
                  <w:cnfStyle w:val="001000000000" w:firstRow="0" w:lastRow="0" w:firstColumn="1" w:lastColumn="0" w:oddVBand="0" w:evenVBand="0" w:oddHBand="0" w:evenHBand="0" w:firstRowFirstColumn="0" w:firstRowLastColumn="0" w:lastRowFirstColumn="0" w:lastRowLastColumn="0"/>
                  <w:tcW w:w="714" w:type="dxa"/>
                </w:tcPr>
                <w:p w14:paraId="65DEFB2A"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02</w:t>
                  </w:r>
                </w:p>
              </w:tc>
              <w:tc>
                <w:tcPr>
                  <w:tcW w:w="2187" w:type="dxa"/>
                </w:tcPr>
                <w:p w14:paraId="365670F2"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US"/>
                    </w:rPr>
                  </w:pPr>
                  <w:r w:rsidRPr="00A85471">
                    <w:rPr>
                      <w:rFonts w:cstheme="majorHAnsi"/>
                      <w:i/>
                      <w:color w:val="14418B"/>
                      <w:lang w:val="hy-AM"/>
                    </w:rPr>
                    <w:t xml:space="preserve">Իրավասության հայտարարագիր </w:t>
                  </w:r>
                  <w:r w:rsidRPr="00A85471">
                    <w:rPr>
                      <w:rFonts w:cstheme="majorHAnsi"/>
                      <w:i/>
                      <w:color w:val="14418B"/>
                      <w:lang w:val="en-US"/>
                    </w:rPr>
                    <w:t>(</w:t>
                  </w:r>
                  <w:r w:rsidRPr="00A85471">
                    <w:rPr>
                      <w:rFonts w:cstheme="majorHAnsi"/>
                      <w:i/>
                      <w:color w:val="14418B"/>
                      <w:lang w:val="hy-AM"/>
                    </w:rPr>
                    <w:t>հավելված</w:t>
                  </w:r>
                  <w:r w:rsidRPr="00A85471">
                    <w:rPr>
                      <w:rFonts w:cstheme="majorHAnsi"/>
                      <w:i/>
                      <w:color w:val="14418B"/>
                      <w:lang w:val="en-US"/>
                    </w:rPr>
                    <w:t xml:space="preserve"> 2)</w:t>
                  </w:r>
                </w:p>
              </w:tc>
              <w:tc>
                <w:tcPr>
                  <w:tcW w:w="2187" w:type="dxa"/>
                </w:tcPr>
                <w:p w14:paraId="2D37C2F7"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ka-GE"/>
                    </w:rPr>
                  </w:pPr>
                  <w:r w:rsidRPr="00A85471">
                    <w:rPr>
                      <w:rFonts w:cstheme="majorHAnsi"/>
                      <w:i/>
                      <w:color w:val="14418B"/>
                      <w:lang w:val="ka-GE"/>
                    </w:rPr>
                    <w:t xml:space="preserve">լրացված, </w:t>
                  </w:r>
                </w:p>
                <w:p w14:paraId="4F3F4968"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ka-GE"/>
                    </w:rPr>
                  </w:pPr>
                  <w:r w:rsidRPr="00A85471">
                    <w:rPr>
                      <w:rFonts w:cstheme="majorHAnsi"/>
                      <w:i/>
                      <w:color w:val="14418B"/>
                      <w:lang w:val="ka-GE"/>
                    </w:rPr>
                    <w:t>ստորագրված</w:t>
                  </w:r>
                </w:p>
              </w:tc>
            </w:tr>
            <w:tr w:rsidR="00A85471" w:rsidRPr="00A85471" w14:paraId="630BDA00" w14:textId="77777777" w:rsidTr="00A8547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14" w:type="dxa"/>
                </w:tcPr>
                <w:p w14:paraId="1828EB2D"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03</w:t>
                  </w:r>
                </w:p>
              </w:tc>
              <w:tc>
                <w:tcPr>
                  <w:tcW w:w="2187" w:type="dxa"/>
                </w:tcPr>
                <w:p w14:paraId="74D2CB20"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hy-AM"/>
                    </w:rPr>
                  </w:pPr>
                  <w:r w:rsidRPr="00A85471">
                    <w:rPr>
                      <w:rFonts w:cstheme="majorHAnsi"/>
                      <w:i/>
                      <w:color w:val="14418B"/>
                      <w:lang w:val="hy-AM"/>
                    </w:rPr>
                    <w:t>Պետական ռեգիստրի գրանցում</w:t>
                  </w:r>
                </w:p>
              </w:tc>
              <w:tc>
                <w:tcPr>
                  <w:tcW w:w="2187" w:type="dxa"/>
                </w:tcPr>
                <w:p w14:paraId="55C78A27"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hy-AM"/>
                    </w:rPr>
                  </w:pPr>
                  <w:r w:rsidRPr="00A85471">
                    <w:rPr>
                      <w:rFonts w:cstheme="majorHAnsi"/>
                      <w:i/>
                      <w:color w:val="14418B"/>
                      <w:lang w:val="hy-AM"/>
                    </w:rPr>
                    <w:t>Սքան տարբերակը</w:t>
                  </w:r>
                </w:p>
              </w:tc>
            </w:tr>
            <w:tr w:rsidR="00A85471" w:rsidRPr="00A85471" w14:paraId="02CC7FDB" w14:textId="77777777" w:rsidTr="00A85471">
              <w:trPr>
                <w:trHeight w:val="238"/>
              </w:trPr>
              <w:tc>
                <w:tcPr>
                  <w:cnfStyle w:val="001000000000" w:firstRow="0" w:lastRow="0" w:firstColumn="1" w:lastColumn="0" w:oddVBand="0" w:evenVBand="0" w:oddHBand="0" w:evenHBand="0" w:firstRowFirstColumn="0" w:firstRowLastColumn="0" w:lastRowFirstColumn="0" w:lastRowLastColumn="0"/>
                  <w:tcW w:w="714" w:type="dxa"/>
                </w:tcPr>
                <w:p w14:paraId="58B7180D" w14:textId="77777777" w:rsidR="00642515" w:rsidRPr="00A85471" w:rsidRDefault="00642515" w:rsidP="00524B0B">
                  <w:pPr>
                    <w:framePr w:hSpace="180" w:wrap="around" w:vAnchor="text" w:hAnchor="margin" w:xAlign="center" w:y="1246"/>
                    <w:spacing w:line="240" w:lineRule="auto"/>
                    <w:suppressOverlap/>
                    <w:jc w:val="both"/>
                    <w:rPr>
                      <w:rFonts w:cstheme="majorHAnsi"/>
                      <w:i/>
                      <w:color w:val="14418B"/>
                      <w:lang w:val="hy-AM"/>
                    </w:rPr>
                  </w:pPr>
                  <w:r w:rsidRPr="00A85471">
                    <w:rPr>
                      <w:rFonts w:cstheme="majorHAnsi"/>
                      <w:i/>
                      <w:color w:val="14418B"/>
                      <w:lang w:val="en-GB"/>
                    </w:rPr>
                    <w:t>0</w:t>
                  </w:r>
                  <w:r w:rsidR="003D659E" w:rsidRPr="00A85471">
                    <w:rPr>
                      <w:rFonts w:cstheme="majorHAnsi"/>
                      <w:i/>
                      <w:color w:val="14418B"/>
                      <w:lang w:val="hy-AM"/>
                    </w:rPr>
                    <w:t>4</w:t>
                  </w:r>
                </w:p>
              </w:tc>
              <w:tc>
                <w:tcPr>
                  <w:tcW w:w="2187" w:type="dxa"/>
                </w:tcPr>
                <w:p w14:paraId="032293B4" w14:textId="77777777" w:rsidR="00642515" w:rsidRPr="00A85471" w:rsidDel="003E4AF7"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en-US"/>
                    </w:rPr>
                  </w:pPr>
                  <w:r w:rsidRPr="00A85471">
                    <w:rPr>
                      <w:rFonts w:cstheme="majorHAnsi"/>
                      <w:i/>
                      <w:color w:val="14418B"/>
                      <w:lang w:val="hy-AM"/>
                    </w:rPr>
                    <w:t>Հայտատուի փորձը</w:t>
                  </w:r>
                  <w:r w:rsidRPr="00A85471">
                    <w:rPr>
                      <w:rFonts w:cstheme="majorHAnsi"/>
                      <w:i/>
                      <w:color w:val="14418B"/>
                      <w:lang w:val="en-US"/>
                    </w:rPr>
                    <w:t xml:space="preserve"> (</w:t>
                  </w:r>
                  <w:r w:rsidRPr="00A85471">
                    <w:rPr>
                      <w:rFonts w:cstheme="majorHAnsi"/>
                      <w:i/>
                      <w:color w:val="14418B"/>
                      <w:lang w:val="hy-AM"/>
                    </w:rPr>
                    <w:t>հավելված</w:t>
                  </w:r>
                  <w:r w:rsidRPr="00A85471">
                    <w:rPr>
                      <w:rFonts w:cstheme="majorHAnsi"/>
                      <w:i/>
                      <w:color w:val="14418B"/>
                      <w:lang w:val="en-US"/>
                    </w:rPr>
                    <w:t xml:space="preserve"> 3)</w:t>
                  </w:r>
                </w:p>
              </w:tc>
              <w:tc>
                <w:tcPr>
                  <w:tcW w:w="2187" w:type="dxa"/>
                </w:tcPr>
                <w:p w14:paraId="6088FFDC" w14:textId="77777777" w:rsidR="00642515" w:rsidRPr="00A85471" w:rsidRDefault="00642515"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hy-AM"/>
                    </w:rPr>
                  </w:pPr>
                  <w:r w:rsidRPr="00A85471">
                    <w:rPr>
                      <w:rFonts w:cstheme="majorHAnsi"/>
                      <w:i/>
                      <w:color w:val="14418B"/>
                      <w:lang w:val="hy-AM"/>
                    </w:rPr>
                    <w:t>տեղեկատվություն նմանատիպ նախագծերի մասին, ներառյալ պայմանագրի տվյալները (անունը, հեռախոսահամարը, էլ հասցե)</w:t>
                  </w:r>
                </w:p>
              </w:tc>
            </w:tr>
            <w:tr w:rsidR="00A85471" w:rsidRPr="00A85471" w14:paraId="7A5919C1" w14:textId="77777777" w:rsidTr="00A8547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14" w:type="dxa"/>
                </w:tcPr>
                <w:p w14:paraId="1069B0E1" w14:textId="01BD09BA" w:rsidR="00642515" w:rsidRPr="00A85471" w:rsidRDefault="00642515" w:rsidP="00524B0B">
                  <w:pPr>
                    <w:framePr w:hSpace="180" w:wrap="around" w:vAnchor="text" w:hAnchor="margin" w:xAlign="center" w:y="1246"/>
                    <w:spacing w:line="240" w:lineRule="auto"/>
                    <w:suppressOverlap/>
                    <w:jc w:val="both"/>
                    <w:rPr>
                      <w:rFonts w:cstheme="majorHAnsi"/>
                      <w:i/>
                      <w:color w:val="14418B"/>
                      <w:lang w:val="en-US"/>
                    </w:rPr>
                  </w:pPr>
                  <w:r w:rsidRPr="00A85471">
                    <w:rPr>
                      <w:rFonts w:cstheme="majorHAnsi"/>
                      <w:i/>
                      <w:color w:val="14418B"/>
                    </w:rPr>
                    <w:t>0</w:t>
                  </w:r>
                  <w:r w:rsidR="001E51E8" w:rsidRPr="00A85471">
                    <w:rPr>
                      <w:rFonts w:cstheme="majorHAnsi"/>
                      <w:i/>
                      <w:color w:val="14418B"/>
                      <w:lang w:val="en-US"/>
                    </w:rPr>
                    <w:t>5</w:t>
                  </w:r>
                </w:p>
              </w:tc>
              <w:tc>
                <w:tcPr>
                  <w:tcW w:w="2187" w:type="dxa"/>
                </w:tcPr>
                <w:p w14:paraId="41B37417" w14:textId="4407604B"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hy-AM"/>
                    </w:rPr>
                  </w:pPr>
                  <w:r w:rsidRPr="00A85471">
                    <w:rPr>
                      <w:rFonts w:cstheme="majorHAnsi"/>
                      <w:i/>
                      <w:color w:val="14418B"/>
                      <w:lang w:val="hy-AM"/>
                    </w:rPr>
                    <w:t xml:space="preserve">Ընդհանուր տեղեկություններ հայտատուի մասին (Հավելված </w:t>
                  </w:r>
                  <w:r w:rsidR="005135A0" w:rsidRPr="00A85471">
                    <w:rPr>
                      <w:rFonts w:cstheme="majorHAnsi"/>
                      <w:i/>
                      <w:color w:val="14418B"/>
                      <w:lang w:val="hy-AM"/>
                    </w:rPr>
                    <w:t>4</w:t>
                  </w:r>
                  <w:r w:rsidRPr="00A85471">
                    <w:rPr>
                      <w:rFonts w:cstheme="majorHAnsi"/>
                      <w:i/>
                      <w:color w:val="14418B"/>
                      <w:lang w:val="hy-AM"/>
                    </w:rPr>
                    <w:t>)</w:t>
                  </w:r>
                </w:p>
              </w:tc>
              <w:tc>
                <w:tcPr>
                  <w:tcW w:w="2187" w:type="dxa"/>
                </w:tcPr>
                <w:p w14:paraId="1C7973B8" w14:textId="77777777" w:rsidR="00642515" w:rsidRPr="00A85471" w:rsidRDefault="00642515" w:rsidP="00524B0B">
                  <w:pPr>
                    <w:framePr w:hSpace="180" w:wrap="around" w:vAnchor="text" w:hAnchor="margin" w:xAlign="center" w:y="124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lang w:val="hy-AM"/>
                    </w:rPr>
                  </w:pPr>
                  <w:r w:rsidRPr="00A85471">
                    <w:rPr>
                      <w:rFonts w:cstheme="majorHAnsi"/>
                      <w:i/>
                      <w:color w:val="14418B"/>
                      <w:lang w:val="hy-AM"/>
                    </w:rPr>
                    <w:t>Ներառել ինֆորմացիա կազմակերպության կարողությունների, գործիքակազմի և անձնակազմի</w:t>
                  </w:r>
                  <w:r w:rsidRPr="00A85471">
                    <w:rPr>
                      <w:rFonts w:cstheme="majorHAnsi"/>
                      <w:b/>
                      <w:bCs/>
                      <w:i/>
                      <w:color w:val="14418B"/>
                      <w:lang w:val="hy-AM"/>
                    </w:rPr>
                    <w:t xml:space="preserve"> քանակի մասին </w:t>
                  </w:r>
                </w:p>
              </w:tc>
            </w:tr>
            <w:tr w:rsidR="00A85471" w:rsidRPr="00A85471" w14:paraId="26EFD3E6" w14:textId="77777777" w:rsidTr="00A85471">
              <w:trPr>
                <w:trHeight w:val="238"/>
              </w:trPr>
              <w:tc>
                <w:tcPr>
                  <w:cnfStyle w:val="001000000000" w:firstRow="0" w:lastRow="0" w:firstColumn="1" w:lastColumn="0" w:oddVBand="0" w:evenVBand="0" w:oddHBand="0" w:evenHBand="0" w:firstRowFirstColumn="0" w:firstRowLastColumn="0" w:lastRowFirstColumn="0" w:lastRowLastColumn="0"/>
                  <w:tcW w:w="714" w:type="dxa"/>
                </w:tcPr>
                <w:p w14:paraId="473DFEFE" w14:textId="6D61FCAF" w:rsidR="005A4920" w:rsidRPr="00A85471" w:rsidRDefault="005A4920" w:rsidP="00524B0B">
                  <w:pPr>
                    <w:framePr w:hSpace="180" w:wrap="around" w:vAnchor="text" w:hAnchor="margin" w:xAlign="center" w:y="1246"/>
                    <w:spacing w:line="240" w:lineRule="auto"/>
                    <w:suppressOverlap/>
                    <w:jc w:val="both"/>
                    <w:rPr>
                      <w:rFonts w:cstheme="majorHAnsi"/>
                      <w:i/>
                      <w:color w:val="14418B"/>
                    </w:rPr>
                  </w:pPr>
                  <w:r w:rsidRPr="00A85471">
                    <w:rPr>
                      <w:rFonts w:cstheme="majorHAnsi"/>
                      <w:i/>
                      <w:color w:val="14418B"/>
                    </w:rPr>
                    <w:t>0</w:t>
                  </w:r>
                  <w:r w:rsidR="001E51E8" w:rsidRPr="00A85471">
                    <w:rPr>
                      <w:rFonts w:cstheme="majorHAnsi"/>
                      <w:i/>
                      <w:color w:val="14418B"/>
                    </w:rPr>
                    <w:t>6</w:t>
                  </w:r>
                </w:p>
              </w:tc>
              <w:tc>
                <w:tcPr>
                  <w:tcW w:w="2187" w:type="dxa"/>
                </w:tcPr>
                <w:p w14:paraId="306C361C" w14:textId="2DF27081" w:rsidR="005A4920" w:rsidRPr="00A85471" w:rsidRDefault="001E51E8"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hy-AM"/>
                    </w:rPr>
                  </w:pPr>
                  <w:r w:rsidRPr="00A85471">
                    <w:rPr>
                      <w:rFonts w:cstheme="majorHAnsi"/>
                      <w:i/>
                      <w:color w:val="14418B"/>
                      <w:lang w:val="hy-AM"/>
                    </w:rPr>
                    <w:t>Բեռի ապահովագրություն</w:t>
                  </w:r>
                </w:p>
              </w:tc>
              <w:tc>
                <w:tcPr>
                  <w:tcW w:w="2187" w:type="dxa"/>
                </w:tcPr>
                <w:p w14:paraId="42648FDC" w14:textId="6BE58B3A" w:rsidR="005A4920" w:rsidRPr="00A85471" w:rsidRDefault="00ED4517" w:rsidP="00524B0B">
                  <w:pPr>
                    <w:framePr w:hSpace="180" w:wrap="around" w:vAnchor="text" w:hAnchor="margin" w:xAlign="center" w:y="124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lang w:val="hy-AM"/>
                    </w:rPr>
                  </w:pPr>
                  <w:r w:rsidRPr="00A85471">
                    <w:rPr>
                      <w:rFonts w:cstheme="majorHAnsi"/>
                      <w:i/>
                      <w:color w:val="14418B"/>
                      <w:lang w:val="hy-AM"/>
                    </w:rPr>
                    <w:t>Ներկայացնել տեղեկատվություն բեռների ապահովագրության և իրականացման մեխանիզմների մասին։</w:t>
                  </w:r>
                </w:p>
              </w:tc>
            </w:tr>
          </w:tbl>
          <w:p w14:paraId="59A0E463" w14:textId="77777777" w:rsidR="00642515" w:rsidRPr="00647215" w:rsidRDefault="00642515" w:rsidP="004A014E">
            <w:pPr>
              <w:spacing w:line="240" w:lineRule="auto"/>
              <w:rPr>
                <w:rFonts w:cstheme="majorHAnsi"/>
              </w:rPr>
            </w:pPr>
          </w:p>
          <w:p w14:paraId="0C668EE6" w14:textId="1A6AF281" w:rsidR="00642515" w:rsidRPr="00A85471" w:rsidRDefault="00D030AB" w:rsidP="004A014E">
            <w:pPr>
              <w:spacing w:line="240" w:lineRule="auto"/>
              <w:rPr>
                <w:rFonts w:cstheme="majorHAnsi"/>
                <w:sz w:val="20"/>
                <w:szCs w:val="20"/>
              </w:rPr>
            </w:pPr>
            <w:r w:rsidRPr="00A85471">
              <w:rPr>
                <w:rFonts w:cstheme="majorHAnsi"/>
                <w:sz w:val="20"/>
                <w:szCs w:val="20"/>
                <w:lang w:val="hy-AM"/>
              </w:rPr>
              <w:t>«Մարդը կարիքի մեջ» ՀԿ</w:t>
            </w:r>
            <w:r w:rsidR="00642515" w:rsidRPr="00A85471">
              <w:rPr>
                <w:rFonts w:cstheme="majorHAnsi"/>
                <w:sz w:val="20"/>
                <w:szCs w:val="20"/>
              </w:rPr>
              <w:t>-</w:t>
            </w:r>
            <w:r w:rsidR="00642515" w:rsidRPr="00A85471">
              <w:rPr>
                <w:rFonts w:cstheme="majorHAnsi"/>
                <w:sz w:val="20"/>
                <w:szCs w:val="20"/>
                <w:lang w:val="en-US"/>
              </w:rPr>
              <w:t>ն</w:t>
            </w:r>
            <w:r w:rsidR="00642515" w:rsidRPr="00A85471">
              <w:rPr>
                <w:rFonts w:cstheme="majorHAnsi"/>
                <w:sz w:val="20"/>
                <w:szCs w:val="20"/>
              </w:rPr>
              <w:t xml:space="preserve"> </w:t>
            </w:r>
            <w:r w:rsidR="00642515" w:rsidRPr="00A85471">
              <w:rPr>
                <w:rFonts w:cstheme="majorHAnsi"/>
                <w:sz w:val="20"/>
                <w:szCs w:val="20"/>
                <w:lang w:val="en-US"/>
              </w:rPr>
              <w:t>իրավունք</w:t>
            </w:r>
            <w:r w:rsidR="00642515" w:rsidRPr="00A85471">
              <w:rPr>
                <w:rFonts w:cstheme="majorHAnsi"/>
                <w:sz w:val="20"/>
                <w:szCs w:val="20"/>
              </w:rPr>
              <w:t xml:space="preserve"> </w:t>
            </w:r>
            <w:r w:rsidR="00642515" w:rsidRPr="00A85471">
              <w:rPr>
                <w:rFonts w:cstheme="majorHAnsi"/>
                <w:sz w:val="20"/>
                <w:szCs w:val="20"/>
                <w:lang w:val="en-US"/>
              </w:rPr>
              <w:t>ունի</w:t>
            </w:r>
            <w:r w:rsidR="00642515" w:rsidRPr="00A85471">
              <w:rPr>
                <w:rFonts w:cstheme="majorHAnsi"/>
                <w:sz w:val="20"/>
                <w:szCs w:val="20"/>
              </w:rPr>
              <w:t xml:space="preserve"> </w:t>
            </w:r>
            <w:r w:rsidR="00642515" w:rsidRPr="00A85471">
              <w:rPr>
                <w:rFonts w:cstheme="majorHAnsi"/>
                <w:sz w:val="20"/>
                <w:szCs w:val="20"/>
                <w:lang w:val="en-US"/>
              </w:rPr>
              <w:t>ստուգել</w:t>
            </w:r>
            <w:r w:rsidR="00642515" w:rsidRPr="00A85471">
              <w:rPr>
                <w:rFonts w:cstheme="majorHAnsi"/>
                <w:sz w:val="20"/>
                <w:szCs w:val="20"/>
              </w:rPr>
              <w:t xml:space="preserve"> </w:t>
            </w:r>
            <w:r w:rsidR="00642515" w:rsidRPr="00A85471">
              <w:rPr>
                <w:rFonts w:cstheme="majorHAnsi"/>
                <w:sz w:val="20"/>
                <w:szCs w:val="20"/>
                <w:lang w:val="en-US"/>
              </w:rPr>
              <w:t>գործընկեր</w:t>
            </w:r>
            <w:r w:rsidR="00642515" w:rsidRPr="00A85471">
              <w:rPr>
                <w:rFonts w:cstheme="majorHAnsi"/>
                <w:sz w:val="20"/>
                <w:szCs w:val="20"/>
              </w:rPr>
              <w:t xml:space="preserve"> </w:t>
            </w:r>
            <w:r w:rsidR="00642515" w:rsidRPr="00A85471">
              <w:rPr>
                <w:rFonts w:cstheme="majorHAnsi"/>
                <w:sz w:val="20"/>
                <w:szCs w:val="20"/>
                <w:lang w:val="en-US"/>
              </w:rPr>
              <w:t>կազմակերպությունների</w:t>
            </w:r>
            <w:r w:rsidR="00642515" w:rsidRPr="00A85471">
              <w:rPr>
                <w:rFonts w:cstheme="majorHAnsi"/>
                <w:sz w:val="20"/>
                <w:szCs w:val="20"/>
              </w:rPr>
              <w:t xml:space="preserve"> </w:t>
            </w:r>
            <w:r w:rsidR="00642515" w:rsidRPr="00A85471">
              <w:rPr>
                <w:rFonts w:cstheme="majorHAnsi"/>
                <w:sz w:val="20"/>
                <w:szCs w:val="20"/>
                <w:lang w:val="en-US"/>
              </w:rPr>
              <w:t>հղումները՝</w:t>
            </w:r>
            <w:r w:rsidR="00642515" w:rsidRPr="00A85471">
              <w:rPr>
                <w:rFonts w:cstheme="majorHAnsi"/>
                <w:sz w:val="20"/>
                <w:szCs w:val="20"/>
              </w:rPr>
              <w:t xml:space="preserve"> </w:t>
            </w:r>
            <w:r w:rsidR="00642515" w:rsidRPr="00A85471">
              <w:rPr>
                <w:rFonts w:cstheme="majorHAnsi"/>
                <w:sz w:val="20"/>
                <w:szCs w:val="20"/>
                <w:lang w:val="en-US"/>
              </w:rPr>
              <w:t>կապ</w:t>
            </w:r>
            <w:r w:rsidR="00642515" w:rsidRPr="00A85471">
              <w:rPr>
                <w:rFonts w:cstheme="majorHAnsi"/>
                <w:sz w:val="20"/>
                <w:szCs w:val="20"/>
              </w:rPr>
              <w:t xml:space="preserve"> </w:t>
            </w:r>
            <w:r w:rsidR="00642515" w:rsidRPr="00A85471">
              <w:rPr>
                <w:rFonts w:cstheme="majorHAnsi"/>
                <w:sz w:val="20"/>
                <w:szCs w:val="20"/>
                <w:lang w:val="en-US"/>
              </w:rPr>
              <w:t>հաստատելով։</w:t>
            </w:r>
          </w:p>
          <w:p w14:paraId="5E63B062" w14:textId="77777777" w:rsidR="00575153" w:rsidRDefault="00575153" w:rsidP="004A014E">
            <w:pPr>
              <w:spacing w:before="0" w:line="240" w:lineRule="auto"/>
              <w:jc w:val="both"/>
              <w:rPr>
                <w:rFonts w:eastAsiaTheme="majorEastAsia" w:cstheme="majorHAnsi"/>
                <w:color w:val="E64614"/>
                <w:spacing w:val="-10"/>
                <w:kern w:val="2"/>
                <w:sz w:val="44"/>
                <w:szCs w:val="44"/>
                <w:lang w:val="hy-AM"/>
              </w:rPr>
            </w:pPr>
          </w:p>
          <w:p w14:paraId="5219FE3D" w14:textId="77777777" w:rsidR="001E51E8" w:rsidRDefault="001E51E8" w:rsidP="004A014E">
            <w:pPr>
              <w:spacing w:before="0" w:line="240" w:lineRule="auto"/>
              <w:jc w:val="both"/>
              <w:rPr>
                <w:rFonts w:eastAsiaTheme="majorEastAsia" w:cstheme="majorHAnsi"/>
                <w:color w:val="E64614"/>
                <w:spacing w:val="-10"/>
                <w:kern w:val="2"/>
                <w:sz w:val="44"/>
                <w:szCs w:val="44"/>
                <w:lang w:val="hy-AM"/>
              </w:rPr>
            </w:pPr>
          </w:p>
          <w:p w14:paraId="1DC3EDFF" w14:textId="77777777" w:rsidR="00A85471" w:rsidRDefault="00A85471" w:rsidP="004A014E">
            <w:pPr>
              <w:spacing w:before="0" w:line="240" w:lineRule="auto"/>
              <w:jc w:val="both"/>
              <w:rPr>
                <w:rFonts w:eastAsiaTheme="majorEastAsia" w:cstheme="majorHAnsi"/>
                <w:color w:val="14418B"/>
                <w:spacing w:val="-10"/>
                <w:kern w:val="2"/>
                <w:sz w:val="44"/>
                <w:szCs w:val="44"/>
                <w:lang w:val="hy-AM"/>
              </w:rPr>
            </w:pPr>
          </w:p>
          <w:p w14:paraId="63A43AFF" w14:textId="77777777" w:rsidR="00A85471" w:rsidRDefault="00A85471" w:rsidP="004A014E">
            <w:pPr>
              <w:spacing w:before="0" w:line="240" w:lineRule="auto"/>
              <w:jc w:val="both"/>
              <w:rPr>
                <w:rFonts w:eastAsiaTheme="majorEastAsia" w:cstheme="majorHAnsi"/>
                <w:color w:val="14418B"/>
                <w:spacing w:val="-10"/>
                <w:kern w:val="2"/>
                <w:sz w:val="44"/>
                <w:szCs w:val="44"/>
                <w:lang w:val="hy-AM"/>
              </w:rPr>
            </w:pPr>
          </w:p>
          <w:p w14:paraId="5F08576F" w14:textId="2E784266" w:rsidR="00642515" w:rsidRPr="00AA763E" w:rsidRDefault="00642515" w:rsidP="004A014E">
            <w:pPr>
              <w:spacing w:before="0" w:line="240" w:lineRule="auto"/>
              <w:jc w:val="both"/>
              <w:rPr>
                <w:rStyle w:val="IntenseEmphasis"/>
                <w:rFonts w:eastAsiaTheme="majorEastAsia" w:cstheme="majorHAnsi"/>
                <w:i w:val="0"/>
                <w:color w:val="14418B"/>
                <w:spacing w:val="-10"/>
                <w:kern w:val="2"/>
                <w:sz w:val="40"/>
                <w:szCs w:val="40"/>
                <w:lang w:val="hy-AM"/>
              </w:rPr>
            </w:pPr>
            <w:r w:rsidRPr="00AA763E">
              <w:rPr>
                <w:rFonts w:eastAsiaTheme="majorEastAsia" w:cstheme="majorHAnsi"/>
                <w:color w:val="14418B"/>
                <w:spacing w:val="-10"/>
                <w:kern w:val="2"/>
                <w:sz w:val="40"/>
                <w:szCs w:val="40"/>
                <w:lang w:val="hy-AM"/>
              </w:rPr>
              <w:t>Մաս</w:t>
            </w:r>
            <w:r w:rsidRPr="00AA763E">
              <w:rPr>
                <w:rFonts w:eastAsiaTheme="majorEastAsia" w:cstheme="majorHAnsi"/>
                <w:color w:val="14418B"/>
                <w:spacing w:val="-10"/>
                <w:kern w:val="2"/>
                <w:sz w:val="40"/>
                <w:szCs w:val="40"/>
              </w:rPr>
              <w:t xml:space="preserve"> </w:t>
            </w:r>
            <w:r w:rsidRPr="00AA763E">
              <w:rPr>
                <w:rFonts w:eastAsiaTheme="majorEastAsia" w:cstheme="majorHAnsi"/>
                <w:color w:val="14418B"/>
                <w:spacing w:val="-10"/>
                <w:kern w:val="2"/>
                <w:sz w:val="40"/>
                <w:szCs w:val="40"/>
                <w:lang w:val="hy-AM"/>
              </w:rPr>
              <w:t>2: Ժամկետներ և պայմաններ</w:t>
            </w:r>
          </w:p>
          <w:p w14:paraId="5E0F1CA2" w14:textId="4ED48945" w:rsidR="00642515" w:rsidRPr="00785028" w:rsidRDefault="00642515" w:rsidP="004A014E">
            <w:pPr>
              <w:pStyle w:val="Heading1"/>
              <w:numPr>
                <w:ilvl w:val="0"/>
                <w:numId w:val="26"/>
              </w:numPr>
              <w:jc w:val="both"/>
              <w:outlineLvl w:val="0"/>
              <w:rPr>
                <w:rFonts w:asciiTheme="minorHAnsi" w:hAnsiTheme="minorHAnsi" w:cstheme="majorHAnsi"/>
                <w:color w:val="14418B"/>
              </w:rPr>
            </w:pPr>
            <w:r w:rsidRPr="00785028">
              <w:rPr>
                <w:rFonts w:asciiTheme="minorHAnsi" w:hAnsiTheme="minorHAnsi" w:cstheme="majorHAnsi"/>
                <w:i/>
                <w:color w:val="14418B"/>
              </w:rPr>
              <w:t>Բացառ</w:t>
            </w:r>
            <w:r w:rsidR="00AA763E">
              <w:rPr>
                <w:rFonts w:asciiTheme="minorHAnsi" w:hAnsiTheme="minorHAnsi" w:cstheme="majorHAnsi"/>
                <w:i/>
                <w:color w:val="14418B"/>
                <w:lang w:val="hy-AM"/>
              </w:rPr>
              <w:t>ում</w:t>
            </w:r>
            <w:r w:rsidRPr="00785028">
              <w:rPr>
                <w:rFonts w:asciiTheme="minorHAnsi" w:hAnsiTheme="minorHAnsi" w:cstheme="majorHAnsi"/>
                <w:i/>
                <w:color w:val="14418B"/>
              </w:rPr>
              <w:t xml:space="preserve"> և</w:t>
            </w:r>
            <w:r w:rsidRPr="00785028">
              <w:rPr>
                <w:rFonts w:asciiTheme="minorHAnsi" w:hAnsiTheme="minorHAnsi" w:cstheme="majorHAnsi"/>
                <w:i/>
                <w:color w:val="14418B"/>
                <w:lang w:val="hy-AM"/>
              </w:rPr>
              <w:t xml:space="preserve"> </w:t>
            </w:r>
            <w:r w:rsidRPr="00785028">
              <w:rPr>
                <w:rFonts w:asciiTheme="minorHAnsi" w:hAnsiTheme="minorHAnsi" w:cstheme="majorHAnsi"/>
                <w:i/>
                <w:color w:val="14418B"/>
              </w:rPr>
              <w:t>որակազրկում</w:t>
            </w:r>
          </w:p>
          <w:p w14:paraId="04CA4E7E" w14:textId="77777777" w:rsidR="00642515" w:rsidRPr="00647215" w:rsidRDefault="00642515" w:rsidP="004A014E">
            <w:pPr>
              <w:spacing w:before="0" w:line="240" w:lineRule="auto"/>
              <w:jc w:val="both"/>
              <w:rPr>
                <w:rFonts w:cstheme="majorHAnsi"/>
                <w:lang w:val="ka-GE"/>
              </w:rPr>
            </w:pPr>
          </w:p>
          <w:p w14:paraId="6031F0DE" w14:textId="2F45CB56" w:rsidR="00642515" w:rsidRPr="00647215" w:rsidRDefault="00642515" w:rsidP="004A014E">
            <w:pPr>
              <w:spacing w:before="0" w:line="240" w:lineRule="auto"/>
              <w:ind w:left="67"/>
              <w:jc w:val="both"/>
              <w:rPr>
                <w:rFonts w:cstheme="majorHAnsi"/>
                <w:sz w:val="21"/>
                <w:szCs w:val="21"/>
                <w:lang w:val="ka-GE"/>
              </w:rPr>
            </w:pPr>
            <w:r w:rsidRPr="00647215">
              <w:rPr>
                <w:rFonts w:cstheme="majorHAnsi"/>
                <w:lang w:val="ka-GE"/>
              </w:rPr>
              <w:t>1</w:t>
            </w:r>
            <w:r w:rsidRPr="00647215">
              <w:rPr>
                <w:rFonts w:cstheme="majorHAnsi"/>
                <w:sz w:val="21"/>
                <w:szCs w:val="21"/>
                <w:lang w:val="ka-GE"/>
              </w:rPr>
              <w:t xml:space="preserve">.  </w:t>
            </w:r>
            <w:r w:rsidR="00D030AB" w:rsidRPr="00D030AB">
              <w:rPr>
                <w:rFonts w:cstheme="majorHAnsi"/>
                <w:lang w:val="hy-AM"/>
              </w:rPr>
              <w:t>«Մարդը կարիքի մեջ» ՀԿ</w:t>
            </w:r>
            <w:r w:rsidR="00D030AB" w:rsidRPr="00D030AB">
              <w:rPr>
                <w:rFonts w:cstheme="majorHAnsi"/>
              </w:rPr>
              <w:t>-</w:t>
            </w:r>
            <w:r w:rsidRPr="00D030AB">
              <w:rPr>
                <w:rFonts w:cstheme="majorHAnsi"/>
                <w:lang w:val="hy-AM"/>
              </w:rPr>
              <w:t>ն</w:t>
            </w:r>
            <w:r w:rsidRPr="00647215">
              <w:rPr>
                <w:rFonts w:cstheme="majorHAnsi"/>
                <w:sz w:val="21"/>
                <w:szCs w:val="21"/>
                <w:lang w:val="ka-GE"/>
              </w:rPr>
              <w:t xml:space="preserve"> </w:t>
            </w:r>
            <w:r w:rsidRPr="00647215">
              <w:rPr>
                <w:rFonts w:cstheme="majorHAnsi"/>
                <w:sz w:val="21"/>
                <w:szCs w:val="21"/>
                <w:lang w:val="en-GB"/>
              </w:rPr>
              <w:t>պետք</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b/>
                <w:bCs/>
                <w:sz w:val="21"/>
                <w:szCs w:val="21"/>
                <w:lang w:val="en-GB"/>
              </w:rPr>
              <w:t>բացառի</w:t>
            </w:r>
            <w:r w:rsidRPr="00647215">
              <w:rPr>
                <w:rFonts w:cstheme="majorHAnsi"/>
                <w:b/>
                <w:bCs/>
                <w:sz w:val="21"/>
                <w:szCs w:val="21"/>
                <w:lang w:val="ka-GE"/>
              </w:rPr>
              <w:t xml:space="preserve"> </w:t>
            </w:r>
            <w:r w:rsidRPr="00647215">
              <w:rPr>
                <w:rFonts w:cstheme="majorHAnsi"/>
                <w:b/>
                <w:bCs/>
                <w:sz w:val="21"/>
                <w:szCs w:val="21"/>
                <w:lang w:val="hy-AM"/>
              </w:rPr>
              <w:t>տենդերի</w:t>
            </w:r>
            <w:r w:rsidRPr="00647215">
              <w:rPr>
                <w:rFonts w:cstheme="majorHAnsi"/>
                <w:b/>
                <w:bCs/>
                <w:sz w:val="21"/>
                <w:szCs w:val="21"/>
                <w:lang w:val="ka-GE"/>
              </w:rPr>
              <w:t xml:space="preserve"> </w:t>
            </w:r>
            <w:r w:rsidRPr="00647215">
              <w:rPr>
                <w:rFonts w:cstheme="majorHAnsi"/>
                <w:b/>
                <w:bCs/>
                <w:sz w:val="21"/>
                <w:szCs w:val="21"/>
                <w:lang w:val="en-GB"/>
              </w:rPr>
              <w:t>համար</w:t>
            </w:r>
            <w:r w:rsidRPr="00647215">
              <w:rPr>
                <w:rFonts w:cstheme="majorHAnsi"/>
                <w:b/>
                <w:bCs/>
                <w:sz w:val="21"/>
                <w:szCs w:val="21"/>
                <w:lang w:val="ka-GE"/>
              </w:rPr>
              <w:t xml:space="preserve"> </w:t>
            </w:r>
            <w:r w:rsidRPr="00647215">
              <w:rPr>
                <w:rFonts w:cstheme="majorHAnsi"/>
                <w:b/>
                <w:bCs/>
                <w:sz w:val="21"/>
                <w:szCs w:val="21"/>
                <w:lang w:val="en-GB"/>
              </w:rPr>
              <w:t>ներկայացրած</w:t>
            </w:r>
            <w:r w:rsidRPr="00647215">
              <w:rPr>
                <w:rFonts w:cstheme="majorHAnsi"/>
                <w:b/>
                <w:bCs/>
                <w:sz w:val="21"/>
                <w:szCs w:val="21"/>
                <w:lang w:val="ka-GE"/>
              </w:rPr>
              <w:t xml:space="preserve"> </w:t>
            </w:r>
            <w:r w:rsidRPr="00647215">
              <w:rPr>
                <w:rFonts w:cstheme="majorHAnsi"/>
                <w:b/>
                <w:bCs/>
                <w:sz w:val="21"/>
                <w:szCs w:val="21"/>
                <w:lang w:val="en-GB"/>
              </w:rPr>
              <w:t>ցանկացած</w:t>
            </w:r>
            <w:r w:rsidRPr="00647215">
              <w:rPr>
                <w:rFonts w:cstheme="majorHAnsi"/>
                <w:b/>
                <w:bCs/>
                <w:sz w:val="21"/>
                <w:szCs w:val="21"/>
                <w:lang w:val="ka-GE"/>
              </w:rPr>
              <w:t xml:space="preserve"> </w:t>
            </w:r>
            <w:r w:rsidRPr="00647215">
              <w:rPr>
                <w:rFonts w:cstheme="majorHAnsi"/>
                <w:b/>
                <w:bCs/>
                <w:sz w:val="21"/>
                <w:szCs w:val="21"/>
                <w:lang w:val="en-GB"/>
              </w:rPr>
              <w:t>հայտ</w:t>
            </w:r>
            <w:r w:rsidRPr="00647215">
              <w:rPr>
                <w:rFonts w:cstheme="majorHAnsi"/>
                <w:sz w:val="21"/>
                <w:szCs w:val="21"/>
                <w:lang w:val="ka-GE"/>
              </w:rPr>
              <w:t xml:space="preserve">, </w:t>
            </w:r>
            <w:r w:rsidRPr="00647215">
              <w:rPr>
                <w:rFonts w:cstheme="majorHAnsi"/>
                <w:sz w:val="21"/>
                <w:szCs w:val="21"/>
                <w:lang w:val="en-GB"/>
              </w:rPr>
              <w:t>որը</w:t>
            </w:r>
            <w:r w:rsidRPr="00647215">
              <w:rPr>
                <w:rFonts w:cstheme="majorHAnsi"/>
                <w:sz w:val="21"/>
                <w:szCs w:val="21"/>
                <w:lang w:val="ka-GE"/>
              </w:rPr>
              <w:t xml:space="preserve"> </w:t>
            </w:r>
            <w:r w:rsidRPr="00647215">
              <w:rPr>
                <w:rFonts w:cstheme="majorHAnsi"/>
                <w:sz w:val="21"/>
                <w:szCs w:val="21"/>
                <w:lang w:val="en-GB"/>
              </w:rPr>
              <w:t>ներառում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հետևյալ</w:t>
            </w:r>
            <w:r w:rsidRPr="00647215">
              <w:rPr>
                <w:rFonts w:cstheme="majorHAnsi"/>
                <w:sz w:val="21"/>
                <w:szCs w:val="21"/>
                <w:lang w:val="ka-GE"/>
              </w:rPr>
              <w:t xml:space="preserve"> </w:t>
            </w:r>
            <w:r w:rsidRPr="00647215">
              <w:rPr>
                <w:rFonts w:cstheme="majorHAnsi"/>
                <w:sz w:val="21"/>
                <w:szCs w:val="21"/>
                <w:lang w:val="en-GB"/>
              </w:rPr>
              <w:t>դեպքերից</w:t>
            </w:r>
            <w:r w:rsidRPr="00647215">
              <w:rPr>
                <w:rFonts w:cstheme="majorHAnsi"/>
                <w:sz w:val="21"/>
                <w:szCs w:val="21"/>
                <w:lang w:val="ka-GE"/>
              </w:rPr>
              <w:t xml:space="preserve"> </w:t>
            </w:r>
            <w:r w:rsidRPr="00647215">
              <w:rPr>
                <w:rFonts w:cstheme="majorHAnsi"/>
                <w:sz w:val="21"/>
                <w:szCs w:val="21"/>
                <w:lang w:val="en-GB"/>
              </w:rPr>
              <w:t>որևէ</w:t>
            </w:r>
            <w:r w:rsidRPr="00647215">
              <w:rPr>
                <w:rFonts w:cstheme="majorHAnsi"/>
                <w:sz w:val="21"/>
                <w:szCs w:val="21"/>
                <w:lang w:val="ka-GE"/>
              </w:rPr>
              <w:t xml:space="preserve"> </w:t>
            </w:r>
            <w:r w:rsidRPr="00647215">
              <w:rPr>
                <w:rFonts w:cstheme="majorHAnsi"/>
                <w:sz w:val="21"/>
                <w:szCs w:val="21"/>
                <w:lang w:val="en-GB"/>
              </w:rPr>
              <w:t>մեկը</w:t>
            </w:r>
            <w:r w:rsidRPr="00647215">
              <w:rPr>
                <w:rFonts w:cstheme="majorHAnsi"/>
                <w:sz w:val="21"/>
                <w:szCs w:val="21"/>
                <w:lang w:val="ka-GE"/>
              </w:rPr>
              <w:t>.</w:t>
            </w:r>
          </w:p>
          <w:p w14:paraId="76F25E38" w14:textId="77777777" w:rsidR="00642515" w:rsidRPr="00647215" w:rsidRDefault="00642515" w:rsidP="004A014E">
            <w:pPr>
              <w:spacing w:before="0" w:after="120"/>
              <w:ind w:left="284" w:hanging="284"/>
              <w:jc w:val="both"/>
              <w:rPr>
                <w:rFonts w:cstheme="majorHAnsi"/>
                <w:sz w:val="21"/>
                <w:szCs w:val="21"/>
                <w:lang w:val="ka-GE"/>
              </w:rPr>
            </w:pPr>
            <w:r w:rsidRPr="00647215">
              <w:rPr>
                <w:rFonts w:cstheme="majorHAnsi"/>
                <w:sz w:val="21"/>
                <w:szCs w:val="21"/>
                <w:lang w:val="en-GB"/>
              </w:rPr>
              <w:t>ա</w:t>
            </w:r>
            <w:r w:rsidRPr="00647215">
              <w:rPr>
                <w:rFonts w:cstheme="majorHAnsi"/>
                <w:sz w:val="21"/>
                <w:szCs w:val="21"/>
                <w:lang w:val="ka-GE"/>
              </w:rPr>
              <w:t xml:space="preserve">) </w:t>
            </w:r>
            <w:r w:rsidRPr="00647215">
              <w:rPr>
                <w:rFonts w:cstheme="majorHAnsi"/>
                <w:sz w:val="21"/>
                <w:szCs w:val="21"/>
                <w:lang w:val="en-GB"/>
              </w:rPr>
              <w:t>դրանք</w:t>
            </w:r>
            <w:r w:rsidRPr="00647215">
              <w:rPr>
                <w:rFonts w:cstheme="majorHAnsi"/>
                <w:sz w:val="21"/>
                <w:szCs w:val="21"/>
                <w:lang w:val="ka-GE"/>
              </w:rPr>
              <w:t xml:space="preserve"> </w:t>
            </w:r>
            <w:r w:rsidRPr="00647215">
              <w:rPr>
                <w:rFonts w:cstheme="majorHAnsi"/>
                <w:b/>
                <w:bCs/>
                <w:sz w:val="21"/>
                <w:szCs w:val="21"/>
                <w:lang w:val="en-GB"/>
              </w:rPr>
              <w:t>սնանկ</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իրենց</w:t>
            </w:r>
            <w:r w:rsidRPr="00647215">
              <w:rPr>
                <w:rFonts w:cstheme="majorHAnsi"/>
                <w:sz w:val="21"/>
                <w:szCs w:val="21"/>
                <w:lang w:val="ka-GE"/>
              </w:rPr>
              <w:t xml:space="preserve"> </w:t>
            </w:r>
            <w:r w:rsidRPr="00647215">
              <w:rPr>
                <w:rFonts w:cstheme="majorHAnsi"/>
                <w:sz w:val="21"/>
                <w:szCs w:val="21"/>
                <w:lang w:val="en-GB"/>
              </w:rPr>
              <w:t>գործերը</w:t>
            </w:r>
            <w:r w:rsidRPr="00647215">
              <w:rPr>
                <w:rFonts w:cstheme="majorHAnsi"/>
                <w:sz w:val="21"/>
                <w:szCs w:val="21"/>
                <w:lang w:val="ka-GE"/>
              </w:rPr>
              <w:t xml:space="preserve"> </w:t>
            </w:r>
            <w:r w:rsidRPr="00647215">
              <w:rPr>
                <w:rFonts w:cstheme="majorHAnsi"/>
                <w:sz w:val="21"/>
                <w:szCs w:val="21"/>
                <w:lang w:val="en-GB"/>
              </w:rPr>
              <w:t>վարում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դատարանները</w:t>
            </w:r>
            <w:r w:rsidRPr="00647215">
              <w:rPr>
                <w:rFonts w:cstheme="majorHAnsi"/>
                <w:sz w:val="21"/>
                <w:szCs w:val="21"/>
                <w:lang w:val="ka-GE"/>
              </w:rPr>
              <w:t xml:space="preserve">, </w:t>
            </w:r>
            <w:r w:rsidRPr="00647215">
              <w:rPr>
                <w:rFonts w:cstheme="majorHAnsi"/>
                <w:sz w:val="21"/>
                <w:szCs w:val="21"/>
                <w:lang w:val="en-GB"/>
              </w:rPr>
              <w:t>պայմանավորվածություն</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ունեցել</w:t>
            </w:r>
            <w:r w:rsidRPr="00647215">
              <w:rPr>
                <w:rFonts w:cstheme="majorHAnsi"/>
                <w:sz w:val="21"/>
                <w:szCs w:val="21"/>
                <w:lang w:val="ka-GE"/>
              </w:rPr>
              <w:t xml:space="preserve"> </w:t>
            </w:r>
            <w:r w:rsidRPr="00647215">
              <w:rPr>
                <w:rFonts w:cstheme="majorHAnsi"/>
                <w:sz w:val="21"/>
                <w:szCs w:val="21"/>
                <w:lang w:val="en-GB"/>
              </w:rPr>
              <w:t>պարտատերերի</w:t>
            </w:r>
            <w:r w:rsidRPr="00647215">
              <w:rPr>
                <w:rFonts w:cstheme="majorHAnsi"/>
                <w:sz w:val="21"/>
                <w:szCs w:val="21"/>
                <w:lang w:val="ka-GE"/>
              </w:rPr>
              <w:t xml:space="preserve"> </w:t>
            </w:r>
            <w:r w:rsidRPr="00647215">
              <w:rPr>
                <w:rFonts w:cstheme="majorHAnsi"/>
                <w:sz w:val="21"/>
                <w:szCs w:val="21"/>
                <w:lang w:val="en-GB"/>
              </w:rPr>
              <w:t>հետ</w:t>
            </w:r>
            <w:r w:rsidRPr="00647215">
              <w:rPr>
                <w:rFonts w:cstheme="majorHAnsi"/>
                <w:sz w:val="21"/>
                <w:szCs w:val="21"/>
                <w:lang w:val="ka-GE"/>
              </w:rPr>
              <w:t xml:space="preserve">, </w:t>
            </w:r>
            <w:r w:rsidRPr="00647215">
              <w:rPr>
                <w:rFonts w:cstheme="majorHAnsi"/>
                <w:sz w:val="21"/>
                <w:szCs w:val="21"/>
                <w:lang w:val="en-GB"/>
              </w:rPr>
              <w:t>դադարեցրել</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գործունեությունը</w:t>
            </w:r>
            <w:r w:rsidRPr="00647215">
              <w:rPr>
                <w:rFonts w:cstheme="majorHAnsi"/>
                <w:sz w:val="21"/>
                <w:szCs w:val="21"/>
                <w:lang w:val="ka-GE"/>
              </w:rPr>
              <w:t xml:space="preserve">, </w:t>
            </w:r>
            <w:r w:rsidRPr="00647215">
              <w:rPr>
                <w:rFonts w:cstheme="majorHAnsi"/>
                <w:sz w:val="21"/>
                <w:szCs w:val="21"/>
                <w:lang w:val="en-GB"/>
              </w:rPr>
              <w:t>զբաղվում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այդ</w:t>
            </w:r>
            <w:r w:rsidRPr="00647215">
              <w:rPr>
                <w:rFonts w:cstheme="majorHAnsi"/>
                <w:sz w:val="21"/>
                <w:szCs w:val="21"/>
                <w:lang w:val="ka-GE"/>
              </w:rPr>
              <w:t xml:space="preserve"> </w:t>
            </w:r>
            <w:r w:rsidRPr="00647215">
              <w:rPr>
                <w:rFonts w:cstheme="majorHAnsi"/>
                <w:sz w:val="21"/>
                <w:szCs w:val="21"/>
                <w:lang w:val="en-GB"/>
              </w:rPr>
              <w:t>գործերով</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գտնվում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նմանատիպ</w:t>
            </w:r>
            <w:r w:rsidRPr="00647215">
              <w:rPr>
                <w:rFonts w:cstheme="majorHAnsi"/>
                <w:sz w:val="21"/>
                <w:szCs w:val="21"/>
                <w:lang w:val="ka-GE"/>
              </w:rPr>
              <w:t xml:space="preserve"> </w:t>
            </w:r>
            <w:r w:rsidRPr="00647215">
              <w:rPr>
                <w:rFonts w:cstheme="majorHAnsi"/>
                <w:sz w:val="21"/>
                <w:szCs w:val="21"/>
                <w:lang w:val="en-GB"/>
              </w:rPr>
              <w:t>իրավիճակում</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ընթացակարգում</w:t>
            </w:r>
            <w:r w:rsidRPr="00647215">
              <w:rPr>
                <w:rFonts w:cstheme="majorHAnsi"/>
                <w:sz w:val="21"/>
                <w:szCs w:val="21"/>
                <w:lang w:val="ka-GE"/>
              </w:rPr>
              <w:t xml:space="preserve"> </w:t>
            </w:r>
            <w:r w:rsidRPr="00647215">
              <w:rPr>
                <w:rFonts w:cstheme="majorHAnsi"/>
                <w:sz w:val="21"/>
                <w:szCs w:val="21"/>
                <w:lang w:val="en-GB"/>
              </w:rPr>
              <w:t>տրամադրված</w:t>
            </w:r>
            <w:r w:rsidRPr="00647215">
              <w:rPr>
                <w:rFonts w:cstheme="majorHAnsi"/>
                <w:sz w:val="21"/>
                <w:szCs w:val="21"/>
                <w:lang w:val="ka-GE"/>
              </w:rPr>
              <w:t xml:space="preserve"> </w:t>
            </w:r>
            <w:r w:rsidRPr="00647215">
              <w:rPr>
                <w:rFonts w:cstheme="majorHAnsi"/>
                <w:sz w:val="21"/>
                <w:szCs w:val="21"/>
                <w:lang w:val="en-GB"/>
              </w:rPr>
              <w:t>ազգային</w:t>
            </w:r>
            <w:r w:rsidRPr="00647215">
              <w:rPr>
                <w:rFonts w:cstheme="majorHAnsi"/>
                <w:sz w:val="21"/>
                <w:szCs w:val="21"/>
                <w:lang w:val="ka-GE"/>
              </w:rPr>
              <w:t xml:space="preserve"> </w:t>
            </w:r>
            <w:r w:rsidRPr="00647215">
              <w:rPr>
                <w:rFonts w:cstheme="majorHAnsi"/>
                <w:sz w:val="21"/>
                <w:szCs w:val="21"/>
                <w:lang w:val="en-GB"/>
              </w:rPr>
              <w:t>օրենսդրությամբ</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կանոնակարգով։</w:t>
            </w:r>
          </w:p>
          <w:p w14:paraId="4B1587EC"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en-GB"/>
              </w:rPr>
              <w:t>բ</w:t>
            </w:r>
            <w:r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ներկայացուցչության</w:t>
            </w:r>
            <w:r w:rsidRPr="00647215">
              <w:rPr>
                <w:rFonts w:cstheme="majorHAnsi"/>
                <w:sz w:val="21"/>
                <w:szCs w:val="21"/>
                <w:lang w:val="ka-GE"/>
              </w:rPr>
              <w:t xml:space="preserve">, </w:t>
            </w:r>
            <w:r w:rsidRPr="00647215">
              <w:rPr>
                <w:rFonts w:cstheme="majorHAnsi"/>
                <w:sz w:val="21"/>
                <w:szCs w:val="21"/>
                <w:lang w:val="en-GB"/>
              </w:rPr>
              <w:t>որոշումների</w:t>
            </w:r>
            <w:r w:rsidRPr="00647215">
              <w:rPr>
                <w:rFonts w:cstheme="majorHAnsi"/>
                <w:sz w:val="21"/>
                <w:szCs w:val="21"/>
                <w:lang w:val="ka-GE"/>
              </w:rPr>
              <w:t xml:space="preserve"> </w:t>
            </w:r>
            <w:r w:rsidRPr="00647215">
              <w:rPr>
                <w:rFonts w:cstheme="majorHAnsi"/>
                <w:sz w:val="21"/>
                <w:szCs w:val="21"/>
                <w:lang w:val="en-GB"/>
              </w:rPr>
              <w:t>կայացման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նկատմամբ</w:t>
            </w:r>
            <w:r w:rsidRPr="00647215">
              <w:rPr>
                <w:rFonts w:cstheme="majorHAnsi"/>
                <w:sz w:val="21"/>
                <w:szCs w:val="21"/>
                <w:lang w:val="ka-GE"/>
              </w:rPr>
              <w:t xml:space="preserve"> </w:t>
            </w:r>
            <w:r w:rsidRPr="00647215">
              <w:rPr>
                <w:rFonts w:cstheme="majorHAnsi"/>
                <w:sz w:val="21"/>
                <w:szCs w:val="21"/>
                <w:lang w:val="en-GB"/>
              </w:rPr>
              <w:t>վերահսկող</w:t>
            </w:r>
            <w:r w:rsidRPr="00647215">
              <w:rPr>
                <w:rFonts w:cstheme="majorHAnsi"/>
                <w:sz w:val="21"/>
                <w:szCs w:val="21"/>
                <w:lang w:val="ka-GE"/>
              </w:rPr>
              <w:t xml:space="preserve"> </w:t>
            </w:r>
            <w:r w:rsidRPr="00647215">
              <w:rPr>
                <w:rFonts w:cstheme="majorHAnsi"/>
                <w:sz w:val="21"/>
                <w:szCs w:val="21"/>
                <w:lang w:val="en-GB"/>
              </w:rPr>
              <w:t>լիազորություն</w:t>
            </w:r>
            <w:r w:rsidRPr="00647215">
              <w:rPr>
                <w:rFonts w:cstheme="majorHAnsi"/>
                <w:sz w:val="21"/>
                <w:szCs w:val="21"/>
                <w:lang w:val="ka-GE"/>
              </w:rPr>
              <w:t xml:space="preserve"> </w:t>
            </w:r>
            <w:r w:rsidRPr="00647215">
              <w:rPr>
                <w:rFonts w:cstheme="majorHAnsi"/>
                <w:sz w:val="21"/>
                <w:szCs w:val="21"/>
                <w:lang w:val="en-GB"/>
              </w:rPr>
              <w:t>ունեցող</w:t>
            </w:r>
            <w:r w:rsidRPr="00647215">
              <w:rPr>
                <w:rFonts w:cstheme="majorHAnsi"/>
                <w:sz w:val="21"/>
                <w:szCs w:val="21"/>
                <w:lang w:val="ka-GE"/>
              </w:rPr>
              <w:t xml:space="preserve"> </w:t>
            </w:r>
            <w:r w:rsidRPr="00647215">
              <w:rPr>
                <w:rFonts w:cstheme="majorHAnsi"/>
                <w:sz w:val="21"/>
                <w:szCs w:val="21"/>
                <w:lang w:val="en-GB"/>
              </w:rPr>
              <w:t>անձինք</w:t>
            </w:r>
            <w:r w:rsidRPr="00647215">
              <w:rPr>
                <w:rFonts w:cstheme="majorHAnsi"/>
                <w:sz w:val="21"/>
                <w:szCs w:val="21"/>
                <w:lang w:val="ka-GE"/>
              </w:rPr>
              <w:t xml:space="preserve"> </w:t>
            </w:r>
            <w:r w:rsidRPr="00647215">
              <w:rPr>
                <w:rFonts w:cstheme="majorHAnsi"/>
                <w:b/>
                <w:bCs/>
                <w:sz w:val="21"/>
                <w:szCs w:val="21"/>
                <w:lang w:val="en-GB"/>
              </w:rPr>
              <w:t>դատապարտվել</w:t>
            </w:r>
            <w:r w:rsidRPr="00647215">
              <w:rPr>
                <w:rFonts w:cstheme="majorHAnsi"/>
                <w:b/>
                <w:bCs/>
                <w:sz w:val="21"/>
                <w:szCs w:val="21"/>
                <w:lang w:val="ka-GE"/>
              </w:rPr>
              <w:t xml:space="preserve"> </w:t>
            </w:r>
            <w:r w:rsidRPr="00647215">
              <w:rPr>
                <w:rFonts w:cstheme="majorHAnsi"/>
                <w:b/>
                <w:bCs/>
                <w:sz w:val="21"/>
                <w:szCs w:val="21"/>
                <w:lang w:val="en-GB"/>
              </w:rPr>
              <w:t>են</w:t>
            </w:r>
            <w:r w:rsidRPr="00647215">
              <w:rPr>
                <w:rFonts w:cstheme="majorHAnsi"/>
                <w:sz w:val="21"/>
                <w:szCs w:val="21"/>
                <w:lang w:val="ka-GE"/>
              </w:rPr>
              <w:t xml:space="preserve"> </w:t>
            </w:r>
            <w:r w:rsidRPr="00647215">
              <w:rPr>
                <w:rFonts w:cstheme="majorHAnsi"/>
                <w:sz w:val="21"/>
                <w:szCs w:val="21"/>
                <w:lang w:val="en-GB"/>
              </w:rPr>
              <w:t>դատավարության</w:t>
            </w:r>
            <w:r w:rsidRPr="00647215">
              <w:rPr>
                <w:rFonts w:cstheme="majorHAnsi"/>
                <w:sz w:val="21"/>
                <w:szCs w:val="21"/>
                <w:lang w:val="ka-GE"/>
              </w:rPr>
              <w:t xml:space="preserve"> </w:t>
            </w:r>
            <w:r w:rsidRPr="00647215">
              <w:rPr>
                <w:rFonts w:cstheme="majorHAnsi"/>
                <w:sz w:val="21"/>
                <w:szCs w:val="21"/>
                <w:lang w:val="en-GB"/>
              </w:rPr>
              <w:t>արդյունքում</w:t>
            </w:r>
            <w:r w:rsidRPr="00647215">
              <w:rPr>
                <w:rFonts w:cstheme="majorHAnsi"/>
                <w:sz w:val="21"/>
                <w:szCs w:val="21"/>
                <w:lang w:val="ka-GE"/>
              </w:rPr>
              <w:t>,</w:t>
            </w:r>
          </w:p>
          <w:p w14:paraId="140C5310" w14:textId="77777777" w:rsidR="00642515" w:rsidRPr="00647215" w:rsidRDefault="00642515" w:rsidP="004A014E">
            <w:pPr>
              <w:spacing w:before="0" w:after="120"/>
              <w:ind w:left="284" w:hanging="284"/>
              <w:jc w:val="both"/>
              <w:rPr>
                <w:rFonts w:cstheme="majorHAnsi"/>
                <w:sz w:val="21"/>
                <w:szCs w:val="21"/>
                <w:lang w:val="ka-GE"/>
              </w:rPr>
            </w:pPr>
            <w:r w:rsidRPr="00647215">
              <w:rPr>
                <w:rFonts w:cstheme="majorHAnsi"/>
                <w:sz w:val="21"/>
                <w:szCs w:val="21"/>
                <w:lang w:val="en-GB"/>
              </w:rPr>
              <w:t>գ</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b/>
                <w:bCs/>
                <w:sz w:val="21"/>
                <w:szCs w:val="21"/>
                <w:lang w:val="en-GB"/>
              </w:rPr>
              <w:t>մեղավոր</w:t>
            </w:r>
            <w:r w:rsidRPr="00647215">
              <w:rPr>
                <w:rFonts w:cstheme="majorHAnsi"/>
                <w:b/>
                <w:bCs/>
                <w:sz w:val="21"/>
                <w:szCs w:val="21"/>
                <w:lang w:val="ka-GE"/>
              </w:rPr>
              <w:t xml:space="preserve"> </w:t>
            </w:r>
            <w:r w:rsidRPr="00647215">
              <w:rPr>
                <w:rFonts w:cstheme="majorHAnsi"/>
                <w:b/>
                <w:bCs/>
                <w:sz w:val="21"/>
                <w:szCs w:val="21"/>
                <w:lang w:val="en-GB"/>
              </w:rPr>
              <w:t>են</w:t>
            </w:r>
            <w:r w:rsidRPr="00647215">
              <w:rPr>
                <w:rFonts w:cstheme="majorHAnsi"/>
                <w:b/>
                <w:bCs/>
                <w:sz w:val="21"/>
                <w:szCs w:val="21"/>
                <w:lang w:val="ka-GE"/>
              </w:rPr>
              <w:t xml:space="preserve"> </w:t>
            </w:r>
            <w:r w:rsidRPr="00647215">
              <w:rPr>
                <w:rFonts w:cstheme="majorHAnsi"/>
                <w:b/>
                <w:bCs/>
                <w:sz w:val="21"/>
                <w:szCs w:val="21"/>
                <w:lang w:val="en-GB"/>
              </w:rPr>
              <w:t>եղել</w:t>
            </w:r>
            <w:r w:rsidRPr="00647215">
              <w:rPr>
                <w:rFonts w:cstheme="majorHAnsi"/>
                <w:b/>
                <w:bCs/>
                <w:sz w:val="21"/>
                <w:szCs w:val="21"/>
                <w:lang w:val="ka-GE"/>
              </w:rPr>
              <w:t xml:space="preserve"> </w:t>
            </w:r>
            <w:r w:rsidRPr="00647215">
              <w:rPr>
                <w:rFonts w:cstheme="majorHAnsi"/>
                <w:b/>
                <w:bCs/>
                <w:sz w:val="21"/>
                <w:szCs w:val="21"/>
                <w:lang w:val="en-GB"/>
              </w:rPr>
              <w:t>խիստ</w:t>
            </w:r>
            <w:r w:rsidRPr="00647215">
              <w:rPr>
                <w:rFonts w:cstheme="majorHAnsi"/>
                <w:b/>
                <w:bCs/>
                <w:sz w:val="21"/>
                <w:szCs w:val="21"/>
                <w:lang w:val="ka-GE"/>
              </w:rPr>
              <w:t xml:space="preserve"> </w:t>
            </w:r>
            <w:r w:rsidRPr="00647215">
              <w:rPr>
                <w:rFonts w:cstheme="majorHAnsi"/>
                <w:b/>
                <w:bCs/>
                <w:sz w:val="21"/>
                <w:szCs w:val="21"/>
                <w:lang w:val="en-GB"/>
              </w:rPr>
              <w:t>մասնագիտական</w:t>
            </w:r>
            <w:r w:rsidRPr="00647215">
              <w:rPr>
                <w:rFonts w:cstheme="majorHAnsi"/>
                <w:b/>
                <w:bCs/>
                <w:sz w:val="21"/>
                <w:szCs w:val="21"/>
                <w:lang w:val="ka-GE"/>
              </w:rPr>
              <w:t xml:space="preserve"> </w:t>
            </w:r>
            <w:r w:rsidRPr="00647215">
              <w:rPr>
                <w:rFonts w:cstheme="majorHAnsi"/>
                <w:b/>
                <w:bCs/>
                <w:sz w:val="21"/>
                <w:szCs w:val="21"/>
                <w:lang w:val="en-GB"/>
              </w:rPr>
              <w:t>չարաշահումների</w:t>
            </w:r>
            <w:r w:rsidRPr="00647215">
              <w:rPr>
                <w:rFonts w:cstheme="majorHAnsi"/>
                <w:b/>
                <w:bCs/>
                <w:sz w:val="21"/>
                <w:szCs w:val="21"/>
                <w:lang w:val="ka-GE"/>
              </w:rPr>
              <w:t xml:space="preserve"> </w:t>
            </w:r>
            <w:r w:rsidRPr="00647215">
              <w:rPr>
                <w:rFonts w:cstheme="majorHAnsi"/>
                <w:b/>
                <w:bCs/>
                <w:sz w:val="21"/>
                <w:szCs w:val="21"/>
                <w:lang w:val="en-GB"/>
              </w:rPr>
              <w:t>համար</w:t>
            </w:r>
            <w:r w:rsidRPr="00647215">
              <w:rPr>
                <w:rFonts w:cstheme="majorHAnsi"/>
                <w:sz w:val="21"/>
                <w:szCs w:val="21"/>
                <w:lang w:val="ka-GE"/>
              </w:rPr>
              <w:t xml:space="preserve">, </w:t>
            </w:r>
            <w:r w:rsidRPr="00647215">
              <w:rPr>
                <w:rFonts w:cstheme="majorHAnsi"/>
                <w:sz w:val="21"/>
                <w:szCs w:val="21"/>
                <w:lang w:val="en-GB"/>
              </w:rPr>
              <w:t>որոնք</w:t>
            </w:r>
            <w:r w:rsidRPr="00647215">
              <w:rPr>
                <w:rFonts w:cstheme="majorHAnsi"/>
                <w:sz w:val="21"/>
                <w:szCs w:val="21"/>
                <w:lang w:val="ka-GE"/>
              </w:rPr>
              <w:t xml:space="preserve"> </w:t>
            </w:r>
            <w:r w:rsidRPr="00647215">
              <w:rPr>
                <w:rFonts w:cstheme="majorHAnsi"/>
                <w:sz w:val="21"/>
                <w:szCs w:val="21"/>
                <w:lang w:val="en-GB"/>
              </w:rPr>
              <w:t>ապացուցված</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ցանկացած</w:t>
            </w:r>
            <w:r w:rsidRPr="00647215">
              <w:rPr>
                <w:rFonts w:cstheme="majorHAnsi"/>
                <w:sz w:val="21"/>
                <w:szCs w:val="21"/>
                <w:lang w:val="ka-GE"/>
              </w:rPr>
              <w:t xml:space="preserve"> </w:t>
            </w:r>
            <w:r w:rsidRPr="00647215">
              <w:rPr>
                <w:rFonts w:cstheme="majorHAnsi"/>
                <w:sz w:val="21"/>
                <w:szCs w:val="21"/>
                <w:lang w:val="en-GB"/>
              </w:rPr>
              <w:t>պայմանով</w:t>
            </w:r>
            <w:r w:rsidRPr="00647215">
              <w:rPr>
                <w:rFonts w:cstheme="majorHAnsi"/>
                <w:sz w:val="21"/>
                <w:szCs w:val="21"/>
                <w:lang w:val="ka-GE"/>
              </w:rPr>
              <w:t xml:space="preserve">, </w:t>
            </w:r>
            <w:r w:rsidRPr="00647215">
              <w:rPr>
                <w:rFonts w:cstheme="majorHAnsi"/>
                <w:sz w:val="21"/>
                <w:szCs w:val="21"/>
                <w:lang w:val="en-GB"/>
              </w:rPr>
              <w:t>որ</w:t>
            </w:r>
            <w:r w:rsidRPr="00647215">
              <w:rPr>
                <w:rFonts w:cstheme="majorHAnsi"/>
                <w:sz w:val="21"/>
                <w:szCs w:val="21"/>
                <w:lang w:val="ka-GE"/>
              </w:rPr>
              <w:t xml:space="preserve"> </w:t>
            </w:r>
            <w:r w:rsidRPr="00647215">
              <w:rPr>
                <w:rFonts w:cstheme="majorHAnsi"/>
                <w:sz w:val="21"/>
                <w:szCs w:val="21"/>
                <w:lang w:val="en-GB"/>
              </w:rPr>
              <w:t>պայմանագրային</w:t>
            </w:r>
            <w:r w:rsidRPr="00647215">
              <w:rPr>
                <w:rFonts w:cstheme="majorHAnsi"/>
                <w:sz w:val="21"/>
                <w:szCs w:val="21"/>
                <w:lang w:val="ka-GE"/>
              </w:rPr>
              <w:t xml:space="preserve"> </w:t>
            </w:r>
            <w:r w:rsidRPr="00647215">
              <w:rPr>
                <w:rFonts w:cstheme="majorHAnsi"/>
                <w:sz w:val="21"/>
                <w:szCs w:val="21"/>
                <w:lang w:val="en-GB"/>
              </w:rPr>
              <w:t>մարմինը</w:t>
            </w:r>
            <w:r w:rsidRPr="00647215">
              <w:rPr>
                <w:rFonts w:cstheme="majorHAnsi"/>
                <w:sz w:val="21"/>
                <w:szCs w:val="21"/>
                <w:lang w:val="ka-GE"/>
              </w:rPr>
              <w:t xml:space="preserve"> </w:t>
            </w:r>
            <w:r w:rsidRPr="00647215">
              <w:rPr>
                <w:rFonts w:cstheme="majorHAnsi"/>
                <w:sz w:val="21"/>
                <w:szCs w:val="21"/>
                <w:lang w:val="en-GB"/>
              </w:rPr>
              <w:t>կարող</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հիմնավորել</w:t>
            </w:r>
            <w:r w:rsidRPr="00647215">
              <w:rPr>
                <w:rFonts w:cstheme="majorHAnsi"/>
                <w:sz w:val="21"/>
                <w:szCs w:val="21"/>
                <w:lang w:val="ka-GE"/>
              </w:rPr>
              <w:t>.</w:t>
            </w:r>
          </w:p>
          <w:p w14:paraId="37DB36A0" w14:textId="77777777" w:rsidR="00642515" w:rsidRPr="00647215" w:rsidRDefault="00642515" w:rsidP="004A014E">
            <w:pPr>
              <w:spacing w:before="0" w:after="120"/>
              <w:ind w:left="284" w:hanging="284"/>
              <w:jc w:val="both"/>
              <w:rPr>
                <w:rFonts w:cstheme="majorHAnsi"/>
                <w:sz w:val="21"/>
                <w:szCs w:val="21"/>
                <w:lang w:val="ka-GE"/>
              </w:rPr>
            </w:pPr>
            <w:r w:rsidRPr="00647215">
              <w:rPr>
                <w:rStyle w:val="IntenseEmphasis"/>
                <w:rFonts w:eastAsia="Calibri" w:cstheme="majorHAnsi"/>
                <w:color w:val="auto"/>
                <w:sz w:val="21"/>
                <w:szCs w:val="21"/>
              </w:rPr>
              <w:t xml:space="preserve">դ)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b/>
                <w:bCs/>
                <w:sz w:val="21"/>
                <w:szCs w:val="21"/>
                <w:lang w:val="en-GB"/>
              </w:rPr>
              <w:t>չեն</w:t>
            </w:r>
            <w:r w:rsidRPr="00647215">
              <w:rPr>
                <w:rFonts w:cstheme="majorHAnsi"/>
                <w:b/>
                <w:bCs/>
                <w:sz w:val="21"/>
                <w:szCs w:val="21"/>
                <w:lang w:val="ka-GE"/>
              </w:rPr>
              <w:t xml:space="preserve"> </w:t>
            </w:r>
            <w:r w:rsidRPr="00647215">
              <w:rPr>
                <w:rFonts w:cstheme="majorHAnsi"/>
                <w:b/>
                <w:bCs/>
                <w:sz w:val="21"/>
                <w:szCs w:val="21"/>
                <w:lang w:val="en-GB"/>
              </w:rPr>
              <w:t>կատարել</w:t>
            </w:r>
            <w:r w:rsidRPr="00647215">
              <w:rPr>
                <w:rFonts w:cstheme="majorHAnsi"/>
                <w:b/>
                <w:bCs/>
                <w:sz w:val="21"/>
                <w:szCs w:val="21"/>
                <w:lang w:val="ka-GE"/>
              </w:rPr>
              <w:t xml:space="preserve"> </w:t>
            </w:r>
            <w:r w:rsidRPr="00647215">
              <w:rPr>
                <w:rFonts w:cstheme="majorHAnsi"/>
                <w:b/>
                <w:bCs/>
                <w:sz w:val="21"/>
                <w:szCs w:val="21"/>
                <w:lang w:val="en-GB"/>
              </w:rPr>
              <w:t>սոցիալական</w:t>
            </w:r>
            <w:r w:rsidRPr="00647215">
              <w:rPr>
                <w:rFonts w:cstheme="majorHAnsi"/>
                <w:b/>
                <w:bCs/>
                <w:sz w:val="21"/>
                <w:szCs w:val="21"/>
                <w:lang w:val="ka-GE"/>
              </w:rPr>
              <w:t xml:space="preserve"> </w:t>
            </w:r>
            <w:r w:rsidRPr="00647215">
              <w:rPr>
                <w:rFonts w:cstheme="majorHAnsi"/>
                <w:b/>
                <w:bCs/>
                <w:sz w:val="21"/>
                <w:szCs w:val="21"/>
                <w:lang w:val="en-GB"/>
              </w:rPr>
              <w:t>ապահովության</w:t>
            </w:r>
            <w:r w:rsidRPr="00647215">
              <w:rPr>
                <w:rFonts w:cstheme="majorHAnsi"/>
                <w:b/>
                <w:bCs/>
                <w:sz w:val="21"/>
                <w:szCs w:val="21"/>
                <w:lang w:val="ka-GE"/>
              </w:rPr>
              <w:t xml:space="preserve"> </w:t>
            </w:r>
            <w:r w:rsidRPr="00647215">
              <w:rPr>
                <w:rFonts w:cstheme="majorHAnsi"/>
                <w:b/>
                <w:bCs/>
                <w:sz w:val="21"/>
                <w:szCs w:val="21"/>
                <w:lang w:val="en-GB"/>
              </w:rPr>
              <w:t>վճարները</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b/>
                <w:bCs/>
                <w:sz w:val="21"/>
                <w:szCs w:val="21"/>
                <w:lang w:val="en-GB"/>
              </w:rPr>
              <w:t>հարկերի</w:t>
            </w:r>
            <w:r w:rsidRPr="00647215">
              <w:rPr>
                <w:rFonts w:cstheme="majorHAnsi"/>
                <w:b/>
                <w:bCs/>
                <w:sz w:val="21"/>
                <w:szCs w:val="21"/>
                <w:lang w:val="ka-GE"/>
              </w:rPr>
              <w:t xml:space="preserve"> </w:t>
            </w:r>
            <w:r w:rsidRPr="00647215">
              <w:rPr>
                <w:rFonts w:cstheme="majorHAnsi"/>
                <w:b/>
                <w:bCs/>
                <w:sz w:val="21"/>
                <w:szCs w:val="21"/>
                <w:lang w:val="en-GB"/>
              </w:rPr>
              <w:t>վճարման</w:t>
            </w:r>
            <w:r w:rsidRPr="00647215">
              <w:rPr>
                <w:rFonts w:cstheme="majorHAnsi"/>
                <w:sz w:val="21"/>
                <w:szCs w:val="21"/>
                <w:lang w:val="ka-GE"/>
              </w:rPr>
              <w:t xml:space="preserve"> </w:t>
            </w:r>
            <w:r w:rsidRPr="00647215">
              <w:rPr>
                <w:rFonts w:cstheme="majorHAnsi"/>
                <w:sz w:val="21"/>
                <w:szCs w:val="21"/>
                <w:lang w:val="en-GB"/>
              </w:rPr>
              <w:t>հետ</w:t>
            </w:r>
            <w:r w:rsidRPr="00647215">
              <w:rPr>
                <w:rFonts w:cstheme="majorHAnsi"/>
                <w:sz w:val="21"/>
                <w:szCs w:val="21"/>
                <w:lang w:val="ka-GE"/>
              </w:rPr>
              <w:t xml:space="preserve"> </w:t>
            </w:r>
            <w:r w:rsidRPr="00647215">
              <w:rPr>
                <w:rFonts w:cstheme="majorHAnsi"/>
                <w:sz w:val="21"/>
                <w:szCs w:val="21"/>
                <w:lang w:val="en-GB"/>
              </w:rPr>
              <w:t>կապված</w:t>
            </w:r>
            <w:r w:rsidRPr="00647215">
              <w:rPr>
                <w:rFonts w:cstheme="majorHAnsi"/>
                <w:sz w:val="21"/>
                <w:szCs w:val="21"/>
                <w:lang w:val="ka-GE"/>
              </w:rPr>
              <w:t xml:space="preserve"> </w:t>
            </w:r>
            <w:r w:rsidRPr="00647215">
              <w:rPr>
                <w:rFonts w:cstheme="majorHAnsi"/>
                <w:sz w:val="21"/>
                <w:szCs w:val="21"/>
                <w:lang w:val="en-GB"/>
              </w:rPr>
              <w:t>պարտականությունները</w:t>
            </w:r>
            <w:r w:rsidRPr="00647215">
              <w:rPr>
                <w:rFonts w:cstheme="majorHAnsi"/>
                <w:sz w:val="21"/>
                <w:szCs w:val="21"/>
                <w:lang w:val="ka-GE"/>
              </w:rPr>
              <w:t xml:space="preserve">` </w:t>
            </w:r>
            <w:r w:rsidRPr="00647215">
              <w:rPr>
                <w:rFonts w:cstheme="majorHAnsi"/>
                <w:sz w:val="21"/>
                <w:szCs w:val="21"/>
                <w:lang w:val="en-GB"/>
              </w:rPr>
              <w:t>համաձայն</w:t>
            </w:r>
            <w:r w:rsidRPr="00647215">
              <w:rPr>
                <w:rFonts w:cstheme="majorHAnsi"/>
                <w:sz w:val="21"/>
                <w:szCs w:val="21"/>
                <w:lang w:val="ka-GE"/>
              </w:rPr>
              <w:t xml:space="preserve"> </w:t>
            </w:r>
            <w:r w:rsidRPr="00647215">
              <w:rPr>
                <w:rFonts w:cstheme="majorHAnsi"/>
                <w:sz w:val="21"/>
                <w:szCs w:val="21"/>
                <w:lang w:val="en-GB"/>
              </w:rPr>
              <w:t>այն</w:t>
            </w:r>
            <w:r w:rsidRPr="00647215">
              <w:rPr>
                <w:rFonts w:cstheme="majorHAnsi"/>
                <w:sz w:val="21"/>
                <w:szCs w:val="21"/>
                <w:lang w:val="ka-GE"/>
              </w:rPr>
              <w:t xml:space="preserve"> </w:t>
            </w:r>
            <w:r w:rsidRPr="00647215">
              <w:rPr>
                <w:rFonts w:cstheme="majorHAnsi"/>
                <w:sz w:val="21"/>
                <w:szCs w:val="21"/>
                <w:lang w:val="en-GB"/>
              </w:rPr>
              <w:t>երկրի</w:t>
            </w:r>
            <w:r w:rsidRPr="00647215">
              <w:rPr>
                <w:rFonts w:cstheme="majorHAnsi"/>
                <w:sz w:val="21"/>
                <w:szCs w:val="21"/>
                <w:lang w:val="ka-GE"/>
              </w:rPr>
              <w:t xml:space="preserve"> </w:t>
            </w:r>
            <w:r w:rsidRPr="00647215">
              <w:rPr>
                <w:rFonts w:cstheme="majorHAnsi"/>
                <w:sz w:val="21"/>
                <w:szCs w:val="21"/>
                <w:lang w:val="en-GB"/>
              </w:rPr>
              <w:t>իրավական</w:t>
            </w:r>
            <w:r w:rsidRPr="00647215">
              <w:rPr>
                <w:rFonts w:cstheme="majorHAnsi"/>
                <w:sz w:val="21"/>
                <w:szCs w:val="21"/>
                <w:lang w:val="ka-GE"/>
              </w:rPr>
              <w:t xml:space="preserve"> </w:t>
            </w:r>
            <w:r w:rsidRPr="00647215">
              <w:rPr>
                <w:rFonts w:cstheme="majorHAnsi"/>
                <w:sz w:val="21"/>
                <w:szCs w:val="21"/>
                <w:lang w:val="en-GB"/>
              </w:rPr>
              <w:t>դրույթների</w:t>
            </w:r>
            <w:r w:rsidRPr="00647215">
              <w:rPr>
                <w:rFonts w:cstheme="majorHAnsi"/>
                <w:sz w:val="21"/>
                <w:szCs w:val="21"/>
                <w:lang w:val="ka-GE"/>
              </w:rPr>
              <w:t xml:space="preserve">, </w:t>
            </w:r>
            <w:r w:rsidRPr="00647215">
              <w:rPr>
                <w:rFonts w:cstheme="majorHAnsi"/>
                <w:sz w:val="21"/>
                <w:szCs w:val="21"/>
                <w:lang w:val="en-GB"/>
              </w:rPr>
              <w:t>որտեղ</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sz w:val="21"/>
                <w:szCs w:val="21"/>
                <w:lang w:val="en-GB"/>
              </w:rPr>
              <w:t>ստեղծվել</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Չեխիայի</w:t>
            </w:r>
            <w:r w:rsidRPr="00647215">
              <w:rPr>
                <w:rFonts w:cstheme="majorHAnsi"/>
                <w:sz w:val="21"/>
                <w:szCs w:val="21"/>
                <w:lang w:val="ka-GE"/>
              </w:rPr>
              <w:t xml:space="preserve"> </w:t>
            </w:r>
            <w:r w:rsidRPr="00647215">
              <w:rPr>
                <w:rFonts w:cstheme="majorHAnsi"/>
                <w:sz w:val="21"/>
                <w:szCs w:val="21"/>
                <w:lang w:val="en-GB"/>
              </w:rPr>
              <w:t>Հանրապետության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այն</w:t>
            </w:r>
            <w:r w:rsidRPr="00647215">
              <w:rPr>
                <w:rFonts w:cstheme="majorHAnsi"/>
                <w:sz w:val="21"/>
                <w:szCs w:val="21"/>
                <w:lang w:val="ka-GE"/>
              </w:rPr>
              <w:t xml:space="preserve"> </w:t>
            </w:r>
            <w:r w:rsidRPr="00647215">
              <w:rPr>
                <w:rFonts w:cstheme="majorHAnsi"/>
                <w:sz w:val="21"/>
                <w:szCs w:val="21"/>
                <w:lang w:val="en-GB"/>
              </w:rPr>
              <w:t>երկրներից</w:t>
            </w:r>
            <w:r w:rsidRPr="00647215">
              <w:rPr>
                <w:rFonts w:cstheme="majorHAnsi"/>
                <w:sz w:val="21"/>
                <w:szCs w:val="21"/>
                <w:lang w:val="ka-GE"/>
              </w:rPr>
              <w:t xml:space="preserve">, </w:t>
            </w:r>
            <w:r w:rsidRPr="00647215">
              <w:rPr>
                <w:rFonts w:cstheme="majorHAnsi"/>
                <w:sz w:val="21"/>
                <w:szCs w:val="21"/>
                <w:lang w:val="en-GB"/>
              </w:rPr>
              <w:t>որտեղ</w:t>
            </w:r>
            <w:r w:rsidRPr="00647215">
              <w:rPr>
                <w:rFonts w:cstheme="majorHAnsi"/>
                <w:sz w:val="21"/>
                <w:szCs w:val="21"/>
                <w:lang w:val="ka-GE"/>
              </w:rPr>
              <w:t xml:space="preserve"> </w:t>
            </w:r>
            <w:r w:rsidRPr="00647215">
              <w:rPr>
                <w:rFonts w:cstheme="majorHAnsi"/>
                <w:sz w:val="21"/>
                <w:szCs w:val="21"/>
                <w:lang w:val="en-GB"/>
              </w:rPr>
              <w:t>պայմանագիրը</w:t>
            </w:r>
            <w:r w:rsidRPr="00647215">
              <w:rPr>
                <w:rFonts w:cstheme="majorHAnsi"/>
                <w:sz w:val="21"/>
                <w:szCs w:val="21"/>
                <w:lang w:val="ka-GE"/>
              </w:rPr>
              <w:t xml:space="preserve"> </w:t>
            </w:r>
            <w:r w:rsidRPr="00647215">
              <w:rPr>
                <w:rFonts w:cstheme="majorHAnsi"/>
                <w:sz w:val="21"/>
                <w:szCs w:val="21"/>
                <w:lang w:val="en-GB"/>
              </w:rPr>
              <w:t>կկատարվի</w:t>
            </w:r>
            <w:r w:rsidRPr="00647215">
              <w:rPr>
                <w:rFonts w:cstheme="majorHAnsi"/>
                <w:sz w:val="21"/>
                <w:szCs w:val="21"/>
                <w:lang w:val="ka-GE"/>
              </w:rPr>
              <w:t>.</w:t>
            </w:r>
          </w:p>
          <w:p w14:paraId="6FCB593C" w14:textId="77777777" w:rsidR="00642515" w:rsidRPr="00647215" w:rsidRDefault="00642515" w:rsidP="004A014E">
            <w:pPr>
              <w:spacing w:before="0" w:after="120"/>
              <w:ind w:left="284" w:hanging="284"/>
              <w:jc w:val="both"/>
              <w:rPr>
                <w:rFonts w:cstheme="majorHAnsi"/>
                <w:sz w:val="21"/>
                <w:szCs w:val="21"/>
                <w:lang w:val="ka-GE"/>
              </w:rPr>
            </w:pPr>
            <w:r w:rsidRPr="00647215">
              <w:rPr>
                <w:rFonts w:cstheme="majorHAnsi"/>
                <w:sz w:val="21"/>
                <w:szCs w:val="21"/>
                <w:lang w:val="ka-GE"/>
              </w:rPr>
              <w:t xml:space="preserve">  </w:t>
            </w:r>
            <w:r w:rsidRPr="00647215">
              <w:rPr>
                <w:rFonts w:cstheme="majorHAnsi"/>
                <w:sz w:val="21"/>
                <w:szCs w:val="21"/>
                <w:lang w:val="en-GB"/>
              </w:rPr>
              <w:t>ե</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ներկայացուցչությունների</w:t>
            </w:r>
            <w:r w:rsidRPr="00647215">
              <w:rPr>
                <w:rFonts w:cstheme="majorHAnsi"/>
                <w:sz w:val="21"/>
                <w:szCs w:val="21"/>
                <w:lang w:val="ka-GE"/>
              </w:rPr>
              <w:t xml:space="preserve">, </w:t>
            </w:r>
            <w:r w:rsidRPr="00647215">
              <w:rPr>
                <w:rFonts w:cstheme="majorHAnsi"/>
                <w:sz w:val="21"/>
                <w:szCs w:val="21"/>
                <w:lang w:val="en-GB"/>
              </w:rPr>
              <w:t>որոշումների</w:t>
            </w:r>
            <w:r w:rsidRPr="00647215">
              <w:rPr>
                <w:rFonts w:cstheme="majorHAnsi"/>
                <w:sz w:val="21"/>
                <w:szCs w:val="21"/>
                <w:lang w:val="ka-GE"/>
              </w:rPr>
              <w:t xml:space="preserve"> </w:t>
            </w:r>
            <w:r w:rsidRPr="00647215">
              <w:rPr>
                <w:rFonts w:cstheme="majorHAnsi"/>
                <w:sz w:val="21"/>
                <w:szCs w:val="21"/>
                <w:lang w:val="en-GB"/>
              </w:rPr>
              <w:t>կայացման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նկատմամբ</w:t>
            </w:r>
            <w:r w:rsidRPr="00647215">
              <w:rPr>
                <w:rFonts w:cstheme="majorHAnsi"/>
                <w:sz w:val="21"/>
                <w:szCs w:val="21"/>
                <w:lang w:val="ka-GE"/>
              </w:rPr>
              <w:t xml:space="preserve"> </w:t>
            </w:r>
            <w:r w:rsidRPr="00647215">
              <w:rPr>
                <w:rFonts w:cstheme="majorHAnsi"/>
                <w:sz w:val="21"/>
                <w:szCs w:val="21"/>
                <w:lang w:val="en-GB"/>
              </w:rPr>
              <w:t>վերահսկող</w:t>
            </w:r>
            <w:r w:rsidRPr="00647215">
              <w:rPr>
                <w:rFonts w:cstheme="majorHAnsi"/>
                <w:sz w:val="21"/>
                <w:szCs w:val="21"/>
                <w:lang w:val="ka-GE"/>
              </w:rPr>
              <w:t xml:space="preserve"> </w:t>
            </w:r>
            <w:r w:rsidRPr="00647215">
              <w:rPr>
                <w:rFonts w:cstheme="majorHAnsi"/>
                <w:sz w:val="21"/>
                <w:szCs w:val="21"/>
                <w:lang w:val="en-GB"/>
              </w:rPr>
              <w:t>լիազորություն</w:t>
            </w:r>
            <w:r w:rsidRPr="00647215">
              <w:rPr>
                <w:rFonts w:cstheme="majorHAnsi"/>
                <w:sz w:val="21"/>
                <w:szCs w:val="21"/>
                <w:lang w:val="ka-GE"/>
              </w:rPr>
              <w:t xml:space="preserve"> </w:t>
            </w:r>
            <w:r w:rsidRPr="00647215">
              <w:rPr>
                <w:rFonts w:cstheme="majorHAnsi"/>
                <w:sz w:val="21"/>
                <w:szCs w:val="21"/>
                <w:lang w:val="en-GB"/>
              </w:rPr>
              <w:t>ունեցող</w:t>
            </w:r>
            <w:r w:rsidRPr="00647215">
              <w:rPr>
                <w:rFonts w:cstheme="majorHAnsi"/>
                <w:sz w:val="21"/>
                <w:szCs w:val="21"/>
                <w:lang w:val="ka-GE"/>
              </w:rPr>
              <w:t xml:space="preserve"> </w:t>
            </w:r>
            <w:r w:rsidRPr="00647215">
              <w:rPr>
                <w:rFonts w:cstheme="majorHAnsi"/>
                <w:sz w:val="21"/>
                <w:szCs w:val="21"/>
                <w:lang w:val="en-GB"/>
              </w:rPr>
              <w:t>անձինք</w:t>
            </w:r>
            <w:r w:rsidRPr="00647215">
              <w:rPr>
                <w:rFonts w:cstheme="majorHAnsi"/>
                <w:sz w:val="21"/>
                <w:szCs w:val="21"/>
                <w:lang w:val="ka-GE"/>
              </w:rPr>
              <w:t xml:space="preserve"> </w:t>
            </w:r>
            <w:r w:rsidRPr="00647215">
              <w:rPr>
                <w:rFonts w:cstheme="majorHAnsi"/>
                <w:sz w:val="21"/>
                <w:szCs w:val="21"/>
                <w:lang w:val="en-GB"/>
              </w:rPr>
              <w:t>համարվում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դատավճռի</w:t>
            </w:r>
            <w:r w:rsidRPr="00647215">
              <w:rPr>
                <w:rFonts w:cstheme="majorHAnsi"/>
                <w:sz w:val="21"/>
                <w:szCs w:val="21"/>
                <w:lang w:val="ka-GE"/>
              </w:rPr>
              <w:t xml:space="preserve"> </w:t>
            </w:r>
            <w:r w:rsidRPr="00647215">
              <w:rPr>
                <w:rFonts w:cstheme="majorHAnsi"/>
                <w:sz w:val="21"/>
                <w:szCs w:val="21"/>
                <w:lang w:val="en-GB"/>
              </w:rPr>
              <w:t>առարկա</w:t>
            </w:r>
            <w:r w:rsidRPr="00647215">
              <w:rPr>
                <w:rFonts w:cstheme="majorHAnsi"/>
                <w:sz w:val="21"/>
                <w:szCs w:val="21"/>
                <w:lang w:val="ka-GE"/>
              </w:rPr>
              <w:t xml:space="preserve">, </w:t>
            </w:r>
            <w:r w:rsidRPr="00647215">
              <w:rPr>
                <w:rFonts w:cstheme="majorHAnsi"/>
                <w:sz w:val="21"/>
                <w:szCs w:val="21"/>
                <w:lang w:val="en-GB"/>
              </w:rPr>
              <w:t>որն</w:t>
            </w:r>
            <w:r w:rsidRPr="00647215">
              <w:rPr>
                <w:rFonts w:cstheme="majorHAnsi"/>
                <w:sz w:val="21"/>
                <w:szCs w:val="21"/>
                <w:lang w:val="ka-GE"/>
              </w:rPr>
              <w:t xml:space="preserve"> </w:t>
            </w:r>
            <w:r w:rsidRPr="00647215">
              <w:rPr>
                <w:rFonts w:cstheme="majorHAnsi"/>
                <w:sz w:val="21"/>
                <w:szCs w:val="21"/>
                <w:lang w:val="en-GB"/>
              </w:rPr>
              <w:t>ունի</w:t>
            </w:r>
            <w:r w:rsidRPr="00647215">
              <w:rPr>
                <w:rFonts w:cstheme="majorHAnsi"/>
                <w:sz w:val="21"/>
                <w:szCs w:val="21"/>
                <w:lang w:val="ka-GE"/>
              </w:rPr>
              <w:t xml:space="preserve"> </w:t>
            </w:r>
            <w:r w:rsidRPr="00647215">
              <w:rPr>
                <w:rFonts w:cstheme="majorHAnsi"/>
                <w:b/>
                <w:bCs/>
                <w:sz w:val="21"/>
                <w:szCs w:val="21"/>
                <w:lang w:val="en-GB"/>
              </w:rPr>
              <w:t>խարդախության</w:t>
            </w:r>
            <w:r w:rsidRPr="00647215">
              <w:rPr>
                <w:rFonts w:cstheme="majorHAnsi"/>
                <w:b/>
                <w:bCs/>
                <w:sz w:val="21"/>
                <w:szCs w:val="21"/>
                <w:lang w:val="ka-GE"/>
              </w:rPr>
              <w:t xml:space="preserve">, </w:t>
            </w:r>
            <w:r w:rsidRPr="00647215">
              <w:rPr>
                <w:rFonts w:cstheme="majorHAnsi"/>
                <w:b/>
                <w:bCs/>
                <w:sz w:val="21"/>
                <w:szCs w:val="21"/>
                <w:lang w:val="en-GB"/>
              </w:rPr>
              <w:t>կոռուպցիայի</w:t>
            </w:r>
            <w:r w:rsidRPr="00647215">
              <w:rPr>
                <w:rFonts w:cstheme="majorHAnsi"/>
                <w:b/>
                <w:bCs/>
                <w:sz w:val="21"/>
                <w:szCs w:val="21"/>
                <w:lang w:val="ka-GE"/>
              </w:rPr>
              <w:t xml:space="preserve">, </w:t>
            </w:r>
            <w:r w:rsidRPr="00647215">
              <w:rPr>
                <w:rFonts w:cstheme="majorHAnsi"/>
                <w:b/>
                <w:bCs/>
                <w:sz w:val="21"/>
                <w:szCs w:val="21"/>
                <w:lang w:val="en-GB"/>
              </w:rPr>
              <w:t>քրեական</w:t>
            </w:r>
            <w:r w:rsidRPr="00647215">
              <w:rPr>
                <w:rFonts w:cstheme="majorHAnsi"/>
                <w:b/>
                <w:bCs/>
                <w:sz w:val="21"/>
                <w:szCs w:val="21"/>
                <w:lang w:val="ka-GE"/>
              </w:rPr>
              <w:t xml:space="preserve"> </w:t>
            </w:r>
            <w:r w:rsidRPr="00647215">
              <w:rPr>
                <w:rFonts w:cstheme="majorHAnsi"/>
                <w:b/>
                <w:bCs/>
                <w:sz w:val="21"/>
                <w:szCs w:val="21"/>
                <w:lang w:val="en-GB"/>
              </w:rPr>
              <w:t>կազմակերպության</w:t>
            </w:r>
            <w:r w:rsidRPr="00647215">
              <w:rPr>
                <w:rFonts w:cstheme="majorHAnsi"/>
                <w:b/>
                <w:bCs/>
                <w:sz w:val="21"/>
                <w:szCs w:val="21"/>
                <w:lang w:val="ka-GE"/>
              </w:rPr>
              <w:t xml:space="preserve"> </w:t>
            </w:r>
            <w:r w:rsidRPr="00647215">
              <w:rPr>
                <w:rFonts w:cstheme="majorHAnsi"/>
                <w:b/>
                <w:bCs/>
                <w:sz w:val="21"/>
                <w:szCs w:val="21"/>
                <w:lang w:val="en-GB"/>
              </w:rPr>
              <w:t>ներգրավվածության</w:t>
            </w:r>
            <w:r w:rsidRPr="00647215">
              <w:rPr>
                <w:rFonts w:cstheme="majorHAnsi"/>
                <w:b/>
                <w:bCs/>
                <w:sz w:val="21"/>
                <w:szCs w:val="21"/>
                <w:lang w:val="ka-GE"/>
              </w:rPr>
              <w:t xml:space="preserve">, </w:t>
            </w:r>
            <w:r w:rsidRPr="00647215">
              <w:rPr>
                <w:rFonts w:cstheme="majorHAnsi"/>
                <w:b/>
                <w:bCs/>
                <w:sz w:val="21"/>
                <w:szCs w:val="21"/>
                <w:lang w:val="en-GB"/>
              </w:rPr>
              <w:t>փողերի</w:t>
            </w:r>
            <w:r w:rsidRPr="00647215">
              <w:rPr>
                <w:rFonts w:cstheme="majorHAnsi"/>
                <w:b/>
                <w:bCs/>
                <w:sz w:val="21"/>
                <w:szCs w:val="21"/>
                <w:lang w:val="ka-GE"/>
              </w:rPr>
              <w:t xml:space="preserve"> </w:t>
            </w:r>
            <w:r w:rsidRPr="00647215">
              <w:rPr>
                <w:rFonts w:cstheme="majorHAnsi"/>
                <w:b/>
                <w:bCs/>
                <w:sz w:val="21"/>
                <w:szCs w:val="21"/>
                <w:lang w:val="en-GB"/>
              </w:rPr>
              <w:t>լվացման</w:t>
            </w:r>
            <w:r w:rsidRPr="00647215">
              <w:rPr>
                <w:rFonts w:cstheme="majorHAnsi"/>
                <w:b/>
                <w:bCs/>
                <w:sz w:val="21"/>
                <w:szCs w:val="21"/>
                <w:lang w:val="ka-GE"/>
              </w:rPr>
              <w:t xml:space="preserve"> </w:t>
            </w:r>
            <w:r w:rsidRPr="00647215">
              <w:rPr>
                <w:rFonts w:cstheme="majorHAnsi"/>
                <w:b/>
                <w:bCs/>
                <w:sz w:val="21"/>
                <w:szCs w:val="21"/>
                <w:lang w:val="en-GB"/>
              </w:rPr>
              <w:t>կամ</w:t>
            </w:r>
            <w:r w:rsidRPr="00647215">
              <w:rPr>
                <w:rFonts w:cstheme="majorHAnsi"/>
                <w:b/>
                <w:bCs/>
                <w:sz w:val="21"/>
                <w:szCs w:val="21"/>
                <w:lang w:val="ka-GE"/>
              </w:rPr>
              <w:t xml:space="preserve"> </w:t>
            </w:r>
            <w:r w:rsidRPr="00647215">
              <w:rPr>
                <w:rFonts w:cstheme="majorHAnsi"/>
                <w:b/>
                <w:bCs/>
                <w:sz w:val="21"/>
                <w:szCs w:val="21"/>
                <w:lang w:val="en-GB"/>
              </w:rPr>
              <w:t>որևէ</w:t>
            </w:r>
            <w:r w:rsidRPr="00647215">
              <w:rPr>
                <w:rFonts w:cstheme="majorHAnsi"/>
                <w:b/>
                <w:bCs/>
                <w:sz w:val="21"/>
                <w:szCs w:val="21"/>
                <w:lang w:val="ka-GE"/>
              </w:rPr>
              <w:t xml:space="preserve"> </w:t>
            </w:r>
            <w:r w:rsidRPr="00647215">
              <w:rPr>
                <w:rFonts w:cstheme="majorHAnsi"/>
                <w:b/>
                <w:bCs/>
                <w:sz w:val="21"/>
                <w:szCs w:val="21"/>
                <w:lang w:val="en-GB"/>
              </w:rPr>
              <w:t>այլ</w:t>
            </w:r>
            <w:r w:rsidRPr="00647215">
              <w:rPr>
                <w:rFonts w:cstheme="majorHAnsi"/>
                <w:b/>
                <w:bCs/>
                <w:sz w:val="21"/>
                <w:szCs w:val="21"/>
                <w:lang w:val="ka-GE"/>
              </w:rPr>
              <w:t xml:space="preserve"> </w:t>
            </w:r>
            <w:r w:rsidRPr="00647215">
              <w:rPr>
                <w:rFonts w:cstheme="majorHAnsi"/>
                <w:b/>
                <w:bCs/>
                <w:sz w:val="21"/>
                <w:szCs w:val="21"/>
                <w:lang w:val="en-GB"/>
              </w:rPr>
              <w:t>անօրինական</w:t>
            </w:r>
            <w:r w:rsidRPr="00647215">
              <w:rPr>
                <w:rFonts w:cstheme="majorHAnsi"/>
                <w:b/>
                <w:bCs/>
                <w:sz w:val="21"/>
                <w:szCs w:val="21"/>
                <w:lang w:val="ka-GE"/>
              </w:rPr>
              <w:t xml:space="preserve"> </w:t>
            </w:r>
            <w:r w:rsidRPr="00647215">
              <w:rPr>
                <w:rFonts w:cstheme="majorHAnsi"/>
                <w:b/>
                <w:bCs/>
                <w:sz w:val="21"/>
                <w:szCs w:val="21"/>
                <w:lang w:val="en-GB"/>
              </w:rPr>
              <w:t>գործունեության</w:t>
            </w:r>
            <w:r w:rsidRPr="00647215">
              <w:rPr>
                <w:rFonts w:cstheme="majorHAnsi"/>
                <w:b/>
                <w:bCs/>
                <w:sz w:val="21"/>
                <w:szCs w:val="21"/>
                <w:lang w:val="ka-GE"/>
              </w:rPr>
              <w:t xml:space="preserve"> </w:t>
            </w:r>
            <w:r w:rsidRPr="00647215">
              <w:rPr>
                <w:rFonts w:cstheme="majorHAnsi"/>
                <w:b/>
                <w:bCs/>
                <w:sz w:val="21"/>
                <w:szCs w:val="21"/>
                <w:lang w:val="en-GB"/>
              </w:rPr>
              <w:t>համար</w:t>
            </w:r>
            <w:r w:rsidRPr="00647215">
              <w:rPr>
                <w:rFonts w:cstheme="majorHAnsi"/>
                <w:b/>
                <w:bCs/>
                <w:sz w:val="21"/>
                <w:szCs w:val="21"/>
                <w:lang w:val="ka-GE"/>
              </w:rPr>
              <w:t xml:space="preserve"> </w:t>
            </w:r>
            <w:r w:rsidRPr="00647215">
              <w:rPr>
                <w:rFonts w:cstheme="majorHAnsi"/>
                <w:b/>
                <w:bCs/>
                <w:sz w:val="21"/>
                <w:szCs w:val="21"/>
                <w:lang w:val="en-GB"/>
              </w:rPr>
              <w:t>դատական</w:t>
            </w:r>
            <w:r w:rsidRPr="00647215">
              <w:rPr>
                <w:rFonts w:cstheme="majorHAnsi"/>
                <w:b/>
                <w:bCs/>
                <w:sz w:val="21"/>
                <w:szCs w:val="21"/>
                <w:lang w:val="ka-GE"/>
              </w:rPr>
              <w:t xml:space="preserve"> </w:t>
            </w:r>
            <w:r w:rsidRPr="00647215">
              <w:rPr>
                <w:rFonts w:cstheme="majorHAnsi"/>
                <w:b/>
                <w:bCs/>
                <w:sz w:val="21"/>
                <w:szCs w:val="21"/>
                <w:lang w:val="en-GB"/>
              </w:rPr>
              <w:t>ակտերի</w:t>
            </w:r>
            <w:r w:rsidRPr="00647215">
              <w:rPr>
                <w:rFonts w:cstheme="majorHAnsi"/>
                <w:b/>
                <w:bCs/>
                <w:sz w:val="21"/>
                <w:szCs w:val="21"/>
                <w:lang w:val="ka-GE"/>
              </w:rPr>
              <w:t xml:space="preserve"> </w:t>
            </w:r>
            <w:r w:rsidRPr="00647215">
              <w:rPr>
                <w:rFonts w:cstheme="majorHAnsi"/>
                <w:b/>
                <w:bCs/>
                <w:sz w:val="21"/>
                <w:szCs w:val="21"/>
                <w:lang w:val="en-GB"/>
              </w:rPr>
              <w:t>ուժը</w:t>
            </w:r>
            <w:r w:rsidRPr="00647215">
              <w:rPr>
                <w:rFonts w:cstheme="majorHAnsi"/>
                <w:sz w:val="21"/>
                <w:szCs w:val="21"/>
                <w:lang w:val="ka-GE"/>
              </w:rPr>
              <w:t>.</w:t>
            </w:r>
          </w:p>
          <w:p w14:paraId="672B4D14" w14:textId="352A2121" w:rsidR="00642515" w:rsidRDefault="00642515" w:rsidP="004A014E">
            <w:pPr>
              <w:ind w:left="270" w:hanging="270"/>
              <w:jc w:val="both"/>
              <w:rPr>
                <w:rFonts w:cstheme="majorHAnsi"/>
                <w:sz w:val="21"/>
                <w:szCs w:val="21"/>
                <w:lang w:val="ka-GE"/>
              </w:rPr>
            </w:pPr>
            <w:r w:rsidRPr="00647215">
              <w:rPr>
                <w:rFonts w:cstheme="majorHAnsi"/>
                <w:sz w:val="21"/>
                <w:szCs w:val="21"/>
                <w:lang w:val="en-GB"/>
              </w:rPr>
              <w:t>զ</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b/>
                <w:bCs/>
                <w:sz w:val="21"/>
                <w:szCs w:val="21"/>
                <w:lang w:val="en-GB"/>
              </w:rPr>
              <w:t>ներգրավված</w:t>
            </w:r>
            <w:r w:rsidRPr="00647215">
              <w:rPr>
                <w:rFonts w:cstheme="majorHAnsi"/>
                <w:b/>
                <w:bCs/>
                <w:sz w:val="21"/>
                <w:szCs w:val="21"/>
                <w:lang w:val="ka-GE"/>
              </w:rPr>
              <w:t xml:space="preserve"> </w:t>
            </w:r>
            <w:r w:rsidRPr="00647215">
              <w:rPr>
                <w:rFonts w:cstheme="majorHAnsi"/>
                <w:b/>
                <w:bCs/>
                <w:sz w:val="21"/>
                <w:szCs w:val="21"/>
                <w:lang w:val="en-GB"/>
              </w:rPr>
              <w:t>են</w:t>
            </w:r>
            <w:r w:rsidRPr="00647215">
              <w:rPr>
                <w:rFonts w:cstheme="majorHAnsi"/>
                <w:b/>
                <w:bCs/>
                <w:sz w:val="21"/>
                <w:szCs w:val="21"/>
                <w:lang w:val="ka-GE"/>
              </w:rPr>
              <w:t xml:space="preserve"> </w:t>
            </w:r>
            <w:r w:rsidRPr="00647215">
              <w:rPr>
                <w:rFonts w:cstheme="majorHAnsi"/>
                <w:b/>
                <w:bCs/>
                <w:sz w:val="21"/>
                <w:szCs w:val="21"/>
                <w:lang w:val="en-GB"/>
              </w:rPr>
              <w:t>երեխաներին</w:t>
            </w:r>
            <w:r w:rsidRPr="00647215">
              <w:rPr>
                <w:rFonts w:cstheme="majorHAnsi"/>
                <w:b/>
                <w:bCs/>
                <w:sz w:val="21"/>
                <w:szCs w:val="21"/>
                <w:lang w:val="ka-GE"/>
              </w:rPr>
              <w:t xml:space="preserve"> </w:t>
            </w:r>
            <w:r w:rsidRPr="00647215">
              <w:rPr>
                <w:rFonts w:cstheme="majorHAnsi"/>
                <w:b/>
                <w:bCs/>
                <w:sz w:val="21"/>
                <w:szCs w:val="21"/>
                <w:lang w:val="en-GB"/>
              </w:rPr>
              <w:t>աշխատեցնելու</w:t>
            </w:r>
            <w:r w:rsidRPr="00647215">
              <w:rPr>
                <w:rFonts w:cstheme="majorHAnsi"/>
                <w:b/>
                <w:bCs/>
                <w:sz w:val="21"/>
                <w:szCs w:val="21"/>
                <w:lang w:val="ka-GE"/>
              </w:rPr>
              <w:t xml:space="preserve"> </w:t>
            </w:r>
            <w:r w:rsidRPr="00647215">
              <w:rPr>
                <w:rFonts w:cstheme="majorHAnsi"/>
                <w:b/>
                <w:bCs/>
                <w:sz w:val="21"/>
                <w:szCs w:val="21"/>
                <w:lang w:val="en-GB"/>
              </w:rPr>
              <w:t>մեջ</w:t>
            </w:r>
            <w:r w:rsidRPr="00647215">
              <w:rPr>
                <w:rFonts w:cstheme="majorHAnsi"/>
                <w:sz w:val="21"/>
                <w:szCs w:val="21"/>
                <w:lang w:val="ka-GE"/>
              </w:rPr>
              <w:t xml:space="preserve">, </w:t>
            </w:r>
            <w:r w:rsidRPr="00647215">
              <w:rPr>
                <w:rFonts w:cstheme="majorHAnsi"/>
                <w:sz w:val="21"/>
                <w:szCs w:val="21"/>
                <w:lang w:val="en-GB"/>
              </w:rPr>
              <w:t>հաշվի</w:t>
            </w:r>
            <w:r w:rsidRPr="00647215">
              <w:rPr>
                <w:rFonts w:cstheme="majorHAnsi"/>
                <w:sz w:val="21"/>
                <w:szCs w:val="21"/>
                <w:lang w:val="ka-GE"/>
              </w:rPr>
              <w:t xml:space="preserve"> </w:t>
            </w:r>
            <w:r w:rsidRPr="00647215">
              <w:rPr>
                <w:rFonts w:cstheme="majorHAnsi"/>
                <w:sz w:val="21"/>
                <w:szCs w:val="21"/>
                <w:lang w:val="en-GB"/>
              </w:rPr>
              <w:t>չեն</w:t>
            </w:r>
            <w:r w:rsidRPr="00647215">
              <w:rPr>
                <w:rFonts w:cstheme="majorHAnsi"/>
                <w:sz w:val="21"/>
                <w:szCs w:val="21"/>
                <w:lang w:val="ka-GE"/>
              </w:rPr>
              <w:t xml:space="preserve"> </w:t>
            </w:r>
            <w:r w:rsidRPr="00647215">
              <w:rPr>
                <w:rFonts w:cstheme="majorHAnsi"/>
                <w:sz w:val="21"/>
                <w:szCs w:val="21"/>
                <w:lang w:val="en-GB"/>
              </w:rPr>
              <w:t>առնում</w:t>
            </w:r>
            <w:r w:rsidRPr="00647215">
              <w:rPr>
                <w:rFonts w:cstheme="majorHAnsi"/>
                <w:sz w:val="21"/>
                <w:szCs w:val="21"/>
                <w:lang w:val="ka-GE"/>
              </w:rPr>
              <w:t xml:space="preserve"> </w:t>
            </w:r>
            <w:r w:rsidRPr="00647215">
              <w:rPr>
                <w:rFonts w:cstheme="majorHAnsi"/>
                <w:sz w:val="21"/>
                <w:szCs w:val="21"/>
                <w:lang w:val="en-GB"/>
              </w:rPr>
              <w:t>հիմնական</w:t>
            </w:r>
            <w:r w:rsidRPr="00647215">
              <w:rPr>
                <w:rFonts w:cstheme="majorHAnsi"/>
                <w:sz w:val="21"/>
                <w:szCs w:val="21"/>
                <w:lang w:val="ka-GE"/>
              </w:rPr>
              <w:t xml:space="preserve"> </w:t>
            </w:r>
            <w:r w:rsidRPr="00647215">
              <w:rPr>
                <w:rFonts w:cstheme="majorHAnsi"/>
                <w:sz w:val="21"/>
                <w:szCs w:val="21"/>
                <w:lang w:val="en-GB"/>
              </w:rPr>
              <w:t>սոցիալական</w:t>
            </w:r>
            <w:r w:rsidRPr="00647215">
              <w:rPr>
                <w:rFonts w:cstheme="majorHAnsi"/>
                <w:sz w:val="21"/>
                <w:szCs w:val="21"/>
                <w:lang w:val="ka-GE"/>
              </w:rPr>
              <w:t xml:space="preserve"> </w:t>
            </w:r>
            <w:r w:rsidRPr="00647215">
              <w:rPr>
                <w:rFonts w:cstheme="majorHAnsi"/>
                <w:sz w:val="21"/>
                <w:szCs w:val="21"/>
                <w:lang w:val="en-GB"/>
              </w:rPr>
              <w:t>իրավունքները</w:t>
            </w:r>
            <w:r w:rsidRPr="00647215">
              <w:rPr>
                <w:rFonts w:cstheme="majorHAnsi"/>
                <w:sz w:val="21"/>
                <w:szCs w:val="21"/>
                <w:lang w:val="ka-GE"/>
              </w:rPr>
              <w:t xml:space="preserve"> </w:t>
            </w:r>
            <w:r w:rsidRPr="00647215">
              <w:rPr>
                <w:rFonts w:cstheme="majorHAnsi"/>
                <w:sz w:val="21"/>
                <w:szCs w:val="21"/>
                <w:lang w:val="en-GB"/>
              </w:rPr>
              <w:t>և</w:t>
            </w:r>
            <w:r w:rsidRPr="00647215">
              <w:rPr>
                <w:rFonts w:cstheme="majorHAnsi"/>
                <w:sz w:val="21"/>
                <w:szCs w:val="21"/>
                <w:lang w:val="ka-GE"/>
              </w:rPr>
              <w:t xml:space="preserve"> </w:t>
            </w:r>
            <w:r w:rsidRPr="00647215">
              <w:rPr>
                <w:rFonts w:cstheme="majorHAnsi"/>
                <w:sz w:val="21"/>
                <w:szCs w:val="21"/>
                <w:lang w:val="en-GB"/>
              </w:rPr>
              <w:t>աշխատանքային</w:t>
            </w:r>
            <w:r w:rsidRPr="00647215">
              <w:rPr>
                <w:rFonts w:cstheme="majorHAnsi"/>
                <w:sz w:val="21"/>
                <w:szCs w:val="21"/>
                <w:lang w:val="ka-GE"/>
              </w:rPr>
              <w:t xml:space="preserve"> </w:t>
            </w:r>
            <w:r w:rsidRPr="00647215">
              <w:rPr>
                <w:rFonts w:cstheme="majorHAnsi"/>
                <w:sz w:val="21"/>
                <w:szCs w:val="21"/>
                <w:lang w:val="en-GB"/>
              </w:rPr>
              <w:t>պայմանների</w:t>
            </w:r>
            <w:r w:rsidRPr="00647215">
              <w:rPr>
                <w:rFonts w:cstheme="majorHAnsi"/>
                <w:sz w:val="21"/>
                <w:szCs w:val="21"/>
                <w:lang w:val="ka-GE"/>
              </w:rPr>
              <w:t xml:space="preserve"> </w:t>
            </w:r>
            <w:r w:rsidRPr="00647215">
              <w:rPr>
                <w:rFonts w:cstheme="majorHAnsi"/>
                <w:sz w:val="21"/>
                <w:szCs w:val="21"/>
                <w:lang w:val="en-GB"/>
              </w:rPr>
              <w:t>նորմերը</w:t>
            </w:r>
            <w:r w:rsidRPr="00647215">
              <w:rPr>
                <w:rFonts w:cstheme="majorHAnsi"/>
                <w:sz w:val="21"/>
                <w:szCs w:val="21"/>
                <w:lang w:val="ka-GE"/>
              </w:rPr>
              <w:t xml:space="preserve">` </w:t>
            </w:r>
            <w:r w:rsidRPr="00647215">
              <w:rPr>
                <w:rFonts w:cstheme="majorHAnsi"/>
                <w:sz w:val="21"/>
                <w:szCs w:val="21"/>
                <w:lang w:val="en-GB"/>
              </w:rPr>
              <w:t>միջազգային</w:t>
            </w:r>
            <w:r w:rsidRPr="00647215">
              <w:rPr>
                <w:rFonts w:cstheme="majorHAnsi"/>
                <w:sz w:val="21"/>
                <w:szCs w:val="21"/>
                <w:lang w:val="ka-GE"/>
              </w:rPr>
              <w:t xml:space="preserve"> </w:t>
            </w:r>
            <w:r w:rsidRPr="00647215">
              <w:rPr>
                <w:rFonts w:cstheme="majorHAnsi"/>
                <w:sz w:val="21"/>
                <w:szCs w:val="21"/>
                <w:lang w:val="en-GB"/>
              </w:rPr>
              <w:t>աշխատանքային</w:t>
            </w:r>
            <w:r w:rsidRPr="00647215">
              <w:rPr>
                <w:rFonts w:cstheme="majorHAnsi"/>
                <w:sz w:val="21"/>
                <w:szCs w:val="21"/>
                <w:lang w:val="ka-GE"/>
              </w:rPr>
              <w:t xml:space="preserve"> </w:t>
            </w:r>
            <w:r w:rsidRPr="00647215">
              <w:rPr>
                <w:rFonts w:cstheme="majorHAnsi"/>
                <w:sz w:val="21"/>
                <w:szCs w:val="21"/>
                <w:lang w:val="en-GB"/>
              </w:rPr>
              <w:t>ստանդարտների</w:t>
            </w:r>
            <w:r w:rsidRPr="00647215">
              <w:rPr>
                <w:rFonts w:cstheme="majorHAnsi"/>
                <w:sz w:val="21"/>
                <w:szCs w:val="21"/>
                <w:lang w:val="ka-GE"/>
              </w:rPr>
              <w:t xml:space="preserve"> </w:t>
            </w:r>
            <w:r w:rsidRPr="00647215">
              <w:rPr>
                <w:rFonts w:cstheme="majorHAnsi"/>
                <w:sz w:val="21"/>
                <w:szCs w:val="21"/>
                <w:lang w:val="en-GB"/>
              </w:rPr>
              <w:t>վրա</w:t>
            </w:r>
            <w:r w:rsidRPr="00647215">
              <w:rPr>
                <w:rFonts w:cstheme="majorHAnsi"/>
                <w:sz w:val="21"/>
                <w:szCs w:val="21"/>
                <w:lang w:val="ka-GE"/>
              </w:rPr>
              <w:t xml:space="preserve"> </w:t>
            </w:r>
            <w:r w:rsidRPr="00647215">
              <w:rPr>
                <w:rFonts w:cstheme="majorHAnsi"/>
                <w:sz w:val="21"/>
                <w:szCs w:val="21"/>
                <w:lang w:val="en-GB"/>
              </w:rPr>
              <w:t>հիմնված</w:t>
            </w:r>
            <w:r w:rsidRPr="00647215">
              <w:rPr>
                <w:rFonts w:cstheme="majorHAnsi"/>
                <w:sz w:val="21"/>
                <w:szCs w:val="21"/>
                <w:lang w:val="ka-GE"/>
              </w:rPr>
              <w:t>.</w:t>
            </w:r>
          </w:p>
          <w:p w14:paraId="2C45C7A1" w14:textId="0C0840C3" w:rsidR="00785028" w:rsidRDefault="00785028" w:rsidP="004A014E">
            <w:pPr>
              <w:ind w:left="270" w:hanging="270"/>
              <w:jc w:val="both"/>
              <w:rPr>
                <w:rFonts w:cstheme="majorHAnsi"/>
                <w:sz w:val="21"/>
                <w:szCs w:val="21"/>
                <w:lang w:val="ka-GE"/>
              </w:rPr>
            </w:pPr>
          </w:p>
          <w:p w14:paraId="33A92114" w14:textId="7A66C47E" w:rsidR="00785028" w:rsidRDefault="00785028" w:rsidP="004A014E">
            <w:pPr>
              <w:ind w:left="270" w:hanging="270"/>
              <w:jc w:val="both"/>
              <w:rPr>
                <w:rFonts w:cstheme="majorHAnsi"/>
                <w:sz w:val="21"/>
                <w:szCs w:val="21"/>
                <w:lang w:val="ka-GE"/>
              </w:rPr>
            </w:pPr>
          </w:p>
          <w:p w14:paraId="538D19DF" w14:textId="77777777" w:rsidR="00785028" w:rsidRPr="00647215" w:rsidRDefault="00785028" w:rsidP="004A014E">
            <w:pPr>
              <w:ind w:left="270" w:hanging="270"/>
              <w:jc w:val="both"/>
              <w:rPr>
                <w:rFonts w:cstheme="majorHAnsi"/>
                <w:sz w:val="21"/>
                <w:szCs w:val="21"/>
                <w:lang w:val="ka-GE"/>
              </w:rPr>
            </w:pPr>
          </w:p>
          <w:p w14:paraId="0338E2E5" w14:textId="77777777" w:rsidR="00642515" w:rsidRPr="00647215" w:rsidRDefault="00642515" w:rsidP="004A014E">
            <w:pPr>
              <w:pStyle w:val="ListParagraph"/>
              <w:tabs>
                <w:tab w:val="left" w:pos="0"/>
                <w:tab w:val="left" w:pos="360"/>
              </w:tabs>
              <w:spacing w:line="276" w:lineRule="auto"/>
              <w:ind w:left="360" w:hanging="426"/>
              <w:rPr>
                <w:rFonts w:asciiTheme="minorHAnsi" w:eastAsiaTheme="minorHAnsi" w:hAnsiTheme="minorHAnsi" w:cstheme="majorHAnsi"/>
                <w:sz w:val="21"/>
                <w:szCs w:val="21"/>
                <w:lang w:val="ka-GE" w:bidi="ar-SA"/>
              </w:rPr>
            </w:pPr>
            <w:r w:rsidRPr="00647215">
              <w:rPr>
                <w:rFonts w:asciiTheme="minorHAnsi" w:eastAsiaTheme="minorHAnsi" w:hAnsiTheme="minorHAnsi" w:cstheme="majorHAnsi"/>
                <w:i/>
                <w:sz w:val="18"/>
                <w:szCs w:val="18"/>
                <w:lang w:val="ka-GE"/>
              </w:rPr>
              <w:t xml:space="preserve">  </w:t>
            </w:r>
            <w:r w:rsidRPr="00647215">
              <w:rPr>
                <w:rFonts w:asciiTheme="minorHAnsi" w:eastAsiaTheme="minorHAnsi" w:hAnsiTheme="minorHAnsi" w:cstheme="majorHAnsi"/>
                <w:i/>
                <w:sz w:val="18"/>
                <w:szCs w:val="18"/>
                <w:lang w:val="en-GB"/>
              </w:rPr>
              <w:t>է</w:t>
            </w:r>
            <w:r w:rsidRPr="00647215">
              <w:rPr>
                <w:rFonts w:asciiTheme="minorHAnsi" w:eastAsiaTheme="minorHAnsi" w:hAnsiTheme="minorHAnsi" w:cstheme="majorHAnsi"/>
                <w:i/>
                <w:sz w:val="18"/>
                <w:szCs w:val="18"/>
                <w:lang w:val="ka-GE"/>
              </w:rPr>
              <w:t xml:space="preserve">) </w:t>
            </w:r>
            <w:r w:rsidRPr="00647215">
              <w:rPr>
                <w:rFonts w:asciiTheme="minorHAnsi" w:eastAsiaTheme="minorHAnsi" w:hAnsiTheme="minorHAnsi" w:cstheme="majorHAnsi"/>
                <w:sz w:val="21"/>
                <w:szCs w:val="21"/>
                <w:lang w:val="en-GB" w:bidi="ar-SA"/>
              </w:rPr>
              <w:t>նրանք</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b/>
                <w:bCs/>
                <w:sz w:val="21"/>
                <w:szCs w:val="21"/>
                <w:lang w:val="en-GB" w:bidi="ar-SA"/>
              </w:rPr>
              <w:t>զբաղվում</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են</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մարդկանց</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թրաֆիքինգով</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և</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b/>
                <w:bCs/>
                <w:sz w:val="21"/>
                <w:szCs w:val="21"/>
                <w:lang w:val="en-GB" w:bidi="ar-SA"/>
              </w:rPr>
              <w:t>իրականացրել</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են</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ցանկացած</w:t>
            </w:r>
            <w:r w:rsidRPr="00647215">
              <w:rPr>
                <w:rFonts w:asciiTheme="minorHAnsi" w:eastAsiaTheme="minorHAnsi" w:hAnsiTheme="minorHAnsi" w:cstheme="majorHAnsi"/>
                <w:b/>
                <w:bCs/>
                <w:sz w:val="21"/>
                <w:szCs w:val="21"/>
                <w:lang w:val="ka-GE" w:bidi="ar-SA"/>
              </w:rPr>
              <w:t xml:space="preserve"> </w:t>
            </w:r>
            <w:r w:rsidRPr="00647215">
              <w:rPr>
                <w:rFonts w:asciiTheme="minorHAnsi" w:eastAsiaTheme="minorHAnsi" w:hAnsiTheme="minorHAnsi" w:cstheme="majorHAnsi"/>
                <w:b/>
                <w:bCs/>
                <w:sz w:val="21"/>
                <w:szCs w:val="21"/>
                <w:lang w:val="en-GB" w:bidi="ar-SA"/>
              </w:rPr>
              <w:t>օգնություն</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ուղղված</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b/>
                <w:bCs/>
                <w:sz w:val="21"/>
                <w:szCs w:val="21"/>
                <w:lang w:val="en-GB" w:bidi="ar-SA"/>
              </w:rPr>
              <w:t>ահաբեկչությանը</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ուղղակի</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կամ</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անուղղակի</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ներառյալ</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ահաբեկչության</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ֆինանսավորումը</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կամ</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ահաբեկչության</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հետ</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կապված</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անձանց</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հետ</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գործարքների</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իրականացում</w:t>
            </w:r>
            <w:r w:rsidRPr="00647215">
              <w:rPr>
                <w:rFonts w:asciiTheme="minorHAnsi" w:eastAsiaTheme="minorHAnsi" w:hAnsiTheme="minorHAnsi" w:cstheme="majorHAnsi"/>
                <w:sz w:val="21"/>
                <w:szCs w:val="21"/>
                <w:lang w:val="ka-GE" w:bidi="ar-SA"/>
              </w:rPr>
              <w:t>.</w:t>
            </w:r>
          </w:p>
          <w:p w14:paraId="38650A83"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en-GB"/>
              </w:rPr>
              <w:t>ը</w:t>
            </w:r>
            <w:r w:rsidRPr="00647215">
              <w:rPr>
                <w:rFonts w:cstheme="majorHAnsi"/>
                <w:sz w:val="21"/>
                <w:szCs w:val="21"/>
                <w:lang w:val="ka-GE"/>
              </w:rPr>
              <w:t xml:space="preserve">) </w:t>
            </w:r>
            <w:r w:rsidRPr="00647215">
              <w:rPr>
                <w:rFonts w:cstheme="majorHAnsi"/>
                <w:sz w:val="21"/>
                <w:szCs w:val="21"/>
                <w:lang w:val="en-GB"/>
              </w:rPr>
              <w:t>դրանք</w:t>
            </w:r>
            <w:r w:rsidRPr="00647215">
              <w:rPr>
                <w:rFonts w:cstheme="majorHAnsi"/>
                <w:sz w:val="21"/>
                <w:szCs w:val="21"/>
                <w:lang w:val="ka-GE"/>
              </w:rPr>
              <w:t xml:space="preserve"> </w:t>
            </w:r>
            <w:r w:rsidRPr="00647215">
              <w:rPr>
                <w:rFonts w:cstheme="majorHAnsi"/>
                <w:sz w:val="21"/>
                <w:szCs w:val="21"/>
                <w:lang w:val="en-GB"/>
              </w:rPr>
              <w:t>ներկայումս</w:t>
            </w:r>
            <w:r w:rsidRPr="00647215">
              <w:rPr>
                <w:rFonts w:cstheme="majorHAnsi"/>
                <w:sz w:val="21"/>
                <w:szCs w:val="21"/>
                <w:lang w:val="ka-GE"/>
              </w:rPr>
              <w:t xml:space="preserve"> </w:t>
            </w:r>
            <w:r w:rsidRPr="00647215">
              <w:rPr>
                <w:rFonts w:cstheme="majorHAnsi"/>
                <w:sz w:val="21"/>
                <w:szCs w:val="21"/>
                <w:lang w:val="en-GB"/>
              </w:rPr>
              <w:t>ենթակա</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b/>
                <w:bCs/>
                <w:sz w:val="21"/>
                <w:szCs w:val="21"/>
                <w:lang w:val="en-GB"/>
              </w:rPr>
              <w:t>վարչական</w:t>
            </w:r>
            <w:r w:rsidRPr="00647215">
              <w:rPr>
                <w:rFonts w:cstheme="majorHAnsi"/>
                <w:b/>
                <w:bCs/>
                <w:sz w:val="21"/>
                <w:szCs w:val="21"/>
                <w:lang w:val="ka-GE"/>
              </w:rPr>
              <w:t xml:space="preserve"> </w:t>
            </w:r>
            <w:r w:rsidRPr="00647215">
              <w:rPr>
                <w:rFonts w:cstheme="majorHAnsi"/>
                <w:b/>
                <w:bCs/>
                <w:sz w:val="21"/>
                <w:szCs w:val="21"/>
                <w:lang w:val="en-GB"/>
              </w:rPr>
              <w:t>տուգանքի</w:t>
            </w:r>
            <w:r w:rsidRPr="00647215">
              <w:rPr>
                <w:rFonts w:cstheme="majorHAnsi"/>
                <w:sz w:val="21"/>
                <w:szCs w:val="21"/>
                <w:lang w:val="ka-GE"/>
              </w:rPr>
              <w:t xml:space="preserve">, </w:t>
            </w:r>
            <w:r w:rsidRPr="00647215">
              <w:rPr>
                <w:rFonts w:cstheme="majorHAnsi"/>
                <w:sz w:val="21"/>
                <w:szCs w:val="21"/>
                <w:lang w:val="en-GB"/>
              </w:rPr>
              <w:t>դոնորի</w:t>
            </w:r>
            <w:r w:rsidRPr="00647215">
              <w:rPr>
                <w:rFonts w:cstheme="majorHAnsi"/>
                <w:sz w:val="21"/>
                <w:szCs w:val="21"/>
                <w:lang w:val="ka-GE"/>
              </w:rPr>
              <w:t xml:space="preserve"> </w:t>
            </w:r>
            <w:r w:rsidRPr="00647215">
              <w:rPr>
                <w:rFonts w:cstheme="majorHAnsi"/>
                <w:sz w:val="21"/>
                <w:szCs w:val="21"/>
                <w:lang w:val="en-GB"/>
              </w:rPr>
              <w:t>կողմից</w:t>
            </w:r>
            <w:r w:rsidRPr="00647215">
              <w:rPr>
                <w:rFonts w:cstheme="majorHAnsi"/>
                <w:sz w:val="21"/>
                <w:szCs w:val="21"/>
                <w:lang w:val="ka-GE"/>
              </w:rPr>
              <w:t xml:space="preserve"> </w:t>
            </w:r>
            <w:r w:rsidRPr="00647215">
              <w:rPr>
                <w:rFonts w:cstheme="majorHAnsi"/>
                <w:sz w:val="21"/>
                <w:szCs w:val="21"/>
                <w:lang w:val="en-GB"/>
              </w:rPr>
              <w:t>պարտավորված</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դոնորների</w:t>
            </w:r>
            <w:r w:rsidRPr="00647215">
              <w:rPr>
                <w:rFonts w:cstheme="majorHAnsi"/>
                <w:sz w:val="21"/>
                <w:szCs w:val="21"/>
                <w:lang w:val="ka-GE"/>
              </w:rPr>
              <w:t xml:space="preserve"> </w:t>
            </w:r>
            <w:r w:rsidRPr="00647215">
              <w:rPr>
                <w:rFonts w:cstheme="majorHAnsi"/>
                <w:sz w:val="21"/>
                <w:szCs w:val="21"/>
                <w:lang w:val="en-GB"/>
              </w:rPr>
              <w:t>կողմից</w:t>
            </w:r>
            <w:r w:rsidRPr="00647215">
              <w:rPr>
                <w:rFonts w:cstheme="majorHAnsi"/>
                <w:sz w:val="21"/>
                <w:szCs w:val="21"/>
                <w:lang w:val="ka-GE"/>
              </w:rPr>
              <w:t xml:space="preserve"> </w:t>
            </w:r>
            <w:r w:rsidRPr="00647215">
              <w:rPr>
                <w:rFonts w:cstheme="majorHAnsi"/>
                <w:sz w:val="21"/>
                <w:szCs w:val="21"/>
                <w:lang w:val="en-GB"/>
              </w:rPr>
              <w:t>որպես</w:t>
            </w:r>
            <w:r w:rsidRPr="00647215">
              <w:rPr>
                <w:rFonts w:cstheme="majorHAnsi"/>
                <w:sz w:val="21"/>
                <w:szCs w:val="21"/>
                <w:lang w:val="ka-GE"/>
              </w:rPr>
              <w:t xml:space="preserve"> </w:t>
            </w:r>
            <w:r w:rsidRPr="00647215">
              <w:rPr>
                <w:rFonts w:cstheme="majorHAnsi"/>
                <w:sz w:val="21"/>
                <w:szCs w:val="21"/>
                <w:lang w:val="en-GB"/>
              </w:rPr>
              <w:t>դոնորների</w:t>
            </w:r>
            <w:r w:rsidRPr="00647215">
              <w:rPr>
                <w:rFonts w:cstheme="majorHAnsi"/>
                <w:sz w:val="21"/>
                <w:szCs w:val="21"/>
                <w:lang w:val="ka-GE"/>
              </w:rPr>
              <w:t xml:space="preserve"> </w:t>
            </w:r>
            <w:r w:rsidRPr="00647215">
              <w:rPr>
                <w:rFonts w:cstheme="majorHAnsi"/>
                <w:sz w:val="21"/>
                <w:szCs w:val="21"/>
                <w:lang w:val="en-GB"/>
              </w:rPr>
              <w:t>դրամական</w:t>
            </w:r>
            <w:r w:rsidRPr="00647215">
              <w:rPr>
                <w:rFonts w:cstheme="majorHAnsi"/>
                <w:sz w:val="21"/>
                <w:szCs w:val="21"/>
                <w:lang w:val="ka-GE"/>
              </w:rPr>
              <w:t xml:space="preserve"> </w:t>
            </w:r>
            <w:r w:rsidRPr="00647215">
              <w:rPr>
                <w:rFonts w:cstheme="majorHAnsi"/>
                <w:sz w:val="21"/>
                <w:szCs w:val="21"/>
                <w:lang w:val="en-GB"/>
              </w:rPr>
              <w:t>միջոցներով</w:t>
            </w:r>
            <w:r w:rsidRPr="00647215">
              <w:rPr>
                <w:rFonts w:cstheme="majorHAnsi"/>
                <w:sz w:val="21"/>
                <w:szCs w:val="21"/>
                <w:lang w:val="ka-GE"/>
              </w:rPr>
              <w:t xml:space="preserve"> </w:t>
            </w:r>
            <w:r w:rsidRPr="00647215">
              <w:rPr>
                <w:rFonts w:cstheme="majorHAnsi"/>
                <w:sz w:val="21"/>
                <w:szCs w:val="21"/>
                <w:lang w:val="en-GB"/>
              </w:rPr>
              <w:t>ֆինանսավորվող</w:t>
            </w:r>
            <w:r w:rsidRPr="00647215">
              <w:rPr>
                <w:rFonts w:cstheme="majorHAnsi"/>
                <w:sz w:val="21"/>
                <w:szCs w:val="21"/>
                <w:lang w:val="ka-GE"/>
              </w:rPr>
              <w:t xml:space="preserve"> </w:t>
            </w:r>
            <w:r w:rsidRPr="00647215">
              <w:rPr>
                <w:rFonts w:cstheme="majorHAnsi"/>
                <w:sz w:val="21"/>
                <w:szCs w:val="21"/>
                <w:lang w:val="hy-AM"/>
              </w:rPr>
              <w:t>տենդեր</w:t>
            </w:r>
            <w:r w:rsidRPr="00647215">
              <w:rPr>
                <w:rFonts w:cstheme="majorHAnsi"/>
                <w:sz w:val="21"/>
                <w:szCs w:val="21"/>
                <w:lang w:val="en-GB"/>
              </w:rPr>
              <w:t>ային</w:t>
            </w:r>
            <w:r w:rsidRPr="00647215">
              <w:rPr>
                <w:rFonts w:cstheme="majorHAnsi"/>
                <w:sz w:val="21"/>
                <w:szCs w:val="21"/>
                <w:lang w:val="ka-GE"/>
              </w:rPr>
              <w:t xml:space="preserve"> </w:t>
            </w:r>
            <w:r w:rsidRPr="00647215">
              <w:rPr>
                <w:rFonts w:cstheme="majorHAnsi"/>
                <w:sz w:val="21"/>
                <w:szCs w:val="21"/>
                <w:lang w:val="en-GB"/>
              </w:rPr>
              <w:t>գործընթացներին</w:t>
            </w:r>
            <w:r w:rsidRPr="00647215">
              <w:rPr>
                <w:rFonts w:cstheme="majorHAnsi"/>
                <w:sz w:val="21"/>
                <w:szCs w:val="21"/>
                <w:lang w:val="ka-GE"/>
              </w:rPr>
              <w:t xml:space="preserve"> </w:t>
            </w:r>
            <w:r w:rsidRPr="00647215">
              <w:rPr>
                <w:rFonts w:cstheme="majorHAnsi"/>
                <w:sz w:val="21"/>
                <w:szCs w:val="21"/>
                <w:lang w:val="en-GB"/>
              </w:rPr>
              <w:t>մասնակցելու</w:t>
            </w:r>
            <w:r w:rsidRPr="00647215">
              <w:rPr>
                <w:rFonts w:cstheme="majorHAnsi"/>
                <w:sz w:val="21"/>
                <w:szCs w:val="21"/>
                <w:lang w:val="ka-GE"/>
              </w:rPr>
              <w:t xml:space="preserve"> </w:t>
            </w:r>
            <w:r w:rsidRPr="00647215">
              <w:rPr>
                <w:rFonts w:cstheme="majorHAnsi"/>
                <w:sz w:val="21"/>
                <w:szCs w:val="21"/>
                <w:lang w:val="en-GB"/>
              </w:rPr>
              <w:t>համար</w:t>
            </w:r>
            <w:r w:rsidRPr="00647215">
              <w:rPr>
                <w:rFonts w:cstheme="majorHAnsi"/>
                <w:sz w:val="21"/>
                <w:szCs w:val="21"/>
                <w:lang w:val="ka-GE"/>
              </w:rPr>
              <w:t xml:space="preserve"> </w:t>
            </w:r>
            <w:r w:rsidRPr="00647215">
              <w:rPr>
                <w:rFonts w:cstheme="majorHAnsi"/>
                <w:sz w:val="21"/>
                <w:szCs w:val="21"/>
                <w:lang w:val="en-GB"/>
              </w:rPr>
              <w:t>ոչ</w:t>
            </w:r>
            <w:r w:rsidRPr="00647215">
              <w:rPr>
                <w:rFonts w:cstheme="majorHAnsi"/>
                <w:sz w:val="21"/>
                <w:szCs w:val="21"/>
                <w:lang w:val="ka-GE"/>
              </w:rPr>
              <w:t xml:space="preserve"> </w:t>
            </w:r>
            <w:r w:rsidRPr="00647215">
              <w:rPr>
                <w:rFonts w:cstheme="majorHAnsi"/>
                <w:b/>
                <w:bCs/>
                <w:sz w:val="21"/>
                <w:szCs w:val="21"/>
                <w:lang w:val="en-GB"/>
              </w:rPr>
              <w:t>իրավասու</w:t>
            </w:r>
            <w:r w:rsidRPr="00647215">
              <w:rPr>
                <w:rFonts w:cstheme="majorHAnsi"/>
                <w:sz w:val="21"/>
                <w:szCs w:val="21"/>
                <w:lang w:val="ka-GE"/>
              </w:rPr>
              <w:t xml:space="preserve">; </w:t>
            </w:r>
          </w:p>
          <w:p w14:paraId="17511A96" w14:textId="580952C5" w:rsidR="00642515" w:rsidRPr="00647215" w:rsidRDefault="00642515" w:rsidP="004A014E">
            <w:pPr>
              <w:spacing w:before="0" w:after="120"/>
              <w:ind w:left="284" w:hanging="284"/>
              <w:jc w:val="both"/>
              <w:rPr>
                <w:rFonts w:cstheme="majorHAnsi"/>
                <w:sz w:val="21"/>
                <w:szCs w:val="21"/>
                <w:lang w:val="ka-GE"/>
              </w:rPr>
            </w:pPr>
            <w:r w:rsidRPr="00647215">
              <w:rPr>
                <w:rFonts w:cstheme="majorHAnsi"/>
                <w:sz w:val="21"/>
                <w:szCs w:val="21"/>
                <w:lang w:val="en-GB"/>
              </w:rPr>
              <w:t>թ</w:t>
            </w:r>
            <w:r w:rsidRPr="00647215">
              <w:rPr>
                <w:rFonts w:cstheme="majorHAnsi"/>
                <w:sz w:val="21"/>
                <w:szCs w:val="21"/>
                <w:lang w:val="ka-GE"/>
              </w:rPr>
              <w:t xml:space="preserve">) </w:t>
            </w:r>
            <w:r w:rsidRPr="00647215">
              <w:rPr>
                <w:rFonts w:cstheme="majorHAnsi"/>
                <w:sz w:val="21"/>
                <w:szCs w:val="21"/>
                <w:lang w:val="en-GB"/>
              </w:rPr>
              <w:t>Թեկնածուն</w:t>
            </w:r>
            <w:r w:rsidRPr="00647215">
              <w:rPr>
                <w:rFonts w:cstheme="majorHAnsi"/>
                <w:sz w:val="21"/>
                <w:szCs w:val="21"/>
                <w:lang w:val="ka-GE"/>
              </w:rPr>
              <w:t xml:space="preserve"> </w:t>
            </w:r>
            <w:r w:rsidRPr="00647215">
              <w:rPr>
                <w:rFonts w:cstheme="majorHAnsi"/>
                <w:sz w:val="21"/>
                <w:szCs w:val="21"/>
                <w:lang w:val="en-GB"/>
              </w:rPr>
              <w:t>կարող</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բացառվել</w:t>
            </w:r>
            <w:r w:rsidRPr="00647215">
              <w:rPr>
                <w:rFonts w:cstheme="majorHAnsi"/>
                <w:sz w:val="21"/>
                <w:szCs w:val="21"/>
                <w:lang w:val="ka-GE"/>
              </w:rPr>
              <w:t xml:space="preserve"> </w:t>
            </w:r>
            <w:r w:rsidRPr="00647215">
              <w:rPr>
                <w:rFonts w:cstheme="majorHAnsi"/>
                <w:sz w:val="21"/>
                <w:szCs w:val="21"/>
                <w:lang w:val="en-GB"/>
              </w:rPr>
              <w:t>մեկ</w:t>
            </w:r>
            <w:r w:rsidRPr="00647215">
              <w:rPr>
                <w:rFonts w:cstheme="majorHAnsi"/>
                <w:sz w:val="21"/>
                <w:szCs w:val="21"/>
                <w:lang w:val="ka-GE"/>
              </w:rPr>
              <w:t xml:space="preserve"> </w:t>
            </w:r>
            <w:r w:rsidRPr="00647215">
              <w:rPr>
                <w:rFonts w:cstheme="majorHAnsi"/>
                <w:sz w:val="21"/>
                <w:szCs w:val="21"/>
                <w:lang w:val="en-GB"/>
              </w:rPr>
              <w:t>այլ</w:t>
            </w:r>
            <w:r w:rsidRPr="00647215">
              <w:rPr>
                <w:rFonts w:cstheme="majorHAnsi"/>
                <w:sz w:val="21"/>
                <w:szCs w:val="21"/>
                <w:lang w:val="ka-GE"/>
              </w:rPr>
              <w:t xml:space="preserve"> </w:t>
            </w:r>
            <w:r w:rsidRPr="00647215">
              <w:rPr>
                <w:rFonts w:cstheme="majorHAnsi"/>
                <w:sz w:val="21"/>
                <w:szCs w:val="21"/>
                <w:lang w:val="en-GB"/>
              </w:rPr>
              <w:t>գնման</w:t>
            </w:r>
            <w:r w:rsidRPr="00647215">
              <w:rPr>
                <w:rFonts w:cstheme="majorHAnsi"/>
                <w:sz w:val="21"/>
                <w:szCs w:val="21"/>
                <w:lang w:val="ka-GE"/>
              </w:rPr>
              <w:t xml:space="preserve"> </w:t>
            </w:r>
            <w:r w:rsidRPr="00647215">
              <w:rPr>
                <w:rFonts w:cstheme="majorHAnsi"/>
                <w:sz w:val="21"/>
                <w:szCs w:val="21"/>
                <w:lang w:val="en-GB"/>
              </w:rPr>
              <w:t>ընթացակարգի</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դրամաշնորհի</w:t>
            </w:r>
            <w:r w:rsidRPr="00647215">
              <w:rPr>
                <w:rFonts w:cstheme="majorHAnsi"/>
                <w:sz w:val="21"/>
                <w:szCs w:val="21"/>
                <w:lang w:val="ka-GE"/>
              </w:rPr>
              <w:t xml:space="preserve"> </w:t>
            </w:r>
            <w:r w:rsidRPr="00647215">
              <w:rPr>
                <w:rFonts w:cstheme="majorHAnsi"/>
                <w:sz w:val="21"/>
                <w:szCs w:val="21"/>
                <w:lang w:val="en-GB"/>
              </w:rPr>
              <w:t>տրամադրման</w:t>
            </w:r>
            <w:r w:rsidRPr="00647215">
              <w:rPr>
                <w:rFonts w:cstheme="majorHAnsi"/>
                <w:sz w:val="21"/>
                <w:szCs w:val="21"/>
                <w:lang w:val="ka-GE"/>
              </w:rPr>
              <w:t xml:space="preserve"> </w:t>
            </w:r>
            <w:r w:rsidRPr="00647215">
              <w:rPr>
                <w:rFonts w:cstheme="majorHAnsi"/>
                <w:sz w:val="21"/>
                <w:szCs w:val="21"/>
                <w:lang w:val="en-GB"/>
              </w:rPr>
              <w:t>գործընթացի</w:t>
            </w:r>
            <w:r w:rsidRPr="00647215">
              <w:rPr>
                <w:rFonts w:cstheme="majorHAnsi"/>
                <w:sz w:val="21"/>
                <w:szCs w:val="21"/>
                <w:lang w:val="ka-GE"/>
              </w:rPr>
              <w:t xml:space="preserve"> </w:t>
            </w:r>
            <w:r w:rsidRPr="00647215">
              <w:rPr>
                <w:rFonts w:cstheme="majorHAnsi"/>
                <w:sz w:val="21"/>
                <w:szCs w:val="21"/>
                <w:lang w:val="en-GB"/>
              </w:rPr>
              <w:t>հիման</w:t>
            </w:r>
            <w:r w:rsidRPr="00647215">
              <w:rPr>
                <w:rFonts w:cstheme="majorHAnsi"/>
                <w:sz w:val="21"/>
                <w:szCs w:val="21"/>
                <w:lang w:val="ka-GE"/>
              </w:rPr>
              <w:t xml:space="preserve"> </w:t>
            </w:r>
            <w:r w:rsidRPr="00647215">
              <w:rPr>
                <w:rFonts w:cstheme="majorHAnsi"/>
                <w:sz w:val="21"/>
                <w:szCs w:val="21"/>
                <w:lang w:val="en-GB"/>
              </w:rPr>
              <w:t>վրա</w:t>
            </w:r>
            <w:r w:rsidRPr="00647215">
              <w:rPr>
                <w:rFonts w:cstheme="majorHAnsi"/>
                <w:sz w:val="21"/>
                <w:szCs w:val="21"/>
                <w:lang w:val="ka-GE"/>
              </w:rPr>
              <w:t xml:space="preserve">, </w:t>
            </w:r>
            <w:r w:rsidRPr="00647215">
              <w:rPr>
                <w:rFonts w:cstheme="majorHAnsi"/>
                <w:sz w:val="21"/>
                <w:szCs w:val="21"/>
                <w:lang w:val="en-GB"/>
              </w:rPr>
              <w:t>որը</w:t>
            </w:r>
            <w:r w:rsidRPr="00647215">
              <w:rPr>
                <w:rFonts w:cstheme="majorHAnsi"/>
                <w:sz w:val="21"/>
                <w:szCs w:val="21"/>
                <w:lang w:val="ka-GE"/>
              </w:rPr>
              <w:t xml:space="preserve"> </w:t>
            </w:r>
            <w:r w:rsidRPr="00647215">
              <w:rPr>
                <w:rFonts w:cstheme="majorHAnsi"/>
                <w:sz w:val="21"/>
                <w:szCs w:val="21"/>
                <w:lang w:val="en-GB"/>
              </w:rPr>
              <w:t>ֆինանսավորվում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00D030AB">
              <w:rPr>
                <w:rFonts w:cstheme="majorHAnsi"/>
                <w:lang w:val="hy-AM"/>
              </w:rPr>
              <w:t>«Մարդը կարիքի մեջ» ՀԿ</w:t>
            </w:r>
            <w:r w:rsidR="00D030AB" w:rsidRPr="00647215">
              <w:rPr>
                <w:rFonts w:cstheme="majorHAnsi"/>
              </w:rPr>
              <w:t>-</w:t>
            </w:r>
            <w:r w:rsidRPr="00647215">
              <w:rPr>
                <w:rFonts w:cstheme="majorHAnsi"/>
                <w:sz w:val="21"/>
                <w:szCs w:val="21"/>
                <w:lang w:val="en-GB"/>
              </w:rPr>
              <w:t>ի</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ծրագրի</w:t>
            </w:r>
            <w:r w:rsidRPr="00647215">
              <w:rPr>
                <w:rFonts w:cstheme="majorHAnsi"/>
                <w:sz w:val="21"/>
                <w:szCs w:val="21"/>
                <w:lang w:val="ka-GE"/>
              </w:rPr>
              <w:t xml:space="preserve"> </w:t>
            </w:r>
            <w:r w:rsidRPr="00647215">
              <w:rPr>
                <w:rFonts w:cstheme="majorHAnsi"/>
                <w:sz w:val="21"/>
                <w:szCs w:val="21"/>
                <w:lang w:val="en-GB"/>
              </w:rPr>
              <w:t>դոնորի</w:t>
            </w:r>
            <w:r w:rsidRPr="00647215">
              <w:rPr>
                <w:rFonts w:cstheme="majorHAnsi"/>
                <w:sz w:val="21"/>
                <w:szCs w:val="21"/>
                <w:lang w:val="ka-GE"/>
              </w:rPr>
              <w:t xml:space="preserve"> </w:t>
            </w:r>
            <w:r w:rsidRPr="00647215">
              <w:rPr>
                <w:rFonts w:cstheme="majorHAnsi"/>
                <w:sz w:val="21"/>
                <w:szCs w:val="21"/>
                <w:lang w:val="en-GB"/>
              </w:rPr>
              <w:t>կողմից</w:t>
            </w:r>
            <w:r w:rsidRPr="00647215">
              <w:rPr>
                <w:rFonts w:cstheme="majorHAnsi"/>
                <w:sz w:val="21"/>
                <w:szCs w:val="21"/>
                <w:lang w:val="ka-GE"/>
              </w:rPr>
              <w:t xml:space="preserve">, </w:t>
            </w:r>
            <w:r w:rsidRPr="00647215">
              <w:rPr>
                <w:rFonts w:cstheme="majorHAnsi"/>
                <w:sz w:val="21"/>
                <w:szCs w:val="21"/>
                <w:lang w:val="en-GB"/>
              </w:rPr>
              <w:t>որի</w:t>
            </w:r>
            <w:r w:rsidRPr="00647215">
              <w:rPr>
                <w:rFonts w:cstheme="majorHAnsi"/>
                <w:sz w:val="21"/>
                <w:szCs w:val="21"/>
                <w:lang w:val="ka-GE"/>
              </w:rPr>
              <w:t xml:space="preserve"> </w:t>
            </w:r>
            <w:r w:rsidRPr="00647215">
              <w:rPr>
                <w:rFonts w:cstheme="majorHAnsi"/>
                <w:sz w:val="21"/>
                <w:szCs w:val="21"/>
                <w:lang w:val="en-GB"/>
              </w:rPr>
              <w:t>ժամանակ</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b/>
                <w:bCs/>
                <w:sz w:val="21"/>
                <w:szCs w:val="21"/>
                <w:lang w:val="en-GB"/>
              </w:rPr>
              <w:t>պայմանագրի</w:t>
            </w:r>
            <w:r w:rsidRPr="00647215">
              <w:rPr>
                <w:rFonts w:cstheme="majorHAnsi"/>
                <w:b/>
                <w:bCs/>
                <w:sz w:val="21"/>
                <w:szCs w:val="21"/>
                <w:lang w:val="ka-GE"/>
              </w:rPr>
              <w:t xml:space="preserve"> </w:t>
            </w:r>
            <w:r w:rsidRPr="00647215">
              <w:rPr>
                <w:rFonts w:cstheme="majorHAnsi"/>
                <w:b/>
                <w:bCs/>
                <w:sz w:val="21"/>
                <w:szCs w:val="21"/>
                <w:lang w:val="en-GB"/>
              </w:rPr>
              <w:t>լուրջ</w:t>
            </w:r>
            <w:r w:rsidRPr="00647215">
              <w:rPr>
                <w:rFonts w:cstheme="majorHAnsi"/>
                <w:b/>
                <w:bCs/>
                <w:sz w:val="21"/>
                <w:szCs w:val="21"/>
                <w:lang w:val="ka-GE"/>
              </w:rPr>
              <w:t xml:space="preserve"> </w:t>
            </w:r>
            <w:r w:rsidRPr="00647215">
              <w:rPr>
                <w:rFonts w:cstheme="majorHAnsi"/>
                <w:b/>
                <w:bCs/>
                <w:sz w:val="21"/>
                <w:szCs w:val="21"/>
                <w:lang w:val="en-GB"/>
              </w:rPr>
              <w:t>խախտումներ</w:t>
            </w:r>
            <w:r w:rsidRPr="00647215">
              <w:rPr>
                <w:rFonts w:cstheme="majorHAnsi"/>
                <w:b/>
                <w:bCs/>
                <w:sz w:val="21"/>
                <w:szCs w:val="21"/>
                <w:lang w:val="ka-GE"/>
              </w:rPr>
              <w:t xml:space="preserve"> </w:t>
            </w:r>
            <w:r w:rsidRPr="00647215">
              <w:rPr>
                <w:rFonts w:cstheme="majorHAnsi"/>
                <w:b/>
                <w:bCs/>
                <w:sz w:val="21"/>
                <w:szCs w:val="21"/>
                <w:lang w:val="en-GB"/>
              </w:rPr>
              <w:t>են</w:t>
            </w:r>
            <w:r w:rsidRPr="00647215">
              <w:rPr>
                <w:rFonts w:cstheme="majorHAnsi"/>
                <w:b/>
                <w:bCs/>
                <w:sz w:val="21"/>
                <w:szCs w:val="21"/>
                <w:lang w:val="ka-GE"/>
              </w:rPr>
              <w:t xml:space="preserve"> </w:t>
            </w:r>
            <w:r w:rsidRPr="00647215">
              <w:rPr>
                <w:rFonts w:cstheme="majorHAnsi"/>
                <w:b/>
                <w:bCs/>
                <w:sz w:val="21"/>
                <w:szCs w:val="21"/>
                <w:lang w:val="en-GB"/>
              </w:rPr>
              <w:t>կատարել</w:t>
            </w:r>
            <w:r w:rsidRPr="00647215">
              <w:rPr>
                <w:rFonts w:cstheme="majorHAnsi"/>
                <w:sz w:val="21"/>
                <w:szCs w:val="21"/>
                <w:lang w:val="ka-GE"/>
              </w:rPr>
              <w:t xml:space="preserve">, </w:t>
            </w:r>
            <w:r w:rsidRPr="00647215">
              <w:rPr>
                <w:rFonts w:cstheme="majorHAnsi"/>
                <w:sz w:val="21"/>
                <w:szCs w:val="21"/>
                <w:lang w:val="en-GB"/>
              </w:rPr>
              <w:t>չեն</w:t>
            </w:r>
            <w:r w:rsidRPr="00647215">
              <w:rPr>
                <w:rFonts w:cstheme="majorHAnsi"/>
                <w:sz w:val="21"/>
                <w:szCs w:val="21"/>
                <w:lang w:val="ka-GE"/>
              </w:rPr>
              <w:t xml:space="preserve"> </w:t>
            </w:r>
            <w:r w:rsidRPr="00647215">
              <w:rPr>
                <w:rFonts w:cstheme="majorHAnsi"/>
                <w:sz w:val="21"/>
                <w:szCs w:val="21"/>
                <w:lang w:val="en-GB"/>
              </w:rPr>
              <w:t>կատարել</w:t>
            </w:r>
            <w:r w:rsidRPr="00647215">
              <w:rPr>
                <w:rFonts w:cstheme="majorHAnsi"/>
                <w:sz w:val="21"/>
                <w:szCs w:val="21"/>
                <w:lang w:val="ka-GE"/>
              </w:rPr>
              <w:t xml:space="preserve"> </w:t>
            </w:r>
            <w:r w:rsidRPr="00647215">
              <w:rPr>
                <w:rFonts w:cstheme="majorHAnsi"/>
                <w:sz w:val="21"/>
                <w:szCs w:val="21"/>
                <w:lang w:val="en-GB"/>
              </w:rPr>
              <w:t>պայմանագրային</w:t>
            </w:r>
            <w:r w:rsidRPr="00647215">
              <w:rPr>
                <w:rFonts w:cstheme="majorHAnsi"/>
                <w:sz w:val="21"/>
                <w:szCs w:val="21"/>
                <w:lang w:val="ka-GE"/>
              </w:rPr>
              <w:t xml:space="preserve"> </w:t>
            </w:r>
            <w:r w:rsidRPr="00647215">
              <w:rPr>
                <w:rFonts w:cstheme="majorHAnsi"/>
                <w:sz w:val="21"/>
                <w:szCs w:val="21"/>
                <w:lang w:val="en-GB"/>
              </w:rPr>
              <w:t>պարտավորությունները</w:t>
            </w:r>
            <w:r w:rsidRPr="00647215">
              <w:rPr>
                <w:rFonts w:cstheme="majorHAnsi"/>
                <w:sz w:val="21"/>
                <w:szCs w:val="21"/>
                <w:lang w:val="ka-GE"/>
              </w:rPr>
              <w:t>:</w:t>
            </w:r>
          </w:p>
          <w:p w14:paraId="1D75B28D" w14:textId="458DEA26" w:rsidR="00642515" w:rsidRPr="00647215" w:rsidRDefault="00642515" w:rsidP="004A014E">
            <w:pPr>
              <w:spacing w:before="0" w:after="120"/>
              <w:ind w:left="360" w:hanging="360"/>
              <w:jc w:val="both"/>
              <w:rPr>
                <w:rFonts w:cstheme="majorHAnsi"/>
                <w:sz w:val="21"/>
                <w:szCs w:val="21"/>
                <w:lang w:val="ka-GE"/>
              </w:rPr>
            </w:pPr>
            <w:r w:rsidRPr="00647215">
              <w:rPr>
                <w:rFonts w:cstheme="majorHAnsi"/>
                <w:i/>
                <w:sz w:val="21"/>
                <w:szCs w:val="21"/>
                <w:lang w:val="en-GB"/>
              </w:rPr>
              <w:t>ժ</w:t>
            </w:r>
            <w:r w:rsidRPr="00647215">
              <w:rPr>
                <w:rFonts w:cstheme="majorHAnsi"/>
                <w:i/>
                <w:sz w:val="21"/>
                <w:szCs w:val="21"/>
                <w:lang w:val="ka-GE"/>
              </w:rPr>
              <w:t>)</w:t>
            </w:r>
            <w:r w:rsidR="00A765AE" w:rsidRPr="00647215">
              <w:rPr>
                <w:rFonts w:cstheme="majorHAnsi"/>
                <w: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w:t>
            </w:r>
            <w:r w:rsidR="00A765AE"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աշխատակիցներից</w:t>
            </w:r>
            <w:r w:rsidRPr="00647215">
              <w:rPr>
                <w:rFonts w:cstheme="majorHAnsi"/>
                <w:sz w:val="21"/>
                <w:szCs w:val="21"/>
                <w:lang w:val="ka-GE"/>
              </w:rPr>
              <w:t xml:space="preserve"> </w:t>
            </w:r>
            <w:r w:rsidRPr="00647215">
              <w:rPr>
                <w:rFonts w:cstheme="majorHAnsi"/>
                <w:sz w:val="21"/>
                <w:szCs w:val="21"/>
                <w:lang w:val="en-GB"/>
              </w:rPr>
              <w:t>որևէ</w:t>
            </w:r>
            <w:r w:rsidRPr="00647215">
              <w:rPr>
                <w:rFonts w:cstheme="majorHAnsi"/>
                <w:sz w:val="21"/>
                <w:szCs w:val="21"/>
                <w:lang w:val="ka-GE"/>
              </w:rPr>
              <w:t xml:space="preserve"> </w:t>
            </w:r>
            <w:r w:rsidRPr="00647215">
              <w:rPr>
                <w:rFonts w:cstheme="majorHAnsi"/>
                <w:sz w:val="21"/>
                <w:szCs w:val="21"/>
                <w:lang w:val="en-GB"/>
              </w:rPr>
              <w:t>մեկը</w:t>
            </w:r>
            <w:r w:rsidRPr="00647215">
              <w:rPr>
                <w:rFonts w:cstheme="majorHAnsi"/>
                <w:sz w:val="21"/>
                <w:szCs w:val="21"/>
                <w:lang w:val="ka-GE"/>
              </w:rPr>
              <w:t xml:space="preserve">, </w:t>
            </w:r>
            <w:r w:rsidRPr="00647215">
              <w:rPr>
                <w:rFonts w:cstheme="majorHAnsi"/>
                <w:sz w:val="21"/>
                <w:szCs w:val="21"/>
                <w:lang w:val="en-GB"/>
              </w:rPr>
              <w:t>պաշտոնակից</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նրանց</w:t>
            </w:r>
            <w:r w:rsidRPr="00647215">
              <w:rPr>
                <w:rFonts w:cstheme="majorHAnsi"/>
                <w:sz w:val="21"/>
                <w:szCs w:val="21"/>
                <w:lang w:val="ka-GE"/>
              </w:rPr>
              <w:t xml:space="preserve"> </w:t>
            </w:r>
            <w:r w:rsidRPr="00647215">
              <w:rPr>
                <w:rFonts w:cstheme="majorHAnsi"/>
                <w:sz w:val="21"/>
                <w:szCs w:val="21"/>
                <w:lang w:val="en-GB"/>
              </w:rPr>
              <w:t>հետ</w:t>
            </w:r>
            <w:r w:rsidRPr="00647215">
              <w:rPr>
                <w:rFonts w:cstheme="majorHAnsi"/>
                <w:sz w:val="21"/>
                <w:szCs w:val="21"/>
                <w:lang w:val="ka-GE"/>
              </w:rPr>
              <w:t xml:space="preserve"> </w:t>
            </w:r>
            <w:r w:rsidRPr="00647215">
              <w:rPr>
                <w:rFonts w:cstheme="majorHAnsi"/>
                <w:sz w:val="21"/>
                <w:szCs w:val="21"/>
                <w:lang w:val="en-GB"/>
              </w:rPr>
              <w:t>առնչվող</w:t>
            </w:r>
            <w:r w:rsidRPr="00647215">
              <w:rPr>
                <w:rFonts w:cstheme="majorHAnsi"/>
                <w:sz w:val="21"/>
                <w:szCs w:val="21"/>
                <w:lang w:val="ka-GE"/>
              </w:rPr>
              <w:t xml:space="preserve"> </w:t>
            </w:r>
            <w:r w:rsidRPr="00647215">
              <w:rPr>
                <w:rFonts w:cstheme="majorHAnsi"/>
                <w:sz w:val="21"/>
                <w:szCs w:val="21"/>
                <w:lang w:val="en-GB"/>
              </w:rPr>
              <w:t>այլ</w:t>
            </w:r>
            <w:r w:rsidRPr="00647215">
              <w:rPr>
                <w:rFonts w:cstheme="majorHAnsi"/>
                <w:sz w:val="21"/>
                <w:szCs w:val="21"/>
                <w:lang w:val="ka-GE"/>
              </w:rPr>
              <w:t xml:space="preserve"> </w:t>
            </w:r>
            <w:r w:rsidRPr="00647215">
              <w:rPr>
                <w:rFonts w:cstheme="majorHAnsi"/>
                <w:sz w:val="21"/>
                <w:szCs w:val="21"/>
                <w:lang w:val="en-GB"/>
              </w:rPr>
              <w:t>անձ</w:t>
            </w:r>
            <w:r w:rsidRPr="00647215">
              <w:rPr>
                <w:rFonts w:cstheme="majorHAnsi"/>
                <w:sz w:val="21"/>
                <w:szCs w:val="21"/>
                <w:lang w:val="ka-GE"/>
              </w:rPr>
              <w:t xml:space="preserve">, </w:t>
            </w:r>
            <w:r w:rsidRPr="00647215">
              <w:rPr>
                <w:rFonts w:cstheme="majorHAnsi"/>
                <w:sz w:val="21"/>
                <w:szCs w:val="21"/>
                <w:lang w:val="en-GB"/>
              </w:rPr>
              <w:t>նույն</w:t>
            </w:r>
            <w:r w:rsidRPr="00647215">
              <w:rPr>
                <w:rFonts w:cstheme="majorHAnsi"/>
                <w:sz w:val="21"/>
                <w:szCs w:val="21"/>
                <w:lang w:val="ka-GE"/>
              </w:rPr>
              <w:t xml:space="preserve"> </w:t>
            </w:r>
            <w:r w:rsidRPr="00647215">
              <w:rPr>
                <w:rFonts w:cstheme="majorHAnsi"/>
                <w:sz w:val="21"/>
                <w:szCs w:val="21"/>
                <w:lang w:val="en-GB"/>
              </w:rPr>
              <w:t>գնման</w:t>
            </w:r>
            <w:r w:rsidRPr="00647215">
              <w:rPr>
                <w:rFonts w:cstheme="majorHAnsi"/>
                <w:sz w:val="21"/>
                <w:szCs w:val="21"/>
                <w:lang w:val="ka-GE"/>
              </w:rPr>
              <w:t xml:space="preserve"> </w:t>
            </w:r>
            <w:r w:rsidRPr="00647215">
              <w:rPr>
                <w:rFonts w:cstheme="majorHAnsi"/>
                <w:sz w:val="21"/>
                <w:szCs w:val="21"/>
                <w:lang w:val="en-GB"/>
              </w:rPr>
              <w:t>ընթացակարգով</w:t>
            </w:r>
            <w:r w:rsidRPr="00647215">
              <w:rPr>
                <w:rFonts w:cstheme="majorHAnsi"/>
                <w:sz w:val="21"/>
                <w:szCs w:val="21"/>
                <w:lang w:val="ka-GE"/>
              </w:rPr>
              <w:t xml:space="preserve">, </w:t>
            </w:r>
            <w:r w:rsidRPr="00647215">
              <w:rPr>
                <w:rFonts w:cstheme="majorHAnsi"/>
                <w:sz w:val="21"/>
                <w:szCs w:val="21"/>
                <w:lang w:val="en-GB"/>
              </w:rPr>
              <w:t>տրամադրել</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տեխնիկական</w:t>
            </w:r>
            <w:r w:rsidRPr="00647215">
              <w:rPr>
                <w:rFonts w:cstheme="majorHAnsi"/>
                <w:sz w:val="21"/>
                <w:szCs w:val="21"/>
                <w:lang w:val="ka-GE"/>
              </w:rPr>
              <w:t xml:space="preserve"> </w:t>
            </w:r>
            <w:r w:rsidRPr="00647215">
              <w:rPr>
                <w:rFonts w:cstheme="majorHAnsi"/>
                <w:sz w:val="21"/>
                <w:szCs w:val="21"/>
                <w:lang w:val="en-GB"/>
              </w:rPr>
              <w:t>օգնություն</w:t>
            </w:r>
            <w:r w:rsidRPr="00647215">
              <w:rPr>
                <w:rFonts w:cstheme="majorHAnsi"/>
                <w:sz w:val="21"/>
                <w:szCs w:val="21"/>
                <w:lang w:val="ka-GE"/>
              </w:rPr>
              <w:t xml:space="preserve"> </w:t>
            </w:r>
            <w:r w:rsidR="00D030AB" w:rsidRPr="00D030AB">
              <w:rPr>
                <w:rFonts w:cstheme="majorHAnsi"/>
                <w:lang w:val="hy-AM"/>
              </w:rPr>
              <w:t>«Մարդը կարիքի մեջ» ՀԿ</w:t>
            </w:r>
            <w:r w:rsidR="00D030AB" w:rsidRPr="00D030AB">
              <w:rPr>
                <w:rFonts w:cstheme="majorHAnsi"/>
              </w:rPr>
              <w:t>-</w:t>
            </w:r>
            <w:r w:rsidRPr="00D030AB">
              <w:rPr>
                <w:rFonts w:cstheme="majorHAnsi"/>
                <w:lang w:val="en-GB"/>
              </w:rPr>
              <w:t>ին</w:t>
            </w:r>
            <w:r w:rsidRPr="00D030AB">
              <w:rPr>
                <w:rFonts w:cstheme="majorHAnsi"/>
                <w:lang w:val="ka-GE"/>
              </w:rPr>
              <w:t>:</w:t>
            </w:r>
          </w:p>
          <w:p w14:paraId="474F9EB1"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ka-GE"/>
              </w:rPr>
              <w:t xml:space="preserve">       (</w:t>
            </w:r>
            <w:r w:rsidRPr="00647215">
              <w:rPr>
                <w:rFonts w:cstheme="majorHAnsi"/>
                <w:sz w:val="21"/>
                <w:szCs w:val="21"/>
                <w:lang w:val="en-GB"/>
              </w:rPr>
              <w:t>ա</w:t>
            </w:r>
            <w:r w:rsidRPr="00647215">
              <w:rPr>
                <w:rFonts w:cstheme="majorHAnsi"/>
                <w:sz w:val="21"/>
                <w:szCs w:val="21"/>
                <w:lang w:val="ka-GE"/>
              </w:rPr>
              <w:t>) -</w:t>
            </w:r>
            <w:r w:rsidRPr="00647215">
              <w:rPr>
                <w:rFonts w:cstheme="majorHAnsi"/>
                <w:sz w:val="21"/>
                <w:szCs w:val="21"/>
                <w:lang w:val="en-GB"/>
              </w:rPr>
              <w:t>ից</w:t>
            </w:r>
            <w:r w:rsidRPr="00647215">
              <w:rPr>
                <w:rFonts w:cstheme="majorHAnsi"/>
                <w:sz w:val="21"/>
                <w:szCs w:val="21"/>
                <w:lang w:val="ka-GE"/>
              </w:rPr>
              <w:t xml:space="preserve"> (</w:t>
            </w:r>
            <w:r w:rsidRPr="00647215">
              <w:rPr>
                <w:rFonts w:cstheme="majorHAnsi"/>
                <w:sz w:val="21"/>
                <w:szCs w:val="21"/>
                <w:lang w:val="en-GB"/>
              </w:rPr>
              <w:t>դ</w:t>
            </w:r>
            <w:r w:rsidRPr="00647215">
              <w:rPr>
                <w:rFonts w:cstheme="majorHAnsi"/>
                <w:sz w:val="21"/>
                <w:szCs w:val="21"/>
                <w:lang w:val="ka-GE"/>
              </w:rPr>
              <w:t xml:space="preserve">) </w:t>
            </w:r>
            <w:r w:rsidRPr="00647215">
              <w:rPr>
                <w:rFonts w:cstheme="majorHAnsi"/>
                <w:sz w:val="21"/>
                <w:szCs w:val="21"/>
                <w:lang w:val="en-GB"/>
              </w:rPr>
              <w:t>կետը</w:t>
            </w:r>
            <w:r w:rsidRPr="00647215">
              <w:rPr>
                <w:rFonts w:cstheme="majorHAnsi"/>
                <w:sz w:val="21"/>
                <w:szCs w:val="21"/>
                <w:lang w:val="ka-GE"/>
              </w:rPr>
              <w:t xml:space="preserve"> </w:t>
            </w:r>
            <w:r w:rsidRPr="00647215">
              <w:rPr>
                <w:rFonts w:cstheme="majorHAnsi"/>
                <w:sz w:val="21"/>
                <w:szCs w:val="21"/>
                <w:lang w:val="en-GB"/>
              </w:rPr>
              <w:t>չի</w:t>
            </w:r>
            <w:r w:rsidRPr="00647215">
              <w:rPr>
                <w:rFonts w:cstheme="majorHAnsi"/>
                <w:sz w:val="21"/>
                <w:szCs w:val="21"/>
                <w:lang w:val="ka-GE"/>
              </w:rPr>
              <w:t xml:space="preserve"> </w:t>
            </w:r>
            <w:r w:rsidRPr="00647215">
              <w:rPr>
                <w:rFonts w:cstheme="majorHAnsi"/>
                <w:sz w:val="21"/>
                <w:szCs w:val="21"/>
                <w:lang w:val="en-GB"/>
              </w:rPr>
              <w:t>կիրառվում</w:t>
            </w:r>
            <w:r w:rsidRPr="00647215">
              <w:rPr>
                <w:rFonts w:cstheme="majorHAnsi"/>
                <w:sz w:val="21"/>
                <w:szCs w:val="21"/>
                <w:lang w:val="ka-GE"/>
              </w:rPr>
              <w:t xml:space="preserve"> </w:t>
            </w:r>
            <w:r w:rsidRPr="00647215">
              <w:rPr>
                <w:rFonts w:cstheme="majorHAnsi"/>
                <w:sz w:val="21"/>
                <w:szCs w:val="21"/>
                <w:lang w:val="en-GB"/>
              </w:rPr>
              <w:t>մատակարարի</w:t>
            </w:r>
            <w:r w:rsidRPr="00647215">
              <w:rPr>
                <w:rFonts w:cstheme="majorHAnsi"/>
                <w:sz w:val="21"/>
                <w:szCs w:val="21"/>
                <w:lang w:val="ka-GE"/>
              </w:rPr>
              <w:t xml:space="preserve"> </w:t>
            </w:r>
            <w:r w:rsidRPr="00647215">
              <w:rPr>
                <w:rFonts w:cstheme="majorHAnsi"/>
                <w:sz w:val="21"/>
                <w:szCs w:val="21"/>
                <w:lang w:val="en-GB"/>
              </w:rPr>
              <w:t>կողմից</w:t>
            </w:r>
            <w:r w:rsidRPr="00647215">
              <w:rPr>
                <w:rFonts w:cstheme="majorHAnsi"/>
                <w:sz w:val="21"/>
                <w:szCs w:val="21"/>
                <w:lang w:val="ka-GE"/>
              </w:rPr>
              <w:t xml:space="preserve"> </w:t>
            </w:r>
            <w:r w:rsidRPr="00647215">
              <w:rPr>
                <w:rFonts w:cstheme="majorHAnsi"/>
                <w:sz w:val="21"/>
                <w:szCs w:val="21"/>
                <w:lang w:val="en-GB"/>
              </w:rPr>
              <w:t>հատկապես</w:t>
            </w:r>
            <w:r w:rsidRPr="00647215">
              <w:rPr>
                <w:rFonts w:cstheme="majorHAnsi"/>
                <w:sz w:val="21"/>
                <w:szCs w:val="21"/>
                <w:lang w:val="ka-GE"/>
              </w:rPr>
              <w:t xml:space="preserve"> </w:t>
            </w:r>
            <w:r w:rsidRPr="00647215">
              <w:rPr>
                <w:rFonts w:cstheme="majorHAnsi"/>
                <w:sz w:val="21"/>
                <w:szCs w:val="21"/>
                <w:lang w:val="en-GB"/>
              </w:rPr>
              <w:t>շահավետ</w:t>
            </w:r>
            <w:r w:rsidRPr="00647215">
              <w:rPr>
                <w:rFonts w:cstheme="majorHAnsi"/>
                <w:sz w:val="21"/>
                <w:szCs w:val="21"/>
                <w:lang w:val="ka-GE"/>
              </w:rPr>
              <w:t xml:space="preserve"> </w:t>
            </w:r>
            <w:r w:rsidRPr="00647215">
              <w:rPr>
                <w:rFonts w:cstheme="majorHAnsi"/>
                <w:sz w:val="21"/>
                <w:szCs w:val="21"/>
                <w:lang w:val="en-GB"/>
              </w:rPr>
              <w:t>պայմաններով</w:t>
            </w:r>
            <w:r w:rsidRPr="00647215">
              <w:rPr>
                <w:rFonts w:cstheme="majorHAnsi"/>
                <w:sz w:val="21"/>
                <w:szCs w:val="21"/>
                <w:lang w:val="ka-GE"/>
              </w:rPr>
              <w:t xml:space="preserve"> </w:t>
            </w:r>
            <w:r w:rsidRPr="00647215">
              <w:rPr>
                <w:rFonts w:cstheme="majorHAnsi"/>
                <w:sz w:val="21"/>
                <w:szCs w:val="21"/>
                <w:lang w:val="en-GB"/>
              </w:rPr>
              <w:t>մատակարարումների</w:t>
            </w:r>
            <w:r w:rsidRPr="00647215">
              <w:rPr>
                <w:rFonts w:cstheme="majorHAnsi"/>
                <w:sz w:val="21"/>
                <w:szCs w:val="21"/>
                <w:lang w:val="ka-GE"/>
              </w:rPr>
              <w:t xml:space="preserve"> </w:t>
            </w:r>
            <w:r w:rsidRPr="00647215">
              <w:rPr>
                <w:rFonts w:cstheme="majorHAnsi"/>
                <w:sz w:val="21"/>
                <w:szCs w:val="21"/>
                <w:lang w:val="en-GB"/>
              </w:rPr>
              <w:t>ձեռքբերման</w:t>
            </w:r>
            <w:r w:rsidRPr="00647215">
              <w:rPr>
                <w:rFonts w:cstheme="majorHAnsi"/>
                <w:sz w:val="21"/>
                <w:szCs w:val="21"/>
                <w:lang w:val="ka-GE"/>
              </w:rPr>
              <w:t xml:space="preserve"> </w:t>
            </w:r>
            <w:r w:rsidRPr="00647215">
              <w:rPr>
                <w:rFonts w:cstheme="majorHAnsi"/>
                <w:sz w:val="21"/>
                <w:szCs w:val="21"/>
                <w:lang w:val="en-GB"/>
              </w:rPr>
              <w:t>դեպքում</w:t>
            </w:r>
            <w:r w:rsidRPr="00647215">
              <w:rPr>
                <w:rFonts w:cstheme="majorHAnsi"/>
                <w:sz w:val="21"/>
                <w:szCs w:val="21"/>
                <w:lang w:val="ka-GE"/>
              </w:rPr>
              <w:t xml:space="preserve">, </w:t>
            </w:r>
            <w:r w:rsidRPr="00647215">
              <w:rPr>
                <w:rFonts w:cstheme="majorHAnsi"/>
                <w:sz w:val="21"/>
                <w:szCs w:val="21"/>
                <w:lang w:val="en-GB"/>
              </w:rPr>
              <w:t>որը</w:t>
            </w:r>
            <w:r w:rsidRPr="00647215">
              <w:rPr>
                <w:rFonts w:cstheme="majorHAnsi"/>
                <w:sz w:val="21"/>
                <w:szCs w:val="21"/>
                <w:lang w:val="ka-GE"/>
              </w:rPr>
              <w:t xml:space="preserve"> </w:t>
            </w:r>
            <w:r w:rsidRPr="00647215">
              <w:rPr>
                <w:rFonts w:cstheme="majorHAnsi"/>
                <w:sz w:val="21"/>
                <w:szCs w:val="21"/>
                <w:lang w:val="en-GB"/>
              </w:rPr>
              <w:t>որոշակիորեն</w:t>
            </w:r>
            <w:r w:rsidRPr="00647215">
              <w:rPr>
                <w:rFonts w:cstheme="majorHAnsi"/>
                <w:sz w:val="21"/>
                <w:szCs w:val="21"/>
                <w:lang w:val="ka-GE"/>
              </w:rPr>
              <w:t xml:space="preserve"> </w:t>
            </w:r>
            <w:r w:rsidRPr="00647215">
              <w:rPr>
                <w:rFonts w:cstheme="majorHAnsi"/>
                <w:sz w:val="21"/>
                <w:szCs w:val="21"/>
                <w:lang w:val="en-GB"/>
              </w:rPr>
              <w:t>վերացնում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իր</w:t>
            </w:r>
            <w:r w:rsidRPr="00647215">
              <w:rPr>
                <w:rFonts w:cstheme="majorHAnsi"/>
                <w:sz w:val="21"/>
                <w:szCs w:val="21"/>
                <w:lang w:val="ka-GE"/>
              </w:rPr>
              <w:t xml:space="preserve"> </w:t>
            </w:r>
            <w:r w:rsidRPr="00647215">
              <w:rPr>
                <w:rFonts w:cstheme="majorHAnsi"/>
                <w:sz w:val="21"/>
                <w:szCs w:val="21"/>
                <w:lang w:val="en-GB"/>
              </w:rPr>
              <w:t>գործունեությունը</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սնանկության</w:t>
            </w:r>
            <w:r w:rsidRPr="00647215">
              <w:rPr>
                <w:rFonts w:cstheme="majorHAnsi"/>
                <w:sz w:val="21"/>
                <w:szCs w:val="21"/>
                <w:lang w:val="ka-GE"/>
              </w:rPr>
              <w:t xml:space="preserve"> </w:t>
            </w:r>
            <w:r w:rsidRPr="00647215">
              <w:rPr>
                <w:rFonts w:cstheme="majorHAnsi"/>
                <w:sz w:val="21"/>
                <w:szCs w:val="21"/>
                <w:lang w:val="en-GB"/>
              </w:rPr>
              <w:t>ստացողների</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լուծարվող</w:t>
            </w:r>
            <w:r w:rsidRPr="00647215">
              <w:rPr>
                <w:rFonts w:cstheme="majorHAnsi"/>
                <w:i/>
                <w:sz w:val="21"/>
                <w:szCs w:val="21"/>
                <w:lang w:val="ka-GE"/>
              </w:rPr>
              <w:t xml:space="preserve"> </w:t>
            </w:r>
            <w:r w:rsidRPr="00647215">
              <w:rPr>
                <w:rFonts w:cstheme="majorHAnsi"/>
                <w:sz w:val="21"/>
                <w:szCs w:val="21"/>
                <w:lang w:val="en-GB"/>
              </w:rPr>
              <w:t>անձանց</w:t>
            </w:r>
            <w:r w:rsidRPr="00647215">
              <w:rPr>
                <w:rFonts w:cstheme="majorHAnsi"/>
                <w:sz w:val="21"/>
                <w:szCs w:val="21"/>
                <w:lang w:val="ka-GE"/>
              </w:rPr>
              <w:t xml:space="preserve">, </w:t>
            </w:r>
            <w:r w:rsidRPr="00647215">
              <w:rPr>
                <w:rFonts w:cstheme="majorHAnsi"/>
                <w:sz w:val="21"/>
                <w:szCs w:val="21"/>
                <w:lang w:val="en-GB"/>
              </w:rPr>
              <w:t>վարկատուների</w:t>
            </w:r>
            <w:r w:rsidRPr="00647215">
              <w:rPr>
                <w:rFonts w:cstheme="majorHAnsi"/>
                <w:sz w:val="21"/>
                <w:szCs w:val="21"/>
                <w:lang w:val="ka-GE"/>
              </w:rPr>
              <w:t xml:space="preserve"> </w:t>
            </w:r>
            <w:r w:rsidRPr="00647215">
              <w:rPr>
                <w:rFonts w:cstheme="majorHAnsi"/>
                <w:sz w:val="21"/>
                <w:szCs w:val="21"/>
                <w:lang w:val="en-GB"/>
              </w:rPr>
              <w:t>հետ</w:t>
            </w:r>
            <w:r w:rsidRPr="00647215">
              <w:rPr>
                <w:rFonts w:cstheme="majorHAnsi"/>
                <w:sz w:val="21"/>
                <w:szCs w:val="21"/>
                <w:lang w:val="ka-GE"/>
              </w:rPr>
              <w:t xml:space="preserve"> </w:t>
            </w:r>
            <w:r w:rsidRPr="00647215">
              <w:rPr>
                <w:rFonts w:cstheme="majorHAnsi"/>
                <w:sz w:val="21"/>
                <w:szCs w:val="21"/>
                <w:lang w:val="en-GB"/>
              </w:rPr>
              <w:t>պայմանավորվածության</w:t>
            </w:r>
            <w:r w:rsidRPr="00647215">
              <w:rPr>
                <w:rFonts w:cstheme="majorHAnsi"/>
                <w:sz w:val="21"/>
                <w:szCs w:val="21"/>
                <w:lang w:val="ka-GE"/>
              </w:rPr>
              <w:t xml:space="preserve"> </w:t>
            </w:r>
            <w:r w:rsidRPr="00647215">
              <w:rPr>
                <w:rFonts w:cstheme="majorHAnsi"/>
                <w:sz w:val="21"/>
                <w:szCs w:val="21"/>
                <w:lang w:val="en-GB"/>
              </w:rPr>
              <w:t>միջոցով</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նման</w:t>
            </w:r>
            <w:r w:rsidRPr="00647215">
              <w:rPr>
                <w:rFonts w:cstheme="majorHAnsi"/>
                <w:sz w:val="21"/>
                <w:szCs w:val="21"/>
                <w:lang w:val="ka-GE"/>
              </w:rPr>
              <w:t xml:space="preserve"> </w:t>
            </w:r>
            <w:r w:rsidRPr="00647215">
              <w:rPr>
                <w:rFonts w:cstheme="majorHAnsi"/>
                <w:sz w:val="21"/>
                <w:szCs w:val="21"/>
                <w:lang w:val="en-GB"/>
              </w:rPr>
              <w:t>ընթացակարգ</w:t>
            </w:r>
            <w:r w:rsidRPr="00647215">
              <w:rPr>
                <w:rFonts w:cstheme="majorHAnsi"/>
                <w:sz w:val="21"/>
                <w:szCs w:val="21"/>
                <w:lang w:val="ka-GE"/>
              </w:rPr>
              <w:t xml:space="preserve"> </w:t>
            </w:r>
            <w:r w:rsidRPr="00647215">
              <w:rPr>
                <w:rFonts w:cstheme="majorHAnsi"/>
                <w:sz w:val="21"/>
                <w:szCs w:val="21"/>
                <w:lang w:val="en-GB"/>
              </w:rPr>
              <w:t>ազգային</w:t>
            </w:r>
            <w:r w:rsidRPr="00647215">
              <w:rPr>
                <w:rFonts w:cstheme="majorHAnsi"/>
                <w:sz w:val="21"/>
                <w:szCs w:val="21"/>
                <w:lang w:val="ka-GE"/>
              </w:rPr>
              <w:t xml:space="preserve"> </w:t>
            </w:r>
            <w:r w:rsidRPr="00647215">
              <w:rPr>
                <w:rFonts w:cstheme="majorHAnsi"/>
                <w:sz w:val="21"/>
                <w:szCs w:val="21"/>
                <w:lang w:val="en-GB"/>
              </w:rPr>
              <w:t>օրենսդրության</w:t>
            </w:r>
            <w:r w:rsidRPr="00647215">
              <w:rPr>
                <w:rFonts w:cstheme="majorHAnsi"/>
                <w:sz w:val="21"/>
                <w:szCs w:val="21"/>
                <w:lang w:val="ka-GE"/>
              </w:rPr>
              <w:t xml:space="preserve"> </w:t>
            </w:r>
            <w:r w:rsidRPr="00647215">
              <w:rPr>
                <w:rFonts w:cstheme="majorHAnsi"/>
                <w:sz w:val="21"/>
                <w:szCs w:val="21"/>
                <w:lang w:val="en-GB"/>
              </w:rPr>
              <w:t>համաձայն</w:t>
            </w:r>
            <w:r w:rsidRPr="00647215">
              <w:rPr>
                <w:rFonts w:cstheme="majorHAnsi"/>
                <w:sz w:val="21"/>
                <w:szCs w:val="21"/>
                <w:lang w:val="ka-GE"/>
              </w:rPr>
              <w:t>:</w:t>
            </w:r>
          </w:p>
          <w:p w14:paraId="5487D37A"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i/>
                <w:sz w:val="21"/>
                <w:szCs w:val="21"/>
                <w:lang w:val="ka-GE"/>
              </w:rPr>
              <w:t xml:space="preserve">      </w:t>
            </w:r>
            <w:r w:rsidRPr="00647215">
              <w:rPr>
                <w:rFonts w:cstheme="majorHAnsi"/>
                <w:sz w:val="21"/>
                <w:szCs w:val="21"/>
                <w:lang w:val="hy-AM"/>
              </w:rPr>
              <w:t>Տենդերի</w:t>
            </w:r>
            <w:r w:rsidRPr="00647215">
              <w:rPr>
                <w:rFonts w:cstheme="majorHAnsi"/>
                <w:sz w:val="21"/>
                <w:szCs w:val="21"/>
                <w:lang w:val="ka-GE"/>
              </w:rPr>
              <w:t xml:space="preserve"> </w:t>
            </w:r>
            <w:r w:rsidRPr="00647215">
              <w:rPr>
                <w:rFonts w:cstheme="majorHAnsi"/>
                <w:sz w:val="21"/>
                <w:szCs w:val="21"/>
                <w:lang w:val="en-GB"/>
              </w:rPr>
              <w:t>մասնակիցները</w:t>
            </w:r>
            <w:r w:rsidRPr="00647215">
              <w:rPr>
                <w:rFonts w:cstheme="majorHAnsi"/>
                <w:sz w:val="21"/>
                <w:szCs w:val="21"/>
                <w:lang w:val="ka-GE"/>
              </w:rPr>
              <w:t xml:space="preserve"> </w:t>
            </w:r>
            <w:r w:rsidRPr="00647215">
              <w:rPr>
                <w:rFonts w:cstheme="majorHAnsi"/>
                <w:sz w:val="21"/>
                <w:szCs w:val="21"/>
                <w:lang w:val="en-GB"/>
              </w:rPr>
              <w:t>պետք</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հայտարարեն</w:t>
            </w:r>
            <w:r w:rsidRPr="00647215">
              <w:rPr>
                <w:rFonts w:cstheme="majorHAnsi"/>
                <w:sz w:val="21"/>
                <w:szCs w:val="21"/>
                <w:lang w:val="ka-GE"/>
              </w:rPr>
              <w:t xml:space="preserve">, </w:t>
            </w:r>
            <w:r w:rsidRPr="00647215">
              <w:rPr>
                <w:rFonts w:cstheme="majorHAnsi"/>
                <w:sz w:val="21"/>
                <w:szCs w:val="21"/>
                <w:lang w:val="en-GB"/>
              </w:rPr>
              <w:t>որ</w:t>
            </w:r>
            <w:r w:rsidRPr="00647215">
              <w:rPr>
                <w:rFonts w:cstheme="majorHAnsi"/>
                <w:sz w:val="21"/>
                <w:szCs w:val="21"/>
                <w:lang w:val="ka-GE"/>
              </w:rPr>
              <w:t xml:space="preserve"> </w:t>
            </w:r>
            <w:r w:rsidRPr="00647215">
              <w:rPr>
                <w:rFonts w:cstheme="majorHAnsi"/>
                <w:sz w:val="21"/>
                <w:szCs w:val="21"/>
                <w:lang w:val="en-GB"/>
              </w:rPr>
              <w:t>նրանք</w:t>
            </w:r>
            <w:r w:rsidRPr="00647215">
              <w:rPr>
                <w:rFonts w:cstheme="majorHAnsi"/>
                <w:sz w:val="21"/>
                <w:szCs w:val="21"/>
                <w:lang w:val="ka-GE"/>
              </w:rPr>
              <w:t xml:space="preserve"> </w:t>
            </w:r>
            <w:r w:rsidRPr="00647215">
              <w:rPr>
                <w:rFonts w:cstheme="majorHAnsi"/>
                <w:sz w:val="21"/>
                <w:szCs w:val="21"/>
                <w:lang w:val="en-GB"/>
              </w:rPr>
              <w:t>չեն</w:t>
            </w:r>
            <w:r w:rsidRPr="00647215">
              <w:rPr>
                <w:rFonts w:cstheme="majorHAnsi"/>
                <w:sz w:val="21"/>
                <w:szCs w:val="21"/>
                <w:lang w:val="ka-GE"/>
              </w:rPr>
              <w:t xml:space="preserve"> </w:t>
            </w:r>
            <w:r w:rsidRPr="00647215">
              <w:rPr>
                <w:rFonts w:cstheme="majorHAnsi"/>
                <w:sz w:val="21"/>
                <w:szCs w:val="21"/>
                <w:lang w:val="en-GB"/>
              </w:rPr>
              <w:t>գտնվում</w:t>
            </w:r>
            <w:r w:rsidRPr="00647215">
              <w:rPr>
                <w:rFonts w:cstheme="majorHAnsi"/>
                <w:sz w:val="21"/>
                <w:szCs w:val="21"/>
                <w:lang w:val="ka-GE"/>
              </w:rPr>
              <w:t xml:space="preserve"> </w:t>
            </w:r>
            <w:r w:rsidRPr="00647215">
              <w:rPr>
                <w:rFonts w:cstheme="majorHAnsi"/>
                <w:sz w:val="21"/>
                <w:szCs w:val="21"/>
                <w:lang w:val="en-GB"/>
              </w:rPr>
              <w:t>վերը</w:t>
            </w:r>
            <w:r w:rsidRPr="00647215">
              <w:rPr>
                <w:rFonts w:cstheme="majorHAnsi"/>
                <w:sz w:val="21"/>
                <w:szCs w:val="21"/>
                <w:lang w:val="ka-GE"/>
              </w:rPr>
              <w:t xml:space="preserve"> </w:t>
            </w:r>
            <w:r w:rsidRPr="00647215">
              <w:rPr>
                <w:rFonts w:cstheme="majorHAnsi"/>
                <w:sz w:val="21"/>
                <w:szCs w:val="21"/>
                <w:lang w:val="en-GB"/>
              </w:rPr>
              <w:t>թվարկված</w:t>
            </w:r>
            <w:r w:rsidRPr="00647215">
              <w:rPr>
                <w:rFonts w:cstheme="majorHAnsi"/>
                <w:sz w:val="21"/>
                <w:szCs w:val="21"/>
                <w:lang w:val="ka-GE"/>
              </w:rPr>
              <w:t xml:space="preserve"> </w:t>
            </w:r>
            <w:r w:rsidRPr="00647215">
              <w:rPr>
                <w:rFonts w:cstheme="majorHAnsi"/>
                <w:sz w:val="21"/>
                <w:szCs w:val="21"/>
                <w:lang w:val="en-GB"/>
              </w:rPr>
              <w:t>իրավիճակներից</w:t>
            </w:r>
            <w:r w:rsidRPr="00647215">
              <w:rPr>
                <w:rFonts w:cstheme="majorHAnsi"/>
                <w:sz w:val="21"/>
                <w:szCs w:val="21"/>
                <w:lang w:val="ka-GE"/>
              </w:rPr>
              <w:t xml:space="preserve"> </w:t>
            </w:r>
            <w:r w:rsidRPr="00647215">
              <w:rPr>
                <w:rFonts w:cstheme="majorHAnsi"/>
                <w:sz w:val="21"/>
                <w:szCs w:val="21"/>
                <w:lang w:val="en-GB"/>
              </w:rPr>
              <w:t>որևիցե</w:t>
            </w:r>
            <w:r w:rsidRPr="00647215">
              <w:rPr>
                <w:rFonts w:cstheme="majorHAnsi"/>
                <w:sz w:val="21"/>
                <w:szCs w:val="21"/>
                <w:lang w:val="ka-GE"/>
              </w:rPr>
              <w:t xml:space="preserve"> </w:t>
            </w:r>
            <w:r w:rsidRPr="00647215">
              <w:rPr>
                <w:rFonts w:cstheme="majorHAnsi"/>
                <w:sz w:val="21"/>
                <w:szCs w:val="21"/>
                <w:lang w:val="en-GB"/>
              </w:rPr>
              <w:t>մեկում</w:t>
            </w:r>
            <w:r w:rsidRPr="00647215">
              <w:rPr>
                <w:rFonts w:cstheme="majorHAnsi"/>
                <w:sz w:val="21"/>
                <w:szCs w:val="21"/>
                <w:lang w:val="ka-GE"/>
              </w:rPr>
              <w:t xml:space="preserve">` </w:t>
            </w:r>
            <w:r w:rsidRPr="00647215">
              <w:rPr>
                <w:rFonts w:cstheme="majorHAnsi"/>
                <w:b/>
                <w:bCs/>
                <w:sz w:val="21"/>
                <w:szCs w:val="21"/>
                <w:lang w:val="en-GB"/>
              </w:rPr>
              <w:t>երդվյալ</w:t>
            </w:r>
            <w:r w:rsidRPr="00647215">
              <w:rPr>
                <w:rFonts w:cstheme="majorHAnsi"/>
                <w:b/>
                <w:bCs/>
                <w:sz w:val="21"/>
                <w:szCs w:val="21"/>
                <w:lang w:val="ka-GE"/>
              </w:rPr>
              <w:t xml:space="preserve"> </w:t>
            </w:r>
            <w:r w:rsidRPr="00647215">
              <w:rPr>
                <w:rFonts w:cstheme="majorHAnsi"/>
                <w:b/>
                <w:bCs/>
                <w:sz w:val="21"/>
                <w:szCs w:val="21"/>
                <w:lang w:val="en-GB"/>
              </w:rPr>
              <w:t>որակավորման</w:t>
            </w:r>
            <w:r w:rsidRPr="00647215">
              <w:rPr>
                <w:rFonts w:cstheme="majorHAnsi"/>
                <w:b/>
                <w:bCs/>
                <w:sz w:val="21"/>
                <w:szCs w:val="21"/>
                <w:lang w:val="ka-GE"/>
              </w:rPr>
              <w:t xml:space="preserve"> </w:t>
            </w:r>
            <w:r w:rsidRPr="00647215">
              <w:rPr>
                <w:rFonts w:cstheme="majorHAnsi"/>
                <w:b/>
                <w:bCs/>
                <w:sz w:val="21"/>
                <w:szCs w:val="21"/>
                <w:lang w:val="en-GB"/>
              </w:rPr>
              <w:t>չափանիշների</w:t>
            </w:r>
            <w:r w:rsidRPr="00647215">
              <w:rPr>
                <w:rFonts w:cstheme="majorHAnsi"/>
                <w:b/>
                <w:bCs/>
                <w:sz w:val="21"/>
                <w:szCs w:val="21"/>
                <w:lang w:val="ka-GE"/>
              </w:rPr>
              <w:t xml:space="preserve"> </w:t>
            </w:r>
            <w:r w:rsidRPr="00647215">
              <w:rPr>
                <w:rFonts w:cstheme="majorHAnsi"/>
                <w:b/>
                <w:bCs/>
                <w:sz w:val="21"/>
                <w:szCs w:val="21"/>
                <w:lang w:val="en-GB"/>
              </w:rPr>
              <w:t>ձևը</w:t>
            </w:r>
            <w:r w:rsidRPr="00647215">
              <w:rPr>
                <w:rFonts w:cstheme="majorHAnsi"/>
                <w:b/>
                <w:bCs/>
                <w:sz w:val="21"/>
                <w:szCs w:val="21"/>
                <w:lang w:val="ka-GE"/>
              </w:rPr>
              <w:t xml:space="preserve"> </w:t>
            </w:r>
            <w:r w:rsidRPr="00647215">
              <w:rPr>
                <w:rFonts w:cstheme="majorHAnsi"/>
                <w:b/>
                <w:bCs/>
                <w:sz w:val="21"/>
                <w:szCs w:val="21"/>
                <w:lang w:val="en-GB"/>
              </w:rPr>
              <w:t>ստորագրելով</w:t>
            </w:r>
            <w:r w:rsidRPr="00647215">
              <w:rPr>
                <w:rFonts w:cstheme="majorHAnsi"/>
                <w:sz w:val="21"/>
                <w:szCs w:val="21"/>
                <w:lang w:val="ka-GE"/>
              </w:rPr>
              <w:t>:</w:t>
            </w:r>
          </w:p>
          <w:p w14:paraId="79C8CDBA"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ka-GE"/>
              </w:rPr>
              <w:t xml:space="preserve">      2․</w:t>
            </w:r>
            <w:r w:rsidRPr="00647215">
              <w:rPr>
                <w:rFonts w:cstheme="majorHAnsi"/>
                <w:b/>
                <w:bCs/>
                <w:sz w:val="21"/>
                <w:szCs w:val="21"/>
                <w:lang w:val="en-GB"/>
              </w:rPr>
              <w:t>Կորակազրկվեն</w:t>
            </w:r>
            <w:r w:rsidRPr="00647215">
              <w:rPr>
                <w:rFonts w:cstheme="majorHAnsi"/>
                <w:sz w:val="21"/>
                <w:szCs w:val="21"/>
                <w:lang w:val="ka-GE"/>
              </w:rPr>
              <w:t xml:space="preserve"> </w:t>
            </w:r>
            <w:r w:rsidRPr="00647215">
              <w:rPr>
                <w:rFonts w:cstheme="majorHAnsi"/>
                <w:sz w:val="21"/>
                <w:szCs w:val="21"/>
                <w:lang w:val="en-GB"/>
              </w:rPr>
              <w:t>այն</w:t>
            </w:r>
            <w:r w:rsidRPr="00647215">
              <w:rPr>
                <w:rFonts w:cstheme="majorHAnsi"/>
                <w:sz w:val="21"/>
                <w:szCs w:val="21"/>
                <w:lang w:val="ka-GE"/>
              </w:rPr>
              <w:t xml:space="preserve"> </w:t>
            </w:r>
            <w:r w:rsidRPr="00647215">
              <w:rPr>
                <w:rFonts w:cstheme="majorHAnsi"/>
                <w:sz w:val="21"/>
                <w:szCs w:val="21"/>
                <w:lang w:val="en-GB"/>
              </w:rPr>
              <w:t>մասնակիցների</w:t>
            </w:r>
            <w:r w:rsidRPr="00647215">
              <w:rPr>
                <w:rFonts w:cstheme="majorHAnsi"/>
                <w:sz w:val="21"/>
                <w:szCs w:val="21"/>
                <w:lang w:val="ka-GE"/>
              </w:rPr>
              <w:t xml:space="preserve"> </w:t>
            </w:r>
            <w:r w:rsidRPr="00647215">
              <w:rPr>
                <w:rFonts w:cstheme="majorHAnsi"/>
                <w:sz w:val="21"/>
                <w:szCs w:val="21"/>
                <w:lang w:val="en-GB"/>
              </w:rPr>
              <w:t>հայտերը</w:t>
            </w:r>
            <w:r w:rsidRPr="00647215">
              <w:rPr>
                <w:rFonts w:cstheme="majorHAnsi"/>
                <w:sz w:val="21"/>
                <w:szCs w:val="21"/>
                <w:lang w:val="ka-GE"/>
              </w:rPr>
              <w:t xml:space="preserve">  </w:t>
            </w:r>
            <w:r w:rsidRPr="00647215">
              <w:rPr>
                <w:rFonts w:cstheme="majorHAnsi"/>
                <w:sz w:val="21"/>
                <w:szCs w:val="21"/>
                <w:lang w:val="en-GB"/>
              </w:rPr>
              <w:t>որոնք</w:t>
            </w:r>
            <w:r w:rsidRPr="00647215">
              <w:rPr>
                <w:rFonts w:cstheme="majorHAnsi"/>
                <w:sz w:val="21"/>
                <w:szCs w:val="21"/>
                <w:lang w:val="ka-GE"/>
              </w:rPr>
              <w:t xml:space="preserve"> </w:t>
            </w:r>
            <w:r w:rsidRPr="00647215">
              <w:rPr>
                <w:rFonts w:cstheme="majorHAnsi"/>
                <w:sz w:val="21"/>
                <w:szCs w:val="21"/>
                <w:lang w:val="en-GB"/>
              </w:rPr>
              <w:t>գնումների</w:t>
            </w:r>
            <w:r w:rsidRPr="00647215">
              <w:rPr>
                <w:rFonts w:cstheme="majorHAnsi"/>
                <w:sz w:val="21"/>
                <w:szCs w:val="21"/>
                <w:lang w:val="ka-GE"/>
              </w:rPr>
              <w:t xml:space="preserve"> </w:t>
            </w:r>
            <w:r w:rsidRPr="00647215">
              <w:rPr>
                <w:rFonts w:cstheme="majorHAnsi"/>
                <w:sz w:val="21"/>
                <w:szCs w:val="21"/>
                <w:lang w:val="en-GB"/>
              </w:rPr>
              <w:t>ընթացակարգի</w:t>
            </w:r>
            <w:r w:rsidRPr="00647215">
              <w:rPr>
                <w:rFonts w:cstheme="majorHAnsi"/>
                <w:sz w:val="21"/>
                <w:szCs w:val="21"/>
                <w:lang w:val="ka-GE"/>
              </w:rPr>
              <w:t xml:space="preserve"> </w:t>
            </w:r>
            <w:r w:rsidRPr="00647215">
              <w:rPr>
                <w:rFonts w:cstheme="majorHAnsi"/>
                <w:sz w:val="21"/>
                <w:szCs w:val="21"/>
                <w:lang w:val="en-GB"/>
              </w:rPr>
              <w:t>ընթացքում՝</w:t>
            </w:r>
          </w:p>
          <w:p w14:paraId="278953AE" w14:textId="77777777"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ka-GE"/>
              </w:rPr>
              <w:t xml:space="preserve">     </w:t>
            </w:r>
            <w:r w:rsidRPr="00647215">
              <w:rPr>
                <w:rFonts w:cstheme="majorHAnsi"/>
                <w:sz w:val="21"/>
                <w:szCs w:val="21"/>
                <w:lang w:val="en-GB"/>
              </w:rPr>
              <w:t>ա</w:t>
            </w:r>
            <w:r w:rsidRPr="00647215">
              <w:rPr>
                <w:rFonts w:cstheme="majorHAnsi"/>
                <w:sz w:val="21"/>
                <w:szCs w:val="21"/>
                <w:lang w:val="ka-GE"/>
              </w:rPr>
              <w:t>)</w:t>
            </w:r>
            <w:r w:rsidRPr="00647215">
              <w:rPr>
                <w:rFonts w:cstheme="majorHAnsi"/>
                <w:sz w:val="21"/>
                <w:szCs w:val="21"/>
                <w:lang w:val="hy-AM"/>
              </w:rPr>
              <w:t xml:space="preserve"> տենդերի</w:t>
            </w:r>
            <w:r w:rsidRPr="00647215">
              <w:rPr>
                <w:rFonts w:cstheme="majorHAnsi"/>
                <w:sz w:val="21"/>
                <w:szCs w:val="21"/>
                <w:lang w:val="ka-GE"/>
              </w:rPr>
              <w:t xml:space="preserve"> </w:t>
            </w:r>
            <w:r w:rsidRPr="00647215">
              <w:rPr>
                <w:rFonts w:cstheme="majorHAnsi"/>
                <w:sz w:val="21"/>
                <w:szCs w:val="21"/>
                <w:lang w:val="en-GB"/>
              </w:rPr>
              <w:t>մասնակիցը</w:t>
            </w:r>
            <w:r w:rsidRPr="00647215">
              <w:rPr>
                <w:rFonts w:cstheme="majorHAnsi"/>
                <w:sz w:val="21"/>
                <w:szCs w:val="21"/>
                <w:lang w:val="ka-GE"/>
              </w:rPr>
              <w:t xml:space="preserve"> </w:t>
            </w:r>
            <w:r w:rsidRPr="00647215">
              <w:rPr>
                <w:rFonts w:cstheme="majorHAnsi"/>
                <w:sz w:val="21"/>
                <w:szCs w:val="21"/>
                <w:lang w:val="en-GB"/>
              </w:rPr>
              <w:t>հանդիսանում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b/>
                <w:bCs/>
                <w:sz w:val="21"/>
                <w:szCs w:val="21"/>
                <w:lang w:val="en-GB"/>
              </w:rPr>
              <w:t>շահերի</w:t>
            </w:r>
            <w:r w:rsidRPr="00647215">
              <w:rPr>
                <w:rFonts w:cstheme="majorHAnsi"/>
                <w:b/>
                <w:bCs/>
                <w:sz w:val="21"/>
                <w:szCs w:val="21"/>
                <w:lang w:val="ka-GE"/>
              </w:rPr>
              <w:t xml:space="preserve"> </w:t>
            </w:r>
            <w:r w:rsidRPr="00647215">
              <w:rPr>
                <w:rFonts w:cstheme="majorHAnsi"/>
                <w:b/>
                <w:bCs/>
                <w:sz w:val="21"/>
                <w:szCs w:val="21"/>
                <w:lang w:val="en-GB"/>
              </w:rPr>
              <w:t>բախման</w:t>
            </w:r>
            <w:r w:rsidRPr="00647215">
              <w:rPr>
                <w:rFonts w:cstheme="majorHAnsi"/>
                <w:sz w:val="21"/>
                <w:szCs w:val="21"/>
                <w:lang w:val="ka-GE"/>
              </w:rPr>
              <w:t xml:space="preserve"> </w:t>
            </w:r>
            <w:r w:rsidRPr="00647215">
              <w:rPr>
                <w:rFonts w:cstheme="majorHAnsi"/>
                <w:sz w:val="21"/>
                <w:szCs w:val="21"/>
                <w:lang w:val="en-GB"/>
              </w:rPr>
              <w:t>սուբյեկտ</w:t>
            </w:r>
          </w:p>
          <w:p w14:paraId="089944A6" w14:textId="77777777" w:rsidR="00A85471" w:rsidRPr="00524B0B" w:rsidRDefault="00642515" w:rsidP="00A85471">
            <w:pPr>
              <w:spacing w:before="0" w:after="120"/>
              <w:ind w:left="360" w:hanging="360"/>
              <w:jc w:val="both"/>
              <w:rPr>
                <w:rFonts w:cstheme="majorHAnsi"/>
                <w:sz w:val="21"/>
                <w:szCs w:val="21"/>
                <w:lang w:val="ka-GE"/>
              </w:rPr>
            </w:pPr>
            <w:r w:rsidRPr="00647215">
              <w:rPr>
                <w:rFonts w:cstheme="majorHAnsi"/>
                <w:i/>
                <w:sz w:val="21"/>
                <w:szCs w:val="21"/>
                <w:lang w:val="ka-GE"/>
              </w:rPr>
              <w:t xml:space="preserve">      </w:t>
            </w:r>
            <w:r w:rsidRPr="00647215">
              <w:rPr>
                <w:rFonts w:cstheme="majorHAnsi"/>
                <w:i/>
                <w:sz w:val="21"/>
                <w:szCs w:val="21"/>
                <w:lang w:val="en-GB"/>
              </w:rPr>
              <w:t>բ</w:t>
            </w:r>
            <w:r w:rsidRPr="00647215">
              <w:rPr>
                <w:rFonts w:cstheme="majorHAnsi"/>
                <w:i/>
                <w:sz w:val="21"/>
                <w:szCs w:val="21"/>
                <w:lang w:val="ka-GE"/>
              </w:rPr>
              <w:t xml:space="preserve">) </w:t>
            </w:r>
            <w:r w:rsidRPr="00647215">
              <w:rPr>
                <w:rFonts w:cstheme="majorHAnsi"/>
                <w:sz w:val="21"/>
                <w:szCs w:val="21"/>
                <w:lang w:val="hy-AM"/>
              </w:rPr>
              <w:t>տենդերի</w:t>
            </w:r>
            <w:r w:rsidRPr="00647215">
              <w:rPr>
                <w:rFonts w:cstheme="majorHAnsi"/>
                <w:sz w:val="21"/>
                <w:szCs w:val="21"/>
                <w:lang w:val="ka-GE"/>
              </w:rPr>
              <w:t xml:space="preserve"> </w:t>
            </w:r>
            <w:r w:rsidRPr="00647215">
              <w:rPr>
                <w:rFonts w:cstheme="majorHAnsi"/>
                <w:sz w:val="21"/>
                <w:szCs w:val="21"/>
                <w:lang w:val="en-GB"/>
              </w:rPr>
              <w:t>մասնակիցը</w:t>
            </w:r>
            <w:r w:rsidRPr="00647215">
              <w:rPr>
                <w:rFonts w:cstheme="majorHAnsi"/>
                <w:sz w:val="21"/>
                <w:szCs w:val="21"/>
                <w:lang w:val="ka-GE"/>
              </w:rPr>
              <w:t xml:space="preserve"> </w:t>
            </w:r>
            <w:r w:rsidRPr="00647215">
              <w:rPr>
                <w:rFonts w:cstheme="majorHAnsi"/>
                <w:b/>
                <w:bCs/>
                <w:sz w:val="21"/>
                <w:szCs w:val="21"/>
                <w:lang w:val="en-GB"/>
              </w:rPr>
              <w:t>չի</w:t>
            </w:r>
            <w:r w:rsidRPr="00647215">
              <w:rPr>
                <w:rFonts w:cstheme="majorHAnsi"/>
                <w:b/>
                <w:bCs/>
                <w:sz w:val="21"/>
                <w:szCs w:val="21"/>
                <w:lang w:val="ka-GE"/>
              </w:rPr>
              <w:t xml:space="preserve"> </w:t>
            </w:r>
            <w:r w:rsidRPr="00647215">
              <w:rPr>
                <w:rFonts w:cstheme="majorHAnsi"/>
                <w:b/>
                <w:bCs/>
                <w:sz w:val="21"/>
                <w:szCs w:val="21"/>
                <w:lang w:val="en-GB"/>
              </w:rPr>
              <w:t>հայտնել</w:t>
            </w:r>
            <w:r w:rsidRPr="00647215">
              <w:rPr>
                <w:rFonts w:cstheme="majorHAnsi"/>
                <w:b/>
                <w:bCs/>
                <w:sz w:val="21"/>
                <w:szCs w:val="21"/>
                <w:lang w:val="ka-GE"/>
              </w:rPr>
              <w:t xml:space="preserve"> </w:t>
            </w:r>
            <w:r w:rsidRPr="00647215">
              <w:rPr>
                <w:rFonts w:cstheme="majorHAnsi"/>
                <w:b/>
                <w:bCs/>
                <w:sz w:val="21"/>
                <w:szCs w:val="21"/>
                <w:lang w:val="en-GB"/>
              </w:rPr>
              <w:t>ճշմարիտ</w:t>
            </w:r>
            <w:r w:rsidRPr="00647215">
              <w:rPr>
                <w:rFonts w:cstheme="majorHAnsi"/>
                <w:b/>
                <w:bCs/>
                <w:sz w:val="21"/>
                <w:szCs w:val="21"/>
                <w:lang w:val="ka-GE"/>
              </w:rPr>
              <w:t xml:space="preserve"> </w:t>
            </w:r>
            <w:r w:rsidRPr="00647215">
              <w:rPr>
                <w:rFonts w:cstheme="majorHAnsi"/>
                <w:b/>
                <w:bCs/>
                <w:sz w:val="21"/>
                <w:szCs w:val="21"/>
                <w:lang w:val="en-GB"/>
              </w:rPr>
              <w:t>փաստեր</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սխալ</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մեկնաբանել</w:t>
            </w:r>
            <w:r w:rsidRPr="00647215">
              <w:rPr>
                <w:rFonts w:cstheme="majorHAnsi"/>
                <w:sz w:val="21"/>
                <w:szCs w:val="21"/>
                <w:lang w:val="ka-GE"/>
              </w:rPr>
              <w:t xml:space="preserve"> </w:t>
            </w:r>
            <w:r w:rsidR="00D030AB" w:rsidRPr="00D030AB">
              <w:rPr>
                <w:rFonts w:cstheme="majorHAnsi"/>
                <w:lang w:val="hy-AM"/>
              </w:rPr>
              <w:t>«Մարդը կարիքի մեջ» ՀԿ</w:t>
            </w:r>
            <w:r w:rsidR="00D030AB" w:rsidRPr="00D030AB">
              <w:rPr>
                <w:rFonts w:cstheme="majorHAnsi"/>
              </w:rPr>
              <w:t>-</w:t>
            </w:r>
            <w:r w:rsidRPr="00D030AB">
              <w:rPr>
                <w:rFonts w:cstheme="majorHAnsi"/>
                <w:lang w:val="en-GB"/>
              </w:rPr>
              <w:t>ի</w:t>
            </w:r>
            <w:r w:rsidRPr="00647215">
              <w:rPr>
                <w:rFonts w:cstheme="majorHAnsi"/>
                <w:sz w:val="21"/>
                <w:szCs w:val="21"/>
                <w:lang w:val="ka-GE"/>
              </w:rPr>
              <w:t xml:space="preserve"> </w:t>
            </w:r>
            <w:r w:rsidRPr="00647215">
              <w:rPr>
                <w:rFonts w:cstheme="majorHAnsi"/>
                <w:sz w:val="21"/>
                <w:szCs w:val="21"/>
                <w:lang w:val="en-GB"/>
              </w:rPr>
              <w:t>պահանջները</w:t>
            </w:r>
            <w:r w:rsidRPr="00647215">
              <w:rPr>
                <w:rFonts w:cstheme="majorHAnsi"/>
                <w:sz w:val="21"/>
                <w:szCs w:val="21"/>
                <w:lang w:val="ka-GE"/>
              </w:rPr>
              <w:t xml:space="preserve">, </w:t>
            </w:r>
            <w:r w:rsidRPr="00647215">
              <w:rPr>
                <w:rFonts w:cstheme="majorHAnsi"/>
                <w:sz w:val="21"/>
                <w:szCs w:val="21"/>
                <w:lang w:val="en-GB"/>
              </w:rPr>
              <w:t>չի</w:t>
            </w:r>
            <w:r w:rsidRPr="00647215">
              <w:rPr>
                <w:rFonts w:cstheme="majorHAnsi"/>
                <w:sz w:val="21"/>
                <w:szCs w:val="21"/>
                <w:lang w:val="ka-GE"/>
              </w:rPr>
              <w:t xml:space="preserve"> </w:t>
            </w:r>
            <w:r w:rsidRPr="00647215">
              <w:rPr>
                <w:rFonts w:cstheme="majorHAnsi"/>
                <w:sz w:val="21"/>
                <w:szCs w:val="21"/>
                <w:lang w:val="en-GB"/>
              </w:rPr>
              <w:t>տրամադրել</w:t>
            </w:r>
            <w:r w:rsidRPr="00647215">
              <w:rPr>
                <w:rFonts w:cstheme="majorHAnsi"/>
                <w:sz w:val="21"/>
                <w:szCs w:val="21"/>
                <w:lang w:val="ka-GE"/>
              </w:rPr>
              <w:t xml:space="preserve"> </w:t>
            </w:r>
            <w:r w:rsidRPr="00647215">
              <w:rPr>
                <w:rFonts w:cstheme="majorHAnsi"/>
                <w:sz w:val="21"/>
                <w:szCs w:val="21"/>
                <w:lang w:val="en-GB"/>
              </w:rPr>
              <w:t>համապատասխան</w:t>
            </w:r>
            <w:r w:rsidRPr="00647215">
              <w:rPr>
                <w:rFonts w:cstheme="majorHAnsi"/>
                <w:sz w:val="21"/>
                <w:szCs w:val="21"/>
                <w:lang w:val="ka-GE"/>
              </w:rPr>
              <w:t xml:space="preserve"> </w:t>
            </w:r>
            <w:r w:rsidRPr="00647215">
              <w:rPr>
                <w:rFonts w:cstheme="majorHAnsi"/>
                <w:sz w:val="21"/>
                <w:szCs w:val="21"/>
                <w:lang w:val="en-GB"/>
              </w:rPr>
              <w:t>տեղեկատվություն</w:t>
            </w:r>
            <w:r w:rsidRPr="00647215">
              <w:rPr>
                <w:rFonts w:cstheme="majorHAnsi"/>
                <w:sz w:val="21"/>
                <w:szCs w:val="21"/>
                <w:lang w:val="ka-GE"/>
              </w:rPr>
              <w:t xml:space="preserve"> </w:t>
            </w:r>
            <w:r w:rsidRPr="00647215">
              <w:rPr>
                <w:rFonts w:cstheme="majorHAnsi"/>
                <w:sz w:val="21"/>
                <w:szCs w:val="21"/>
                <w:lang w:val="en-GB"/>
              </w:rPr>
              <w:t>ժամանակին</w:t>
            </w:r>
            <w:r w:rsidRPr="00647215">
              <w:rPr>
                <w:rFonts w:cstheme="majorHAnsi"/>
                <w:sz w:val="21"/>
                <w:szCs w:val="21"/>
                <w:lang w:val="ka-GE"/>
              </w:rPr>
              <w:t>,</w:t>
            </w:r>
            <w:r w:rsidR="00A765AE" w:rsidRPr="00647215">
              <w:rPr>
                <w:rFonts w:cstheme="majorHAnsi"/>
                <w:sz w:val="21"/>
                <w:szCs w:val="21"/>
                <w:lang w:val="ka-GE"/>
              </w:rPr>
              <w:t xml:space="preserve"> </w:t>
            </w:r>
            <w:r w:rsidRPr="00647215">
              <w:rPr>
                <w:rFonts w:cstheme="majorHAnsi"/>
                <w:sz w:val="21"/>
                <w:szCs w:val="21"/>
                <w:lang w:val="en-GB"/>
              </w:rPr>
              <w:t>չի</w:t>
            </w:r>
            <w:r w:rsidRPr="00647215">
              <w:rPr>
                <w:rFonts w:cstheme="majorHAnsi"/>
                <w:sz w:val="21"/>
                <w:szCs w:val="21"/>
                <w:lang w:val="ka-GE"/>
              </w:rPr>
              <w:t xml:space="preserve"> </w:t>
            </w:r>
            <w:r w:rsidRPr="00647215">
              <w:rPr>
                <w:rFonts w:cstheme="majorHAnsi"/>
                <w:sz w:val="21"/>
                <w:szCs w:val="21"/>
                <w:lang w:val="en-GB"/>
              </w:rPr>
              <w:t>տրամադրել</w:t>
            </w:r>
            <w:r w:rsidRPr="00647215">
              <w:rPr>
                <w:rFonts w:cstheme="majorHAnsi"/>
                <w:sz w:val="21"/>
                <w:szCs w:val="21"/>
                <w:lang w:val="ka-GE"/>
              </w:rPr>
              <w:t xml:space="preserve"> </w:t>
            </w:r>
            <w:r w:rsidR="00D030AB" w:rsidRPr="00D030AB">
              <w:rPr>
                <w:rFonts w:cstheme="majorHAnsi"/>
                <w:lang w:val="hy-AM"/>
              </w:rPr>
              <w:t>«Մարդը կարիքի մեջ» ՀԿ</w:t>
            </w:r>
            <w:r w:rsidR="00D030AB" w:rsidRPr="00D030AB">
              <w:rPr>
                <w:rFonts w:cstheme="majorHAnsi"/>
              </w:rPr>
              <w:t>-</w:t>
            </w:r>
            <w:r w:rsidRPr="00D030AB">
              <w:rPr>
                <w:rFonts w:cstheme="majorHAnsi"/>
                <w:lang w:val="en-GB"/>
              </w:rPr>
              <w:t>ի</w:t>
            </w:r>
            <w:r w:rsidRPr="00647215">
              <w:rPr>
                <w:rFonts w:cstheme="majorHAnsi"/>
                <w:sz w:val="21"/>
                <w:szCs w:val="21"/>
                <w:lang w:val="ka-GE"/>
              </w:rPr>
              <w:t xml:space="preserve"> </w:t>
            </w:r>
            <w:r w:rsidRPr="00647215">
              <w:rPr>
                <w:rFonts w:cstheme="majorHAnsi"/>
                <w:sz w:val="21"/>
                <w:szCs w:val="21"/>
                <w:lang w:val="en-GB"/>
              </w:rPr>
              <w:t>կողմից</w:t>
            </w:r>
          </w:p>
          <w:p w14:paraId="2E0E2243" w14:textId="77777777" w:rsidR="00A85471" w:rsidRDefault="00A85471" w:rsidP="00A85471">
            <w:pPr>
              <w:spacing w:before="0" w:after="120"/>
              <w:ind w:left="360" w:hanging="360"/>
              <w:jc w:val="both"/>
              <w:rPr>
                <w:rFonts w:cstheme="majorHAnsi"/>
                <w:sz w:val="21"/>
                <w:szCs w:val="21"/>
                <w:lang w:val="ka-GE"/>
              </w:rPr>
            </w:pPr>
          </w:p>
          <w:p w14:paraId="4CE84DF8" w14:textId="77777777" w:rsidR="00A85471" w:rsidRDefault="00A85471" w:rsidP="00A85471">
            <w:pPr>
              <w:spacing w:before="0" w:after="120"/>
              <w:ind w:left="360" w:hanging="360"/>
              <w:jc w:val="both"/>
              <w:rPr>
                <w:rFonts w:cstheme="majorHAnsi"/>
                <w:sz w:val="21"/>
                <w:szCs w:val="21"/>
                <w:lang w:val="ka-GE"/>
              </w:rPr>
            </w:pPr>
          </w:p>
          <w:p w14:paraId="4799FAB2" w14:textId="77777777" w:rsidR="00A85471" w:rsidRDefault="00642515" w:rsidP="00A85471">
            <w:pPr>
              <w:spacing w:before="0" w:after="120"/>
              <w:ind w:left="360" w:hanging="360"/>
              <w:jc w:val="both"/>
              <w:rPr>
                <w:rFonts w:cstheme="majorHAnsi"/>
                <w:sz w:val="21"/>
                <w:szCs w:val="21"/>
                <w:lang w:val="hy-AM"/>
              </w:rPr>
            </w:pPr>
            <w:r w:rsidRPr="00647215">
              <w:rPr>
                <w:rFonts w:cstheme="majorHAnsi"/>
                <w:sz w:val="21"/>
                <w:szCs w:val="21"/>
                <w:lang w:val="ka-GE"/>
              </w:rPr>
              <w:t xml:space="preserve"> </w:t>
            </w:r>
            <w:r w:rsidR="00A85471">
              <w:rPr>
                <w:rFonts w:cstheme="majorHAnsi"/>
                <w:sz w:val="21"/>
                <w:szCs w:val="21"/>
                <w:lang w:val="hy-AM"/>
              </w:rPr>
              <w:t xml:space="preserve">      </w:t>
            </w:r>
          </w:p>
          <w:p w14:paraId="4FE8A239" w14:textId="2C133EBC" w:rsidR="00785028" w:rsidRPr="00647215" w:rsidRDefault="00A85471" w:rsidP="00A85471">
            <w:pPr>
              <w:spacing w:before="0" w:after="120"/>
              <w:ind w:left="360" w:hanging="360"/>
              <w:jc w:val="both"/>
              <w:rPr>
                <w:rFonts w:cstheme="majorHAnsi"/>
                <w:sz w:val="21"/>
                <w:szCs w:val="21"/>
                <w:lang w:val="ka-GE"/>
              </w:rPr>
            </w:pPr>
            <w:r>
              <w:rPr>
                <w:rFonts w:cstheme="majorHAnsi"/>
                <w:sz w:val="21"/>
                <w:szCs w:val="21"/>
                <w:lang w:val="hy-AM"/>
              </w:rPr>
              <w:t xml:space="preserve">       </w:t>
            </w:r>
            <w:r w:rsidR="00642515" w:rsidRPr="00A85471">
              <w:rPr>
                <w:rFonts w:cstheme="majorHAnsi"/>
                <w:sz w:val="21"/>
                <w:szCs w:val="21"/>
                <w:lang w:val="hy-AM"/>
              </w:rPr>
              <w:t>պահանջված</w:t>
            </w:r>
            <w:r w:rsidR="00642515" w:rsidRPr="00647215">
              <w:rPr>
                <w:rFonts w:cstheme="majorHAnsi"/>
                <w:sz w:val="21"/>
                <w:szCs w:val="21"/>
                <w:lang w:val="ka-GE"/>
              </w:rPr>
              <w:t xml:space="preserve"> </w:t>
            </w:r>
            <w:r w:rsidR="00642515" w:rsidRPr="00A85471">
              <w:rPr>
                <w:rFonts w:cstheme="majorHAnsi"/>
                <w:sz w:val="21"/>
                <w:szCs w:val="21"/>
                <w:lang w:val="hy-AM"/>
              </w:rPr>
              <w:t>փաստաթղթերը՝</w:t>
            </w:r>
            <w:r w:rsidR="00642515" w:rsidRPr="00647215">
              <w:rPr>
                <w:rFonts w:cstheme="majorHAnsi"/>
                <w:sz w:val="21"/>
                <w:szCs w:val="21"/>
                <w:lang w:val="ka-GE"/>
              </w:rPr>
              <w:t xml:space="preserve"> </w:t>
            </w:r>
            <w:r w:rsidR="00642515" w:rsidRPr="00A85471">
              <w:rPr>
                <w:rFonts w:cstheme="majorHAnsi"/>
                <w:sz w:val="21"/>
                <w:szCs w:val="21"/>
                <w:lang w:val="hy-AM"/>
              </w:rPr>
              <w:t>որպես</w:t>
            </w:r>
            <w:r w:rsidR="00642515" w:rsidRPr="00647215">
              <w:rPr>
                <w:rFonts w:cstheme="majorHAnsi"/>
                <w:sz w:val="21"/>
                <w:szCs w:val="21"/>
                <w:lang w:val="ka-GE"/>
              </w:rPr>
              <w:t xml:space="preserve"> </w:t>
            </w:r>
            <w:r w:rsidR="00642515" w:rsidRPr="00647215">
              <w:rPr>
                <w:rFonts w:cstheme="majorHAnsi"/>
                <w:sz w:val="21"/>
                <w:szCs w:val="21"/>
                <w:lang w:val="hy-AM"/>
              </w:rPr>
              <w:t>տենդերի</w:t>
            </w:r>
            <w:r>
              <w:rPr>
                <w:rFonts w:cstheme="majorHAnsi"/>
                <w:sz w:val="21"/>
                <w:szCs w:val="21"/>
                <w:lang w:val="hy-AM"/>
              </w:rPr>
              <w:t xml:space="preserve">  </w:t>
            </w:r>
            <w:r w:rsidR="00642515" w:rsidRPr="00A85471">
              <w:rPr>
                <w:rFonts w:cstheme="majorHAnsi"/>
                <w:sz w:val="21"/>
                <w:szCs w:val="21"/>
                <w:lang w:val="hy-AM"/>
              </w:rPr>
              <w:t>մասնակցելու</w:t>
            </w:r>
            <w:r w:rsidR="00642515" w:rsidRPr="00647215">
              <w:rPr>
                <w:rFonts w:cstheme="majorHAnsi"/>
                <w:sz w:val="21"/>
                <w:szCs w:val="21"/>
                <w:lang w:val="ka-GE"/>
              </w:rPr>
              <w:t xml:space="preserve"> </w:t>
            </w:r>
            <w:r w:rsidR="00642515" w:rsidRPr="00A85471">
              <w:rPr>
                <w:rFonts w:cstheme="majorHAnsi"/>
                <w:sz w:val="21"/>
                <w:szCs w:val="21"/>
                <w:lang w:val="hy-AM"/>
              </w:rPr>
              <w:t>պայման</w:t>
            </w:r>
            <w:r w:rsidR="00642515" w:rsidRPr="00647215">
              <w:rPr>
                <w:rFonts w:cstheme="majorHAnsi"/>
                <w:sz w:val="21"/>
                <w:szCs w:val="21"/>
                <w:lang w:val="ka-GE"/>
              </w:rPr>
              <w:t>:</w:t>
            </w:r>
          </w:p>
          <w:p w14:paraId="163E2DA5" w14:textId="3C153F4E" w:rsidR="00642515" w:rsidRPr="00647215" w:rsidRDefault="00642515" w:rsidP="004A014E">
            <w:pPr>
              <w:spacing w:before="0" w:after="120"/>
              <w:ind w:left="360" w:hanging="360"/>
              <w:jc w:val="both"/>
              <w:rPr>
                <w:rFonts w:cstheme="majorHAnsi"/>
                <w:sz w:val="21"/>
                <w:szCs w:val="21"/>
                <w:lang w:val="ka-GE"/>
              </w:rPr>
            </w:pPr>
            <w:r w:rsidRPr="00647215">
              <w:rPr>
                <w:rFonts w:cstheme="majorHAnsi"/>
                <w:sz w:val="21"/>
                <w:szCs w:val="21"/>
                <w:lang w:val="ka-GE"/>
              </w:rPr>
              <w:t xml:space="preserve">      </w:t>
            </w:r>
            <w:r w:rsidRPr="00647215">
              <w:rPr>
                <w:rFonts w:cstheme="majorHAnsi"/>
                <w:sz w:val="21"/>
                <w:szCs w:val="21"/>
                <w:lang w:val="en-GB"/>
              </w:rPr>
              <w:t>գ</w:t>
            </w:r>
            <w:r w:rsidRPr="00647215">
              <w:rPr>
                <w:rFonts w:cstheme="majorHAnsi"/>
                <w:sz w:val="21"/>
                <w:szCs w:val="21"/>
                <w:lang w:val="ka-GE"/>
              </w:rPr>
              <w:t xml:space="preserve">) </w:t>
            </w:r>
            <w:r w:rsidRPr="00647215">
              <w:rPr>
                <w:rFonts w:cstheme="majorHAnsi"/>
                <w:b/>
                <w:bCs/>
                <w:sz w:val="21"/>
                <w:szCs w:val="21"/>
                <w:lang w:val="hy-AM"/>
              </w:rPr>
              <w:t>տենդերի</w:t>
            </w:r>
            <w:r w:rsidRPr="00647215">
              <w:rPr>
                <w:rFonts w:cstheme="majorHAnsi"/>
                <w:b/>
                <w:bCs/>
                <w:sz w:val="21"/>
                <w:szCs w:val="21"/>
                <w:lang w:val="ka-GE"/>
              </w:rPr>
              <w:t xml:space="preserve"> </w:t>
            </w:r>
            <w:r w:rsidRPr="00647215">
              <w:rPr>
                <w:rFonts w:cstheme="majorHAnsi"/>
                <w:b/>
                <w:bCs/>
                <w:sz w:val="21"/>
                <w:szCs w:val="21"/>
                <w:lang w:val="en-GB"/>
              </w:rPr>
              <w:t>մասնակիցը</w:t>
            </w:r>
            <w:r w:rsidRPr="00647215">
              <w:rPr>
                <w:rFonts w:cstheme="majorHAnsi"/>
                <w:b/>
                <w:bCs/>
                <w:sz w:val="21"/>
                <w:szCs w:val="21"/>
                <w:lang w:val="ka-GE"/>
              </w:rPr>
              <w:t xml:space="preserve"> </w:t>
            </w:r>
            <w:r w:rsidRPr="00647215">
              <w:rPr>
                <w:rFonts w:cstheme="majorHAnsi"/>
                <w:b/>
                <w:bCs/>
                <w:sz w:val="21"/>
                <w:szCs w:val="21"/>
                <w:lang w:val="en-GB"/>
              </w:rPr>
              <w:t>չի</w:t>
            </w:r>
            <w:r w:rsidRPr="00647215">
              <w:rPr>
                <w:rFonts w:cstheme="majorHAnsi"/>
                <w:b/>
                <w:bCs/>
                <w:sz w:val="21"/>
                <w:szCs w:val="21"/>
                <w:lang w:val="ka-GE"/>
              </w:rPr>
              <w:t xml:space="preserve"> </w:t>
            </w:r>
            <w:r w:rsidRPr="00647215">
              <w:rPr>
                <w:rFonts w:cstheme="majorHAnsi"/>
                <w:b/>
                <w:bCs/>
                <w:sz w:val="21"/>
                <w:szCs w:val="21"/>
                <w:lang w:val="en-GB"/>
              </w:rPr>
              <w:t>համապատասխանում</w:t>
            </w:r>
            <w:r w:rsidRPr="00647215">
              <w:rPr>
                <w:rFonts w:cstheme="majorHAnsi"/>
                <w:b/>
                <w:bCs/>
                <w:sz w:val="21"/>
                <w:szCs w:val="21"/>
                <w:lang w:val="ka-GE"/>
              </w:rPr>
              <w:t xml:space="preserve"> </w:t>
            </w:r>
            <w:r w:rsidR="00D030AB" w:rsidRPr="00D030AB">
              <w:rPr>
                <w:rFonts w:cstheme="majorHAnsi"/>
                <w:b/>
                <w:bCs/>
                <w:sz w:val="20"/>
                <w:szCs w:val="20"/>
                <w:lang w:val="hy-AM"/>
              </w:rPr>
              <w:t>«Մարդը կարիքի մեջ» ՀԿ-</w:t>
            </w:r>
            <w:r w:rsidRPr="00647215">
              <w:rPr>
                <w:rFonts w:cstheme="majorHAnsi"/>
                <w:b/>
                <w:bCs/>
                <w:sz w:val="21"/>
                <w:szCs w:val="21"/>
                <w:lang w:val="en-GB"/>
              </w:rPr>
              <w:t>ի</w:t>
            </w:r>
            <w:r w:rsidRPr="00647215">
              <w:rPr>
                <w:rFonts w:cstheme="majorHAnsi"/>
                <w:b/>
                <w:bCs/>
                <w:sz w:val="21"/>
                <w:szCs w:val="21"/>
                <w:lang w:val="ka-GE"/>
              </w:rPr>
              <w:t xml:space="preserve"> </w:t>
            </w:r>
            <w:r w:rsidRPr="00647215">
              <w:rPr>
                <w:rFonts w:cstheme="majorHAnsi"/>
                <w:b/>
                <w:bCs/>
                <w:sz w:val="21"/>
                <w:szCs w:val="21"/>
                <w:lang w:val="en-GB"/>
              </w:rPr>
              <w:t>որակավորման</w:t>
            </w:r>
            <w:r w:rsidRPr="00647215">
              <w:rPr>
                <w:rFonts w:cstheme="majorHAnsi"/>
                <w:b/>
                <w:bCs/>
                <w:sz w:val="21"/>
                <w:szCs w:val="21"/>
                <w:lang w:val="ka-GE"/>
              </w:rPr>
              <w:t xml:space="preserve"> </w:t>
            </w:r>
            <w:r w:rsidRPr="00647215">
              <w:rPr>
                <w:rFonts w:cstheme="majorHAnsi"/>
                <w:b/>
                <w:bCs/>
                <w:sz w:val="21"/>
                <w:szCs w:val="21"/>
                <w:lang w:val="en-GB"/>
              </w:rPr>
              <w:t>չափանիշներին</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hy-AM"/>
              </w:rPr>
              <w:t>տենդերային</w:t>
            </w:r>
            <w:r w:rsidRPr="00647215">
              <w:rPr>
                <w:rFonts w:cstheme="majorHAnsi"/>
                <w:sz w:val="21"/>
                <w:szCs w:val="21"/>
                <w:lang w:val="ka-GE"/>
              </w:rPr>
              <w:t xml:space="preserve"> </w:t>
            </w:r>
            <w:r w:rsidRPr="00647215">
              <w:rPr>
                <w:rFonts w:cstheme="majorHAnsi"/>
                <w:sz w:val="21"/>
                <w:szCs w:val="21"/>
                <w:lang w:val="en-GB"/>
              </w:rPr>
              <w:t>փաստաթղթերում</w:t>
            </w:r>
            <w:r w:rsidRPr="00647215">
              <w:rPr>
                <w:rFonts w:cstheme="majorHAnsi"/>
                <w:sz w:val="21"/>
                <w:szCs w:val="21"/>
                <w:lang w:val="ka-GE"/>
              </w:rPr>
              <w:t xml:space="preserve"> </w:t>
            </w:r>
            <w:r w:rsidRPr="00647215">
              <w:rPr>
                <w:rFonts w:cstheme="majorHAnsi"/>
                <w:sz w:val="21"/>
                <w:szCs w:val="21"/>
                <w:lang w:val="en-GB"/>
              </w:rPr>
              <w:t>ամրագրված</w:t>
            </w:r>
            <w:r w:rsidRPr="00647215">
              <w:rPr>
                <w:rFonts w:cstheme="majorHAnsi"/>
                <w:sz w:val="21"/>
                <w:szCs w:val="21"/>
                <w:lang w:val="ka-GE"/>
              </w:rPr>
              <w:t xml:space="preserve"> </w:t>
            </w:r>
            <w:r w:rsidRPr="00647215">
              <w:rPr>
                <w:rFonts w:cstheme="majorHAnsi"/>
                <w:sz w:val="21"/>
                <w:szCs w:val="21"/>
                <w:lang w:val="en-GB"/>
              </w:rPr>
              <w:t>պահանջներին</w:t>
            </w:r>
            <w:r w:rsidRPr="00647215">
              <w:rPr>
                <w:rFonts w:cstheme="majorHAnsi"/>
                <w:sz w:val="21"/>
                <w:szCs w:val="21"/>
                <w:lang w:val="ka-GE"/>
              </w:rPr>
              <w:t>:</w:t>
            </w:r>
          </w:p>
          <w:p w14:paraId="17B510C2" w14:textId="2477903D" w:rsidR="00B33194" w:rsidRDefault="00642515" w:rsidP="004A014E">
            <w:pPr>
              <w:spacing w:before="0" w:after="120"/>
              <w:ind w:left="360" w:hanging="360"/>
              <w:jc w:val="both"/>
              <w:rPr>
                <w:rStyle w:val="IntenseEmphasis"/>
                <w:rFonts w:eastAsia="Calibri" w:cstheme="majorHAnsi"/>
                <w:color w:val="FF0000"/>
                <w:sz w:val="21"/>
                <w:szCs w:val="21"/>
                <w:lang w:val="hy-AM"/>
              </w:rPr>
            </w:pPr>
            <w:r w:rsidRPr="00647215">
              <w:rPr>
                <w:rStyle w:val="IntenseEmphasis"/>
                <w:rFonts w:eastAsia="Calibri" w:cstheme="majorHAnsi"/>
                <w:color w:val="auto"/>
                <w:sz w:val="21"/>
                <w:szCs w:val="21"/>
                <w:lang w:val="hy-AM"/>
              </w:rPr>
              <w:t xml:space="preserve">      դ)   </w:t>
            </w:r>
            <w:r w:rsidRPr="00647215">
              <w:rPr>
                <w:rFonts w:cstheme="majorHAnsi"/>
                <w:sz w:val="21"/>
                <w:szCs w:val="21"/>
                <w:lang w:val="hy-AM"/>
              </w:rPr>
              <w:t xml:space="preserve">հայտատուն իրականացրել է նախորդ հոդվածում նշված  բացառվող պայմանը (I հոդվածի 2-րդ մաս), կետերը գ) կամ թ) տենդերի մեկնարկից առաջ </w:t>
            </w:r>
            <w:r w:rsidRPr="00647215">
              <w:rPr>
                <w:rFonts w:cstheme="majorHAnsi"/>
                <w:b/>
                <w:bCs/>
                <w:sz w:val="21"/>
                <w:szCs w:val="21"/>
                <w:lang w:val="hy-AM"/>
              </w:rPr>
              <w:t>վերջին 2 տարիների ընթացքում</w:t>
            </w:r>
            <w:r w:rsidRPr="00647215">
              <w:rPr>
                <w:rFonts w:cstheme="majorHAnsi"/>
                <w:sz w:val="21"/>
                <w:szCs w:val="21"/>
                <w:lang w:val="hy-AM"/>
              </w:rPr>
              <w:t>:</w:t>
            </w:r>
            <w:r w:rsidRPr="00647215">
              <w:rPr>
                <w:rStyle w:val="IntenseEmphasis"/>
                <w:rFonts w:eastAsia="Calibri" w:cstheme="majorHAnsi"/>
                <w:color w:val="FF0000"/>
                <w:sz w:val="21"/>
                <w:szCs w:val="21"/>
                <w:lang w:val="hy-AM"/>
              </w:rPr>
              <w:t xml:space="preserve"> </w:t>
            </w:r>
          </w:p>
          <w:p w14:paraId="285C0567" w14:textId="77777777" w:rsidR="00AA763E" w:rsidRPr="00B33194" w:rsidRDefault="00AA763E" w:rsidP="00AA763E">
            <w:pPr>
              <w:spacing w:before="0" w:after="120"/>
              <w:jc w:val="both"/>
              <w:rPr>
                <w:rFonts w:eastAsia="Calibri" w:cstheme="majorHAnsi"/>
                <w:i/>
                <w:color w:val="FF0000"/>
                <w:spacing w:val="10"/>
                <w:sz w:val="21"/>
                <w:szCs w:val="21"/>
                <w:lang w:val="hy-AM"/>
              </w:rPr>
            </w:pPr>
          </w:p>
          <w:p w14:paraId="76808D74" w14:textId="0114D827" w:rsidR="00642515" w:rsidRPr="0031448A" w:rsidRDefault="00642515" w:rsidP="004A014E">
            <w:pPr>
              <w:pStyle w:val="Heading1"/>
              <w:numPr>
                <w:ilvl w:val="0"/>
                <w:numId w:val="27"/>
              </w:numPr>
              <w:jc w:val="both"/>
              <w:outlineLvl w:val="0"/>
              <w:rPr>
                <w:rFonts w:asciiTheme="minorHAnsi" w:hAnsiTheme="minorHAnsi" w:cstheme="majorHAnsi"/>
                <w:caps/>
                <w:color w:val="14418B"/>
                <w:lang w:val="ka-GE"/>
              </w:rPr>
            </w:pPr>
            <w:r w:rsidRPr="0031448A">
              <w:rPr>
                <w:rFonts w:asciiTheme="minorHAnsi" w:hAnsiTheme="minorHAnsi" w:cstheme="majorHAnsi"/>
                <w:color w:val="14418B"/>
              </w:rPr>
              <w:t xml:space="preserve"> </w:t>
            </w:r>
            <w:r w:rsidRPr="0031448A">
              <w:rPr>
                <w:rFonts w:asciiTheme="minorHAnsi" w:hAnsiTheme="minorHAnsi" w:cstheme="majorHAnsi"/>
                <w:caps/>
                <w:color w:val="14418B"/>
                <w:lang w:val="en-GB"/>
              </w:rPr>
              <w:t>վարքագծի</w:t>
            </w:r>
            <w:r w:rsidRPr="0031448A">
              <w:rPr>
                <w:rFonts w:asciiTheme="minorHAnsi" w:hAnsiTheme="minorHAnsi" w:cstheme="majorHAnsi"/>
                <w:caps/>
                <w:color w:val="14418B"/>
                <w:lang w:val="ka-GE"/>
              </w:rPr>
              <w:t xml:space="preserve"> </w:t>
            </w:r>
            <w:r w:rsidRPr="0031448A">
              <w:rPr>
                <w:rFonts w:asciiTheme="minorHAnsi" w:hAnsiTheme="minorHAnsi" w:cstheme="majorHAnsi"/>
                <w:caps/>
                <w:color w:val="14418B"/>
                <w:lang w:val="en-GB"/>
              </w:rPr>
              <w:t>կանոնա</w:t>
            </w:r>
            <w:r w:rsidRPr="0031448A">
              <w:rPr>
                <w:rFonts w:asciiTheme="minorHAnsi" w:hAnsiTheme="minorHAnsi" w:cstheme="majorHAnsi"/>
                <w:caps/>
                <w:color w:val="14418B"/>
                <w:lang w:val="hy-AM"/>
              </w:rPr>
              <w:t>կա</w:t>
            </w:r>
            <w:r w:rsidRPr="0031448A">
              <w:rPr>
                <w:rFonts w:asciiTheme="minorHAnsi" w:hAnsiTheme="minorHAnsi" w:cstheme="majorHAnsi"/>
                <w:caps/>
                <w:color w:val="14418B"/>
                <w:lang w:val="en-GB"/>
              </w:rPr>
              <w:t>ր</w:t>
            </w:r>
            <w:r w:rsidRPr="0031448A">
              <w:rPr>
                <w:rFonts w:asciiTheme="minorHAnsi" w:hAnsiTheme="minorHAnsi" w:cstheme="majorHAnsi"/>
                <w:caps/>
                <w:color w:val="14418B"/>
                <w:lang w:val="hy-AM"/>
              </w:rPr>
              <w:t>գ</w:t>
            </w:r>
            <w:r w:rsidRPr="0031448A">
              <w:rPr>
                <w:rFonts w:asciiTheme="minorHAnsi" w:hAnsiTheme="minorHAnsi" w:cstheme="majorHAnsi"/>
                <w:caps/>
                <w:color w:val="14418B"/>
                <w:lang w:val="ka-GE"/>
              </w:rPr>
              <w:t xml:space="preserve"> </w:t>
            </w:r>
            <w:r w:rsidRPr="0031448A">
              <w:rPr>
                <w:rFonts w:asciiTheme="minorHAnsi" w:hAnsiTheme="minorHAnsi" w:cstheme="majorHAnsi"/>
                <w:caps/>
                <w:color w:val="14418B"/>
                <w:lang w:val="en-GB"/>
              </w:rPr>
              <w:t>մատակարարների</w:t>
            </w:r>
            <w:r w:rsidRPr="0031448A">
              <w:rPr>
                <w:rFonts w:asciiTheme="minorHAnsi" w:hAnsiTheme="minorHAnsi" w:cstheme="majorHAnsi"/>
                <w:caps/>
                <w:color w:val="14418B"/>
                <w:lang w:val="ka-GE"/>
              </w:rPr>
              <w:t xml:space="preserve"> </w:t>
            </w:r>
            <w:r w:rsidRPr="0031448A">
              <w:rPr>
                <w:rFonts w:asciiTheme="minorHAnsi" w:hAnsiTheme="minorHAnsi" w:cstheme="majorHAnsi"/>
                <w:caps/>
                <w:color w:val="14418B"/>
                <w:lang w:val="en-GB"/>
              </w:rPr>
              <w:t>համար</w:t>
            </w:r>
            <w:r w:rsidRPr="0031448A">
              <w:rPr>
                <w:rFonts w:asciiTheme="minorHAnsi" w:hAnsiTheme="minorHAnsi" w:cstheme="majorHAnsi"/>
                <w:caps/>
                <w:color w:val="14418B"/>
                <w:lang w:val="ka-GE"/>
              </w:rPr>
              <w:t xml:space="preserve"> </w:t>
            </w:r>
          </w:p>
          <w:p w14:paraId="3CBF9E0A" w14:textId="7201E7AB" w:rsidR="00642515" w:rsidRPr="00647215" w:rsidRDefault="00642515" w:rsidP="004A014E">
            <w:pPr>
              <w:jc w:val="both"/>
              <w:rPr>
                <w:rFonts w:cstheme="majorHAnsi"/>
                <w:sz w:val="21"/>
                <w:szCs w:val="21"/>
                <w:lang w:val="ka-GE"/>
              </w:rPr>
            </w:pPr>
            <w:r w:rsidRPr="00647215">
              <w:rPr>
                <w:rFonts w:cstheme="majorHAnsi"/>
                <w:sz w:val="21"/>
                <w:szCs w:val="21"/>
                <w:lang w:val="en-GB"/>
              </w:rPr>
              <w:t>Ի</w:t>
            </w:r>
            <w:r w:rsidRPr="00647215">
              <w:rPr>
                <w:rFonts w:cstheme="majorHAnsi"/>
                <w:sz w:val="21"/>
                <w:szCs w:val="21"/>
                <w:lang w:val="ka-GE"/>
              </w:rPr>
              <w:t xml:space="preserve"> </w:t>
            </w:r>
            <w:r w:rsidRPr="00647215">
              <w:rPr>
                <w:rFonts w:cstheme="majorHAnsi"/>
                <w:sz w:val="21"/>
                <w:szCs w:val="21"/>
                <w:lang w:val="en-GB"/>
              </w:rPr>
              <w:t>լրացում</w:t>
            </w:r>
            <w:r w:rsidRPr="00647215">
              <w:rPr>
                <w:rFonts w:cstheme="majorHAnsi"/>
                <w:sz w:val="21"/>
                <w:szCs w:val="21"/>
                <w:lang w:val="ka-GE"/>
              </w:rPr>
              <w:t xml:space="preserve"> </w:t>
            </w:r>
            <w:r w:rsidRPr="00647215">
              <w:rPr>
                <w:rFonts w:cstheme="majorHAnsi"/>
                <w:sz w:val="21"/>
                <w:szCs w:val="21"/>
                <w:lang w:val="en-GB"/>
              </w:rPr>
              <w:t>վերը</w:t>
            </w:r>
            <w:r w:rsidRPr="00647215">
              <w:rPr>
                <w:rFonts w:cstheme="majorHAnsi"/>
                <w:sz w:val="21"/>
                <w:szCs w:val="21"/>
                <w:lang w:val="ka-GE"/>
              </w:rPr>
              <w:t xml:space="preserve"> </w:t>
            </w:r>
            <w:r w:rsidRPr="00647215">
              <w:rPr>
                <w:rFonts w:cstheme="majorHAnsi"/>
                <w:sz w:val="21"/>
                <w:szCs w:val="21"/>
                <w:lang w:val="en-GB"/>
              </w:rPr>
              <w:t>նշված</w:t>
            </w:r>
            <w:r w:rsidRPr="00647215">
              <w:rPr>
                <w:rFonts w:cstheme="majorHAnsi"/>
                <w:sz w:val="21"/>
                <w:szCs w:val="21"/>
                <w:lang w:val="ka-GE"/>
              </w:rPr>
              <w:t xml:space="preserve"> </w:t>
            </w:r>
            <w:r w:rsidRPr="00647215">
              <w:rPr>
                <w:rFonts w:cstheme="majorHAnsi"/>
                <w:sz w:val="21"/>
                <w:szCs w:val="21"/>
                <w:lang w:val="en-GB"/>
              </w:rPr>
              <w:t>որակազրկման</w:t>
            </w:r>
            <w:r w:rsidRPr="00647215">
              <w:rPr>
                <w:rFonts w:cstheme="majorHAnsi"/>
                <w:sz w:val="21"/>
                <w:szCs w:val="21"/>
                <w:lang w:val="ka-GE"/>
              </w:rPr>
              <w:t xml:space="preserve"> </w:t>
            </w:r>
            <w:r w:rsidRPr="00647215">
              <w:rPr>
                <w:rFonts w:cstheme="majorHAnsi"/>
                <w:sz w:val="21"/>
                <w:szCs w:val="21"/>
                <w:lang w:val="en-GB"/>
              </w:rPr>
              <w:t>պայմանների</w:t>
            </w:r>
            <w:r w:rsidRPr="00647215">
              <w:rPr>
                <w:rFonts w:cstheme="majorHAnsi"/>
                <w:sz w:val="21"/>
                <w:szCs w:val="21"/>
                <w:lang w:val="ka-GE"/>
              </w:rPr>
              <w:t xml:space="preserve">, </w:t>
            </w:r>
            <w:r w:rsidRPr="00647215">
              <w:rPr>
                <w:rFonts w:cstheme="majorHAnsi"/>
                <w:sz w:val="21"/>
                <w:szCs w:val="21"/>
                <w:lang w:val="en-GB"/>
              </w:rPr>
              <w:t>մատակարարների</w:t>
            </w:r>
            <w:r w:rsidRPr="00647215">
              <w:rPr>
                <w:rFonts w:cstheme="majorHAnsi"/>
                <w:sz w:val="21"/>
                <w:szCs w:val="21"/>
                <w:lang w:val="ka-GE"/>
              </w:rPr>
              <w:t xml:space="preserve"> </w:t>
            </w:r>
            <w:r w:rsidRPr="00647215">
              <w:rPr>
                <w:rFonts w:cstheme="majorHAnsi"/>
                <w:sz w:val="21"/>
                <w:szCs w:val="21"/>
                <w:lang w:val="en-GB"/>
              </w:rPr>
              <w:t>համար</w:t>
            </w:r>
            <w:r w:rsidRPr="00647215">
              <w:rPr>
                <w:rFonts w:cstheme="majorHAnsi"/>
                <w:sz w:val="21"/>
                <w:szCs w:val="21"/>
                <w:lang w:val="ka-GE"/>
              </w:rPr>
              <w:t xml:space="preserve"> </w:t>
            </w:r>
            <w:r w:rsidRPr="00647215">
              <w:rPr>
                <w:rFonts w:cstheme="majorHAnsi"/>
                <w:sz w:val="21"/>
                <w:szCs w:val="21"/>
                <w:lang w:val="en-GB"/>
              </w:rPr>
              <w:t>վարքագծի</w:t>
            </w:r>
            <w:r w:rsidRPr="00647215">
              <w:rPr>
                <w:rFonts w:cstheme="majorHAnsi"/>
                <w:sz w:val="21"/>
                <w:szCs w:val="21"/>
                <w:lang w:val="ka-GE"/>
              </w:rPr>
              <w:t xml:space="preserve"> </w:t>
            </w:r>
            <w:r w:rsidRPr="00647215">
              <w:rPr>
                <w:rFonts w:cstheme="majorHAnsi"/>
                <w:sz w:val="21"/>
                <w:szCs w:val="21"/>
                <w:lang w:val="en-GB"/>
              </w:rPr>
              <w:t>կանոնագիրքը</w:t>
            </w:r>
            <w:r w:rsidRPr="00647215">
              <w:rPr>
                <w:rFonts w:cstheme="majorHAnsi"/>
                <w:sz w:val="21"/>
                <w:szCs w:val="21"/>
                <w:lang w:val="ka-GE"/>
              </w:rPr>
              <w:t xml:space="preserve"> </w:t>
            </w:r>
            <w:r w:rsidRPr="00647215">
              <w:rPr>
                <w:rFonts w:cstheme="majorHAnsi"/>
                <w:sz w:val="21"/>
                <w:szCs w:val="21"/>
                <w:lang w:val="en-GB"/>
              </w:rPr>
              <w:t>սահմանում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այն</w:t>
            </w:r>
            <w:r w:rsidRPr="00647215">
              <w:rPr>
                <w:rFonts w:cstheme="majorHAnsi"/>
                <w:sz w:val="21"/>
                <w:szCs w:val="21"/>
                <w:lang w:val="ka-GE"/>
              </w:rPr>
              <w:t xml:space="preserve"> </w:t>
            </w:r>
            <w:r w:rsidRPr="00647215">
              <w:rPr>
                <w:rFonts w:cstheme="majorHAnsi"/>
                <w:sz w:val="21"/>
                <w:szCs w:val="21"/>
                <w:lang w:val="en-GB"/>
              </w:rPr>
              <w:t>բոլոր</w:t>
            </w:r>
            <w:r w:rsidRPr="00647215">
              <w:rPr>
                <w:rFonts w:cstheme="majorHAnsi"/>
                <w:sz w:val="21"/>
                <w:szCs w:val="21"/>
                <w:lang w:val="ka-GE"/>
              </w:rPr>
              <w:t xml:space="preserve"> </w:t>
            </w:r>
            <w:r w:rsidRPr="00647215">
              <w:rPr>
                <w:rFonts w:cstheme="majorHAnsi"/>
                <w:sz w:val="21"/>
                <w:szCs w:val="21"/>
                <w:lang w:val="en-GB"/>
              </w:rPr>
              <w:t>ոլորտները</w:t>
            </w:r>
            <w:r w:rsidRPr="00647215">
              <w:rPr>
                <w:rFonts w:cstheme="majorHAnsi"/>
                <w:sz w:val="21"/>
                <w:szCs w:val="21"/>
                <w:lang w:val="ka-GE"/>
              </w:rPr>
              <w:t xml:space="preserve">, </w:t>
            </w:r>
            <w:r w:rsidRPr="00647215">
              <w:rPr>
                <w:rFonts w:cstheme="majorHAnsi"/>
                <w:sz w:val="21"/>
                <w:szCs w:val="21"/>
                <w:lang w:val="en-GB"/>
              </w:rPr>
              <w:t>որոնք</w:t>
            </w:r>
            <w:r w:rsidRPr="00647215">
              <w:rPr>
                <w:rFonts w:cstheme="majorHAnsi"/>
                <w:sz w:val="21"/>
                <w:szCs w:val="21"/>
                <w:lang w:val="ka-GE"/>
              </w:rPr>
              <w:t xml:space="preserve"> </w:t>
            </w:r>
            <w:r w:rsidR="00D030AB" w:rsidRPr="00D030AB">
              <w:rPr>
                <w:rFonts w:cstheme="majorHAnsi"/>
                <w:sz w:val="20"/>
                <w:szCs w:val="20"/>
                <w:lang w:val="hy-AM"/>
              </w:rPr>
              <w:t>«Մարդը կարիքի մեջ» ՀԿ-</w:t>
            </w:r>
            <w:r w:rsidRPr="00647215">
              <w:rPr>
                <w:rFonts w:cstheme="majorHAnsi"/>
                <w:sz w:val="21"/>
                <w:szCs w:val="21"/>
                <w:lang w:val="hy-AM"/>
              </w:rPr>
              <w:t>ն</w:t>
            </w:r>
            <w:r w:rsidRPr="00647215">
              <w:rPr>
                <w:rFonts w:cstheme="majorHAnsi"/>
                <w:sz w:val="21"/>
                <w:szCs w:val="21"/>
                <w:lang w:val="ka-GE"/>
              </w:rPr>
              <w:t xml:space="preserve"> </w:t>
            </w:r>
            <w:r w:rsidRPr="00647215">
              <w:rPr>
                <w:rFonts w:cstheme="majorHAnsi"/>
                <w:sz w:val="21"/>
                <w:szCs w:val="21"/>
                <w:lang w:val="en-GB"/>
              </w:rPr>
              <w:t>իր</w:t>
            </w:r>
            <w:r w:rsidRPr="00647215">
              <w:rPr>
                <w:rFonts w:cstheme="majorHAnsi"/>
                <w:sz w:val="21"/>
                <w:szCs w:val="21"/>
                <w:lang w:val="ka-GE"/>
              </w:rPr>
              <w:t xml:space="preserve"> </w:t>
            </w:r>
            <w:r w:rsidRPr="00647215">
              <w:rPr>
                <w:rFonts w:cstheme="majorHAnsi"/>
                <w:sz w:val="21"/>
                <w:szCs w:val="21"/>
                <w:lang w:val="en-GB"/>
              </w:rPr>
              <w:t>բոլոր</w:t>
            </w:r>
            <w:r w:rsidRPr="00647215">
              <w:rPr>
                <w:rFonts w:cstheme="majorHAnsi"/>
                <w:sz w:val="21"/>
                <w:szCs w:val="21"/>
                <w:lang w:val="ka-GE"/>
              </w:rPr>
              <w:t xml:space="preserve"> </w:t>
            </w:r>
            <w:r w:rsidRPr="00647215">
              <w:rPr>
                <w:rFonts w:cstheme="majorHAnsi"/>
                <w:sz w:val="21"/>
                <w:szCs w:val="21"/>
                <w:lang w:val="en-GB"/>
              </w:rPr>
              <w:t>մատակարարներինց</w:t>
            </w:r>
            <w:r w:rsidRPr="00647215">
              <w:rPr>
                <w:rFonts w:cstheme="majorHAnsi"/>
                <w:sz w:val="21"/>
                <w:szCs w:val="21"/>
                <w:lang w:val="ka-GE"/>
              </w:rPr>
              <w:t xml:space="preserve"> </w:t>
            </w:r>
            <w:r w:rsidRPr="00647215">
              <w:rPr>
                <w:rFonts w:cstheme="majorHAnsi"/>
                <w:sz w:val="21"/>
                <w:szCs w:val="21"/>
                <w:lang w:val="en-GB"/>
              </w:rPr>
              <w:t>ակնկալում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նվազագույն</w:t>
            </w:r>
            <w:r w:rsidRPr="00647215">
              <w:rPr>
                <w:rFonts w:cstheme="majorHAnsi"/>
                <w:sz w:val="21"/>
                <w:szCs w:val="21"/>
                <w:lang w:val="ka-GE"/>
              </w:rPr>
              <w:t xml:space="preserve"> </w:t>
            </w:r>
            <w:r w:rsidRPr="00647215">
              <w:rPr>
                <w:rFonts w:cstheme="majorHAnsi"/>
                <w:sz w:val="21"/>
                <w:szCs w:val="21"/>
                <w:lang w:val="en-GB"/>
              </w:rPr>
              <w:t>հարգանք</w:t>
            </w:r>
            <w:r w:rsidRPr="00647215">
              <w:rPr>
                <w:rFonts w:cstheme="majorHAnsi"/>
                <w:sz w:val="21"/>
                <w:szCs w:val="21"/>
                <w:lang w:val="ka-GE"/>
              </w:rPr>
              <w:t xml:space="preserve"> </w:t>
            </w:r>
            <w:r w:rsidRPr="00647215">
              <w:rPr>
                <w:rFonts w:cstheme="majorHAnsi"/>
                <w:sz w:val="21"/>
                <w:szCs w:val="21"/>
                <w:lang w:val="en-GB"/>
              </w:rPr>
              <w:t>և</w:t>
            </w:r>
            <w:r w:rsidRPr="00647215">
              <w:rPr>
                <w:rFonts w:cstheme="majorHAnsi"/>
                <w:sz w:val="21"/>
                <w:szCs w:val="21"/>
                <w:lang w:val="ka-GE"/>
              </w:rPr>
              <w:t xml:space="preserve"> </w:t>
            </w:r>
            <w:r w:rsidRPr="00647215">
              <w:rPr>
                <w:rFonts w:cstheme="majorHAnsi"/>
                <w:sz w:val="21"/>
                <w:szCs w:val="21"/>
                <w:lang w:val="en-GB"/>
              </w:rPr>
              <w:t>գործել</w:t>
            </w:r>
            <w:r w:rsidRPr="00647215">
              <w:rPr>
                <w:rFonts w:cstheme="majorHAnsi"/>
                <w:sz w:val="21"/>
                <w:szCs w:val="21"/>
                <w:lang w:val="ka-GE"/>
              </w:rPr>
              <w:t xml:space="preserve"> </w:t>
            </w:r>
            <w:r w:rsidRPr="00647215">
              <w:rPr>
                <w:rFonts w:cstheme="majorHAnsi"/>
                <w:sz w:val="21"/>
                <w:szCs w:val="21"/>
                <w:lang w:val="en-GB"/>
              </w:rPr>
              <w:t>այնպիսի</w:t>
            </w:r>
            <w:r w:rsidRPr="00647215">
              <w:rPr>
                <w:rFonts w:cstheme="majorHAnsi"/>
                <w:sz w:val="21"/>
                <w:szCs w:val="21"/>
                <w:lang w:val="ka-GE"/>
              </w:rPr>
              <w:t xml:space="preserve"> </w:t>
            </w:r>
            <w:r w:rsidRPr="00647215">
              <w:rPr>
                <w:rFonts w:cstheme="majorHAnsi"/>
                <w:sz w:val="21"/>
                <w:szCs w:val="21"/>
                <w:lang w:val="en-GB"/>
              </w:rPr>
              <w:t>եղանակներով</w:t>
            </w:r>
            <w:r w:rsidRPr="00647215">
              <w:rPr>
                <w:rFonts w:cstheme="majorHAnsi"/>
                <w:sz w:val="21"/>
                <w:szCs w:val="21"/>
                <w:lang w:val="ka-GE"/>
              </w:rPr>
              <w:t xml:space="preserve">, </w:t>
            </w:r>
            <w:r w:rsidRPr="00647215">
              <w:rPr>
                <w:rFonts w:cstheme="majorHAnsi"/>
                <w:sz w:val="21"/>
                <w:szCs w:val="21"/>
                <w:lang w:val="en-GB"/>
              </w:rPr>
              <w:t>որոնք</w:t>
            </w:r>
            <w:r w:rsidRPr="00647215">
              <w:rPr>
                <w:rFonts w:cstheme="majorHAnsi"/>
                <w:sz w:val="21"/>
                <w:szCs w:val="21"/>
                <w:lang w:val="ka-GE"/>
              </w:rPr>
              <w:t xml:space="preserve"> </w:t>
            </w:r>
            <w:r w:rsidRPr="00647215">
              <w:rPr>
                <w:rFonts w:cstheme="majorHAnsi"/>
                <w:sz w:val="21"/>
                <w:szCs w:val="21"/>
                <w:lang w:val="en-GB"/>
              </w:rPr>
              <w:t>համապատասխանում</w:t>
            </w:r>
            <w:r w:rsidRPr="00647215">
              <w:rPr>
                <w:rFonts w:cstheme="majorHAnsi"/>
                <w:sz w:val="21"/>
                <w:szCs w:val="21"/>
                <w:lang w:val="ka-GE"/>
              </w:rPr>
              <w:t xml:space="preserve"> </w:t>
            </w:r>
            <w:r w:rsidRPr="00647215">
              <w:rPr>
                <w:rFonts w:cstheme="majorHAnsi"/>
                <w:sz w:val="21"/>
                <w:szCs w:val="21"/>
                <w:lang w:val="en-GB"/>
              </w:rPr>
              <w:t>են</w:t>
            </w:r>
            <w:r w:rsidRPr="00647215">
              <w:rPr>
                <w:rFonts w:cstheme="majorHAnsi"/>
                <w:sz w:val="21"/>
                <w:szCs w:val="21"/>
                <w:lang w:val="ka-GE"/>
              </w:rPr>
              <w:t xml:space="preserve"> </w:t>
            </w:r>
            <w:r w:rsidRPr="00647215">
              <w:rPr>
                <w:rFonts w:cstheme="majorHAnsi"/>
                <w:sz w:val="21"/>
                <w:szCs w:val="21"/>
                <w:lang w:val="en-GB"/>
              </w:rPr>
              <w:t>մարդու</w:t>
            </w:r>
            <w:r w:rsidRPr="00647215">
              <w:rPr>
                <w:rFonts w:cstheme="majorHAnsi"/>
                <w:sz w:val="21"/>
                <w:szCs w:val="21"/>
                <w:lang w:val="ka-GE"/>
              </w:rPr>
              <w:t xml:space="preserve"> </w:t>
            </w:r>
            <w:r w:rsidRPr="00647215">
              <w:rPr>
                <w:rFonts w:cstheme="majorHAnsi"/>
                <w:sz w:val="21"/>
                <w:szCs w:val="21"/>
                <w:lang w:val="en-GB"/>
              </w:rPr>
              <w:t>իրավունքների</w:t>
            </w:r>
            <w:r w:rsidRPr="00647215">
              <w:rPr>
                <w:rFonts w:cstheme="majorHAnsi"/>
                <w:sz w:val="21"/>
                <w:szCs w:val="21"/>
                <w:lang w:val="ka-GE"/>
              </w:rPr>
              <w:t xml:space="preserve">, </w:t>
            </w:r>
            <w:r w:rsidRPr="00647215">
              <w:rPr>
                <w:rFonts w:cstheme="majorHAnsi"/>
                <w:sz w:val="21"/>
                <w:szCs w:val="21"/>
                <w:lang w:val="en-GB"/>
              </w:rPr>
              <w:t>աշխատանքի</w:t>
            </w:r>
            <w:r w:rsidRPr="00647215">
              <w:rPr>
                <w:rFonts w:cstheme="majorHAnsi"/>
                <w:sz w:val="21"/>
                <w:szCs w:val="21"/>
                <w:lang w:val="ka-GE"/>
              </w:rPr>
              <w:t xml:space="preserve">, </w:t>
            </w:r>
            <w:r w:rsidRPr="00647215">
              <w:rPr>
                <w:rFonts w:cstheme="majorHAnsi"/>
                <w:sz w:val="21"/>
                <w:szCs w:val="21"/>
                <w:lang w:val="en-GB"/>
              </w:rPr>
              <w:t>շրջակա</w:t>
            </w:r>
            <w:r w:rsidRPr="00647215">
              <w:rPr>
                <w:rFonts w:cstheme="majorHAnsi"/>
                <w:sz w:val="21"/>
                <w:szCs w:val="21"/>
                <w:lang w:val="ka-GE"/>
              </w:rPr>
              <w:t xml:space="preserve"> </w:t>
            </w:r>
            <w:r w:rsidRPr="00647215">
              <w:rPr>
                <w:rFonts w:cstheme="majorHAnsi"/>
                <w:sz w:val="21"/>
                <w:szCs w:val="21"/>
                <w:lang w:val="en-GB"/>
              </w:rPr>
              <w:t>միջավայրի</w:t>
            </w:r>
            <w:r w:rsidRPr="00647215">
              <w:rPr>
                <w:rFonts w:cstheme="majorHAnsi"/>
                <w:sz w:val="21"/>
                <w:szCs w:val="21"/>
                <w:lang w:val="ka-GE"/>
              </w:rPr>
              <w:t xml:space="preserve"> </w:t>
            </w:r>
            <w:r w:rsidRPr="00647215">
              <w:rPr>
                <w:rFonts w:cstheme="majorHAnsi"/>
                <w:sz w:val="21"/>
                <w:szCs w:val="21"/>
                <w:lang w:val="en-GB"/>
              </w:rPr>
              <w:t>և</w:t>
            </w:r>
            <w:r w:rsidRPr="00647215">
              <w:rPr>
                <w:rFonts w:cstheme="majorHAnsi"/>
                <w:sz w:val="21"/>
                <w:szCs w:val="21"/>
                <w:lang w:val="ka-GE"/>
              </w:rPr>
              <w:t xml:space="preserve"> </w:t>
            </w:r>
            <w:r w:rsidRPr="00647215">
              <w:rPr>
                <w:rFonts w:cstheme="majorHAnsi"/>
                <w:sz w:val="21"/>
                <w:szCs w:val="21"/>
                <w:lang w:val="en-GB"/>
              </w:rPr>
              <w:t>հակակոռուպցիոն</w:t>
            </w:r>
            <w:r w:rsidRPr="00647215">
              <w:rPr>
                <w:rFonts w:cstheme="majorHAnsi"/>
                <w:sz w:val="21"/>
                <w:szCs w:val="21"/>
                <w:lang w:val="ka-GE"/>
              </w:rPr>
              <w:t xml:space="preserve"> </w:t>
            </w:r>
            <w:r w:rsidRPr="00647215">
              <w:rPr>
                <w:rFonts w:cstheme="majorHAnsi"/>
                <w:sz w:val="21"/>
                <w:szCs w:val="21"/>
                <w:lang w:val="en-GB"/>
              </w:rPr>
              <w:t>բնագավառի</w:t>
            </w:r>
            <w:r w:rsidRPr="00647215">
              <w:rPr>
                <w:rFonts w:cstheme="majorHAnsi"/>
                <w:sz w:val="21"/>
                <w:szCs w:val="21"/>
                <w:lang w:val="ka-GE"/>
              </w:rPr>
              <w:t xml:space="preserve"> </w:t>
            </w:r>
            <w:r w:rsidRPr="00647215">
              <w:rPr>
                <w:rFonts w:cstheme="majorHAnsi"/>
                <w:sz w:val="21"/>
                <w:szCs w:val="21"/>
                <w:lang w:val="en-GB"/>
              </w:rPr>
              <w:t>հիմնական</w:t>
            </w:r>
            <w:r w:rsidRPr="00647215">
              <w:rPr>
                <w:rFonts w:cstheme="majorHAnsi"/>
                <w:sz w:val="21"/>
                <w:szCs w:val="21"/>
                <w:lang w:val="ka-GE"/>
              </w:rPr>
              <w:t xml:space="preserve"> </w:t>
            </w:r>
            <w:r w:rsidRPr="00647215">
              <w:rPr>
                <w:rFonts w:cstheme="majorHAnsi"/>
                <w:sz w:val="21"/>
                <w:szCs w:val="21"/>
                <w:lang w:val="en-GB"/>
              </w:rPr>
              <w:t>պարտականություններին</w:t>
            </w:r>
            <w:r w:rsidRPr="00647215">
              <w:rPr>
                <w:rFonts w:cstheme="majorHAnsi"/>
                <w:sz w:val="21"/>
                <w:szCs w:val="21"/>
                <w:lang w:val="ka-GE"/>
              </w:rPr>
              <w:t xml:space="preserve">: </w:t>
            </w:r>
            <w:r w:rsidRPr="00647215">
              <w:rPr>
                <w:rFonts w:cstheme="majorHAnsi"/>
                <w:sz w:val="21"/>
                <w:szCs w:val="21"/>
                <w:lang w:val="en-GB"/>
              </w:rPr>
              <w:t>Վարքագծի</w:t>
            </w:r>
            <w:r w:rsidRPr="00647215">
              <w:rPr>
                <w:rFonts w:cstheme="majorHAnsi"/>
                <w:sz w:val="21"/>
                <w:szCs w:val="21"/>
                <w:lang w:val="ka-GE"/>
              </w:rPr>
              <w:t xml:space="preserve"> </w:t>
            </w:r>
            <w:r w:rsidRPr="00647215">
              <w:rPr>
                <w:rFonts w:cstheme="majorHAnsi"/>
                <w:sz w:val="21"/>
                <w:szCs w:val="21"/>
                <w:lang w:val="en-GB"/>
              </w:rPr>
              <w:t>կանոնագիրքը</w:t>
            </w:r>
            <w:r w:rsidRPr="00647215">
              <w:rPr>
                <w:rFonts w:cstheme="majorHAnsi"/>
                <w:sz w:val="21"/>
                <w:szCs w:val="21"/>
                <w:lang w:val="ka-GE"/>
              </w:rPr>
              <w:t xml:space="preserve"> </w:t>
            </w:r>
            <w:r w:rsidRPr="00647215">
              <w:rPr>
                <w:rFonts w:cstheme="majorHAnsi"/>
                <w:sz w:val="21"/>
                <w:szCs w:val="21"/>
                <w:lang w:val="en-GB"/>
              </w:rPr>
              <w:t>սահմանվում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ՄԱԿ</w:t>
            </w:r>
            <w:r w:rsidRPr="00647215">
              <w:rPr>
                <w:rFonts w:cstheme="majorHAnsi"/>
                <w:sz w:val="21"/>
                <w:szCs w:val="21"/>
                <w:lang w:val="ka-GE"/>
              </w:rPr>
              <w:t>-</w:t>
            </w:r>
            <w:r w:rsidRPr="00647215">
              <w:rPr>
                <w:rFonts w:cstheme="majorHAnsi"/>
                <w:sz w:val="21"/>
                <w:szCs w:val="21"/>
                <w:lang w:val="en-GB"/>
              </w:rPr>
              <w:t>ի</w:t>
            </w:r>
            <w:r w:rsidRPr="00647215">
              <w:rPr>
                <w:rFonts w:cstheme="majorHAnsi"/>
                <w:sz w:val="21"/>
                <w:szCs w:val="21"/>
                <w:lang w:val="ka-GE"/>
              </w:rPr>
              <w:t xml:space="preserve"> </w:t>
            </w:r>
            <w:r w:rsidRPr="00647215">
              <w:rPr>
                <w:rFonts w:cstheme="majorHAnsi"/>
                <w:sz w:val="21"/>
                <w:szCs w:val="21"/>
                <w:lang w:val="en-GB"/>
              </w:rPr>
              <w:t>Գլոբալ</w:t>
            </w:r>
            <w:r w:rsidRPr="00647215">
              <w:rPr>
                <w:rFonts w:cstheme="majorHAnsi"/>
                <w:sz w:val="21"/>
                <w:szCs w:val="21"/>
                <w:lang w:val="ka-GE"/>
              </w:rPr>
              <w:t xml:space="preserve"> </w:t>
            </w:r>
            <w:r w:rsidRPr="00647215">
              <w:rPr>
                <w:rFonts w:cstheme="majorHAnsi"/>
                <w:sz w:val="21"/>
                <w:szCs w:val="21"/>
                <w:lang w:val="en-GB"/>
              </w:rPr>
              <w:t>Համաձայնագրի</w:t>
            </w:r>
            <w:r w:rsidRPr="00647215">
              <w:rPr>
                <w:rFonts w:cstheme="majorHAnsi"/>
                <w:sz w:val="21"/>
                <w:szCs w:val="21"/>
                <w:lang w:val="ka-GE"/>
              </w:rPr>
              <w:t xml:space="preserve"> </w:t>
            </w:r>
            <w:r w:rsidRPr="00647215">
              <w:rPr>
                <w:rFonts w:cstheme="majorHAnsi"/>
                <w:sz w:val="21"/>
                <w:szCs w:val="21"/>
                <w:lang w:val="en-GB"/>
              </w:rPr>
              <w:t>տասը</w:t>
            </w:r>
            <w:r w:rsidRPr="00647215">
              <w:rPr>
                <w:rFonts w:cstheme="majorHAnsi"/>
                <w:sz w:val="21"/>
                <w:szCs w:val="21"/>
                <w:lang w:val="ka-GE"/>
              </w:rPr>
              <w:t xml:space="preserve"> </w:t>
            </w:r>
            <w:r w:rsidRPr="00647215">
              <w:rPr>
                <w:rFonts w:cstheme="majorHAnsi"/>
                <w:sz w:val="21"/>
                <w:szCs w:val="21"/>
                <w:lang w:val="en-GB"/>
              </w:rPr>
              <w:t>սկզբունքներով</w:t>
            </w:r>
            <w:r w:rsidRPr="00647215">
              <w:rPr>
                <w:rFonts w:cstheme="majorHAnsi"/>
                <w:sz w:val="21"/>
                <w:szCs w:val="21"/>
                <w:lang w:val="ka-GE"/>
              </w:rPr>
              <w:t>.</w:t>
            </w:r>
          </w:p>
          <w:p w14:paraId="1E1ECC10" w14:textId="77777777" w:rsidR="00642515" w:rsidRPr="00647215" w:rsidRDefault="00642515" w:rsidP="004A014E">
            <w:pPr>
              <w:pStyle w:val="ListParagraph"/>
              <w:numPr>
                <w:ilvl w:val="0"/>
                <w:numId w:val="5"/>
              </w:numPr>
              <w:ind w:left="696" w:hanging="540"/>
              <w:rPr>
                <w:rFonts w:asciiTheme="minorHAnsi" w:eastAsiaTheme="minorHAnsi" w:hAnsiTheme="minorHAnsi" w:cstheme="majorHAnsi"/>
                <w:sz w:val="21"/>
                <w:szCs w:val="21"/>
                <w:lang w:val="ka-GE" w:bidi="ar-SA"/>
              </w:rPr>
            </w:pPr>
            <w:r w:rsidRPr="00647215">
              <w:rPr>
                <w:rFonts w:asciiTheme="minorHAnsi" w:eastAsiaTheme="minorHAnsi" w:hAnsiTheme="minorHAnsi" w:cstheme="majorHAnsi"/>
                <w:sz w:val="21"/>
                <w:szCs w:val="21"/>
                <w:lang w:val="en-GB" w:bidi="ar-SA"/>
              </w:rPr>
              <w:t>Աջակցել</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և</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հարգել</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միջազգայնորեն</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ճանաչված</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մարդու</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իրավունքների</w:t>
            </w:r>
            <w:r w:rsidRPr="00647215">
              <w:rPr>
                <w:rFonts w:asciiTheme="minorHAnsi" w:eastAsiaTheme="minorHAnsi" w:hAnsiTheme="minorHAnsi" w:cstheme="majorHAnsi"/>
                <w:sz w:val="21"/>
                <w:szCs w:val="21"/>
                <w:lang w:val="ka-GE" w:bidi="ar-SA"/>
              </w:rPr>
              <w:t xml:space="preserve"> </w:t>
            </w:r>
            <w:r w:rsidRPr="00647215">
              <w:rPr>
                <w:rFonts w:asciiTheme="minorHAnsi" w:eastAsiaTheme="minorHAnsi" w:hAnsiTheme="minorHAnsi" w:cstheme="majorHAnsi"/>
                <w:sz w:val="21"/>
                <w:szCs w:val="21"/>
                <w:lang w:val="en-GB" w:bidi="ar-SA"/>
              </w:rPr>
              <w:t>պաշտպանությունը</w:t>
            </w:r>
            <w:r w:rsidRPr="00647215">
              <w:rPr>
                <w:rFonts w:asciiTheme="minorHAnsi" w:eastAsiaTheme="minorHAnsi" w:hAnsiTheme="minorHAnsi" w:cstheme="majorHAnsi"/>
                <w:sz w:val="21"/>
                <w:szCs w:val="21"/>
                <w:lang w:val="ka-GE" w:bidi="ar-SA"/>
              </w:rPr>
              <w:t>.</w:t>
            </w:r>
          </w:p>
          <w:p w14:paraId="1E8740E8" w14:textId="77777777" w:rsidR="00642515" w:rsidRPr="00647215" w:rsidRDefault="00642515" w:rsidP="004A014E">
            <w:pPr>
              <w:pStyle w:val="ListBullet"/>
              <w:numPr>
                <w:ilvl w:val="0"/>
                <w:numId w:val="5"/>
              </w:numPr>
              <w:ind w:left="696" w:hanging="540"/>
              <w:jc w:val="both"/>
              <w:rPr>
                <w:rFonts w:cstheme="majorHAnsi"/>
                <w:i/>
                <w:sz w:val="21"/>
                <w:szCs w:val="21"/>
                <w:lang w:val="ka-GE"/>
              </w:rPr>
            </w:pPr>
            <w:r w:rsidRPr="00647215">
              <w:rPr>
                <w:rFonts w:cstheme="majorHAnsi"/>
                <w:sz w:val="21"/>
                <w:szCs w:val="21"/>
                <w:lang w:val="en-GB"/>
              </w:rPr>
              <w:t>Չկա</w:t>
            </w:r>
            <w:r w:rsidRPr="00647215">
              <w:rPr>
                <w:rFonts w:cstheme="majorHAnsi"/>
                <w:sz w:val="21"/>
                <w:szCs w:val="21"/>
                <w:lang w:val="ka-GE"/>
              </w:rPr>
              <w:t xml:space="preserve"> </w:t>
            </w:r>
            <w:r w:rsidRPr="00647215">
              <w:rPr>
                <w:rFonts w:cstheme="majorHAnsi"/>
                <w:sz w:val="21"/>
                <w:szCs w:val="21"/>
                <w:lang w:val="en-GB"/>
              </w:rPr>
              <w:t>մարդու</w:t>
            </w:r>
            <w:r w:rsidRPr="00647215">
              <w:rPr>
                <w:rFonts w:cstheme="majorHAnsi"/>
                <w:sz w:val="21"/>
                <w:szCs w:val="21"/>
                <w:lang w:val="ka-GE"/>
              </w:rPr>
              <w:t xml:space="preserve"> </w:t>
            </w:r>
            <w:r w:rsidRPr="00647215">
              <w:rPr>
                <w:rFonts w:cstheme="majorHAnsi"/>
                <w:sz w:val="21"/>
                <w:szCs w:val="21"/>
                <w:lang w:val="en-GB"/>
              </w:rPr>
              <w:t>իրավունքների</w:t>
            </w:r>
            <w:r w:rsidRPr="00647215">
              <w:rPr>
                <w:rFonts w:cstheme="majorHAnsi"/>
                <w:sz w:val="21"/>
                <w:szCs w:val="21"/>
                <w:lang w:val="ka-GE"/>
              </w:rPr>
              <w:t xml:space="preserve"> </w:t>
            </w:r>
            <w:r w:rsidRPr="00647215">
              <w:rPr>
                <w:rFonts w:cstheme="majorHAnsi"/>
                <w:sz w:val="21"/>
                <w:szCs w:val="21"/>
                <w:lang w:val="en-GB"/>
              </w:rPr>
              <w:t>ոտնահարման</w:t>
            </w:r>
            <w:r w:rsidRPr="00647215">
              <w:rPr>
                <w:rFonts w:cstheme="majorHAnsi"/>
                <w:sz w:val="21"/>
                <w:szCs w:val="21"/>
                <w:lang w:val="ka-GE"/>
              </w:rPr>
              <w:t xml:space="preserve"> </w:t>
            </w:r>
            <w:r w:rsidRPr="00647215">
              <w:rPr>
                <w:rFonts w:cstheme="majorHAnsi"/>
                <w:sz w:val="21"/>
                <w:szCs w:val="21"/>
                <w:lang w:val="en-GB"/>
              </w:rPr>
              <w:t>մեջ</w:t>
            </w:r>
            <w:r w:rsidRPr="00647215">
              <w:rPr>
                <w:rFonts w:cstheme="majorHAnsi"/>
                <w:sz w:val="21"/>
                <w:szCs w:val="21"/>
                <w:lang w:val="ka-GE"/>
              </w:rPr>
              <w:t xml:space="preserve"> </w:t>
            </w:r>
            <w:r w:rsidRPr="00647215">
              <w:rPr>
                <w:rFonts w:cstheme="majorHAnsi"/>
                <w:sz w:val="21"/>
                <w:szCs w:val="21"/>
                <w:lang w:val="en-GB"/>
              </w:rPr>
              <w:t>ներգրավվածություն</w:t>
            </w:r>
            <w:r w:rsidRPr="00647215">
              <w:rPr>
                <w:rFonts w:cstheme="majorHAnsi"/>
                <w:i/>
                <w:sz w:val="21"/>
                <w:szCs w:val="21"/>
                <w:lang w:val="ka-GE"/>
              </w:rPr>
              <w:t>․</w:t>
            </w:r>
          </w:p>
          <w:p w14:paraId="45D1B582" w14:textId="77777777" w:rsidR="00642515" w:rsidRPr="00647215" w:rsidRDefault="00642515" w:rsidP="004A014E">
            <w:pPr>
              <w:pStyle w:val="ListBullet"/>
              <w:numPr>
                <w:ilvl w:val="0"/>
                <w:numId w:val="5"/>
              </w:numPr>
              <w:ind w:left="696" w:hanging="540"/>
              <w:jc w:val="both"/>
              <w:rPr>
                <w:rFonts w:cstheme="majorHAnsi"/>
                <w:sz w:val="21"/>
                <w:szCs w:val="21"/>
                <w:lang w:val="ka-GE"/>
              </w:rPr>
            </w:pPr>
            <w:r w:rsidRPr="00647215">
              <w:rPr>
                <w:rFonts w:cstheme="majorHAnsi"/>
                <w:sz w:val="21"/>
                <w:szCs w:val="21"/>
                <w:lang w:val="en-GB"/>
              </w:rPr>
              <w:t>Միավորման</w:t>
            </w:r>
            <w:r w:rsidRPr="00647215">
              <w:rPr>
                <w:rFonts w:cstheme="majorHAnsi"/>
                <w:sz w:val="21"/>
                <w:szCs w:val="21"/>
                <w:lang w:val="ka-GE"/>
              </w:rPr>
              <w:t xml:space="preserve"> </w:t>
            </w:r>
            <w:r w:rsidRPr="00647215">
              <w:rPr>
                <w:rFonts w:cstheme="majorHAnsi"/>
                <w:sz w:val="21"/>
                <w:szCs w:val="21"/>
                <w:lang w:val="en-GB"/>
              </w:rPr>
              <w:t>ազատություն</w:t>
            </w:r>
            <w:r w:rsidRPr="00647215">
              <w:rPr>
                <w:rFonts w:cstheme="majorHAnsi"/>
                <w:sz w:val="21"/>
                <w:szCs w:val="21"/>
                <w:lang w:val="ka-GE"/>
              </w:rPr>
              <w:t xml:space="preserve"> </w:t>
            </w:r>
            <w:r w:rsidRPr="00647215">
              <w:rPr>
                <w:rFonts w:cstheme="majorHAnsi"/>
                <w:sz w:val="21"/>
                <w:szCs w:val="21"/>
                <w:lang w:val="en-GB"/>
              </w:rPr>
              <w:t>և</w:t>
            </w:r>
            <w:r w:rsidRPr="00647215">
              <w:rPr>
                <w:rFonts w:cstheme="majorHAnsi"/>
                <w:sz w:val="21"/>
                <w:szCs w:val="21"/>
                <w:lang w:val="ka-GE"/>
              </w:rPr>
              <w:t xml:space="preserve"> </w:t>
            </w:r>
            <w:r w:rsidRPr="00647215">
              <w:rPr>
                <w:rFonts w:cstheme="majorHAnsi"/>
                <w:sz w:val="21"/>
                <w:szCs w:val="21"/>
                <w:lang w:val="en-GB"/>
              </w:rPr>
              <w:t>կոլեկտիվ</w:t>
            </w:r>
            <w:r w:rsidRPr="00647215">
              <w:rPr>
                <w:rFonts w:cstheme="majorHAnsi"/>
                <w:sz w:val="21"/>
                <w:szCs w:val="21"/>
                <w:lang w:val="ka-GE"/>
              </w:rPr>
              <w:t xml:space="preserve"> </w:t>
            </w:r>
            <w:r w:rsidRPr="00647215">
              <w:rPr>
                <w:rFonts w:cstheme="majorHAnsi"/>
                <w:sz w:val="21"/>
                <w:szCs w:val="21"/>
                <w:lang w:val="en-GB"/>
              </w:rPr>
              <w:t>բանակցությունների</w:t>
            </w:r>
            <w:r w:rsidRPr="00647215">
              <w:rPr>
                <w:rFonts w:cstheme="majorHAnsi"/>
                <w:sz w:val="21"/>
                <w:szCs w:val="21"/>
                <w:lang w:val="ka-GE"/>
              </w:rPr>
              <w:t xml:space="preserve"> </w:t>
            </w:r>
            <w:r w:rsidRPr="00647215">
              <w:rPr>
                <w:rFonts w:cstheme="majorHAnsi"/>
                <w:sz w:val="21"/>
                <w:szCs w:val="21"/>
                <w:lang w:val="en-GB"/>
              </w:rPr>
              <w:t>իրավունքի</w:t>
            </w:r>
            <w:r w:rsidRPr="00647215">
              <w:rPr>
                <w:rFonts w:cstheme="majorHAnsi"/>
                <w:sz w:val="21"/>
                <w:szCs w:val="21"/>
                <w:lang w:val="ka-GE"/>
              </w:rPr>
              <w:t xml:space="preserve"> </w:t>
            </w:r>
            <w:r w:rsidRPr="00647215">
              <w:rPr>
                <w:rFonts w:cstheme="majorHAnsi"/>
                <w:sz w:val="21"/>
                <w:szCs w:val="21"/>
                <w:lang w:val="en-GB"/>
              </w:rPr>
              <w:t>ճանաչում</w:t>
            </w:r>
            <w:r w:rsidRPr="00647215">
              <w:rPr>
                <w:rFonts w:cstheme="majorHAnsi"/>
                <w:sz w:val="21"/>
                <w:szCs w:val="21"/>
                <w:lang w:val="ka-GE"/>
              </w:rPr>
              <w:t>․</w:t>
            </w:r>
          </w:p>
          <w:p w14:paraId="192D2308" w14:textId="77777777" w:rsidR="00642515" w:rsidRPr="00647215" w:rsidRDefault="00642515" w:rsidP="004A014E">
            <w:pPr>
              <w:pStyle w:val="ListBullet"/>
              <w:numPr>
                <w:ilvl w:val="0"/>
                <w:numId w:val="5"/>
              </w:numPr>
              <w:ind w:left="696" w:hanging="540"/>
              <w:jc w:val="both"/>
              <w:rPr>
                <w:rStyle w:val="IntenseEmphasis"/>
                <w:rFonts w:eastAsia="Calibri" w:cstheme="majorHAnsi"/>
                <w:color w:val="auto"/>
                <w:sz w:val="21"/>
                <w:szCs w:val="21"/>
              </w:rPr>
            </w:pPr>
            <w:r w:rsidRPr="00647215">
              <w:rPr>
                <w:rFonts w:cstheme="majorHAnsi"/>
                <w:sz w:val="21"/>
                <w:szCs w:val="21"/>
                <w:lang w:val="en-GB"/>
              </w:rPr>
              <w:t>Աշխատանքը</w:t>
            </w:r>
            <w:r w:rsidRPr="00647215">
              <w:rPr>
                <w:rFonts w:cstheme="majorHAnsi"/>
                <w:sz w:val="21"/>
                <w:szCs w:val="21"/>
                <w:lang w:val="ka-GE"/>
              </w:rPr>
              <w:t xml:space="preserve"> </w:t>
            </w:r>
            <w:r w:rsidRPr="00647215">
              <w:rPr>
                <w:rFonts w:cstheme="majorHAnsi"/>
                <w:sz w:val="21"/>
                <w:szCs w:val="21"/>
                <w:lang w:val="en-GB"/>
              </w:rPr>
              <w:t>հանդիսանում</w:t>
            </w:r>
            <w:r w:rsidRPr="00647215">
              <w:rPr>
                <w:rFonts w:cstheme="majorHAnsi"/>
                <w:sz w:val="21"/>
                <w:szCs w:val="21"/>
                <w:lang w:val="ka-GE"/>
              </w:rPr>
              <w:t xml:space="preserve"> </w:t>
            </w:r>
            <w:r w:rsidRPr="00647215">
              <w:rPr>
                <w:rFonts w:cstheme="majorHAnsi"/>
                <w:sz w:val="21"/>
                <w:szCs w:val="21"/>
                <w:lang w:val="en-GB"/>
              </w:rPr>
              <w:t>է</w:t>
            </w:r>
            <w:r w:rsidRPr="00647215">
              <w:rPr>
                <w:rFonts w:cstheme="majorHAnsi"/>
                <w:sz w:val="21"/>
                <w:szCs w:val="21"/>
                <w:lang w:val="ka-GE"/>
              </w:rPr>
              <w:t xml:space="preserve"> </w:t>
            </w:r>
            <w:r w:rsidRPr="00647215">
              <w:rPr>
                <w:rFonts w:cstheme="majorHAnsi"/>
                <w:sz w:val="21"/>
                <w:szCs w:val="21"/>
                <w:lang w:val="en-GB"/>
              </w:rPr>
              <w:t>ազատ</w:t>
            </w:r>
            <w:r w:rsidRPr="00647215">
              <w:rPr>
                <w:rFonts w:cstheme="majorHAnsi"/>
                <w:sz w:val="21"/>
                <w:szCs w:val="21"/>
                <w:lang w:val="ka-GE"/>
              </w:rPr>
              <w:t xml:space="preserve"> </w:t>
            </w:r>
            <w:r w:rsidRPr="00647215">
              <w:rPr>
                <w:rFonts w:cstheme="majorHAnsi"/>
                <w:sz w:val="21"/>
                <w:szCs w:val="21"/>
                <w:lang w:val="en-GB"/>
              </w:rPr>
              <w:t>ընտրություն</w:t>
            </w:r>
            <w:r w:rsidRPr="00647215">
              <w:rPr>
                <w:rFonts w:cstheme="majorHAnsi"/>
                <w:sz w:val="21"/>
                <w:szCs w:val="21"/>
                <w:lang w:val="ka-GE"/>
              </w:rPr>
              <w:t xml:space="preserve">, </w:t>
            </w:r>
            <w:r w:rsidRPr="00647215">
              <w:rPr>
                <w:rFonts w:cstheme="majorHAnsi"/>
                <w:sz w:val="21"/>
                <w:szCs w:val="21"/>
                <w:lang w:val="en-GB"/>
              </w:rPr>
              <w:t>ոչ</w:t>
            </w:r>
            <w:r w:rsidRPr="00647215">
              <w:rPr>
                <w:rFonts w:cstheme="majorHAnsi"/>
                <w:sz w:val="21"/>
                <w:szCs w:val="21"/>
                <w:lang w:val="ka-GE"/>
              </w:rPr>
              <w:t xml:space="preserve"> </w:t>
            </w:r>
            <w:r w:rsidRPr="00647215">
              <w:rPr>
                <w:rFonts w:cstheme="majorHAnsi"/>
                <w:sz w:val="21"/>
                <w:szCs w:val="21"/>
                <w:lang w:val="en-GB"/>
              </w:rPr>
              <w:t>հարկադիր</w:t>
            </w:r>
            <w:r w:rsidRPr="00647215">
              <w:rPr>
                <w:rFonts w:cstheme="majorHAnsi"/>
                <w:sz w:val="21"/>
                <w:szCs w:val="21"/>
                <w:lang w:val="ka-GE"/>
              </w:rPr>
              <w:t xml:space="preserve"> </w:t>
            </w:r>
            <w:r w:rsidRPr="00647215">
              <w:rPr>
                <w:rFonts w:cstheme="majorHAnsi"/>
                <w:sz w:val="21"/>
                <w:szCs w:val="21"/>
                <w:lang w:val="en-GB"/>
              </w:rPr>
              <w:t>կամ</w:t>
            </w:r>
            <w:r w:rsidRPr="00647215">
              <w:rPr>
                <w:rFonts w:cstheme="majorHAnsi"/>
                <w:sz w:val="21"/>
                <w:szCs w:val="21"/>
                <w:lang w:val="ka-GE"/>
              </w:rPr>
              <w:t xml:space="preserve"> </w:t>
            </w:r>
            <w:r w:rsidRPr="00647215">
              <w:rPr>
                <w:rFonts w:cstheme="majorHAnsi"/>
                <w:sz w:val="21"/>
                <w:szCs w:val="21"/>
                <w:lang w:val="en-GB"/>
              </w:rPr>
              <w:t>պարտադիր</w:t>
            </w:r>
            <w:r w:rsidRPr="00647215">
              <w:rPr>
                <w:rStyle w:val="IntenseEmphasis"/>
                <w:rFonts w:eastAsia="Calibri" w:cstheme="majorHAnsi"/>
                <w:color w:val="auto"/>
                <w:sz w:val="21"/>
                <w:szCs w:val="21"/>
              </w:rPr>
              <w:t>:</w:t>
            </w:r>
          </w:p>
          <w:p w14:paraId="73A5A579" w14:textId="77777777" w:rsidR="00642515" w:rsidRPr="00647215" w:rsidRDefault="00642515" w:rsidP="004A014E">
            <w:pPr>
              <w:pStyle w:val="ListBullet"/>
              <w:numPr>
                <w:ilvl w:val="0"/>
                <w:numId w:val="5"/>
              </w:numPr>
              <w:ind w:left="696" w:hanging="540"/>
              <w:jc w:val="both"/>
              <w:rPr>
                <w:rFonts w:cstheme="majorHAnsi"/>
                <w:sz w:val="21"/>
                <w:szCs w:val="21"/>
                <w:lang w:val="en-GB"/>
              </w:rPr>
            </w:pPr>
            <w:r w:rsidRPr="00647215">
              <w:rPr>
                <w:rFonts w:cstheme="majorHAnsi"/>
                <w:sz w:val="21"/>
                <w:szCs w:val="21"/>
                <w:lang w:val="en-GB"/>
              </w:rPr>
              <w:t>Չկա երեխաների աշխատանքի շահագործում.</w:t>
            </w:r>
          </w:p>
          <w:p w14:paraId="34C9FC4F" w14:textId="77777777" w:rsidR="00642515" w:rsidRPr="00647215" w:rsidRDefault="00642515" w:rsidP="004A014E">
            <w:pPr>
              <w:pStyle w:val="ListBullet"/>
              <w:numPr>
                <w:ilvl w:val="0"/>
                <w:numId w:val="5"/>
              </w:numPr>
              <w:ind w:left="696" w:hanging="540"/>
              <w:jc w:val="both"/>
              <w:rPr>
                <w:rFonts w:cstheme="majorHAnsi"/>
                <w:sz w:val="21"/>
                <w:szCs w:val="21"/>
                <w:lang w:val="en-GB"/>
              </w:rPr>
            </w:pPr>
            <w:r w:rsidRPr="00647215">
              <w:rPr>
                <w:rFonts w:cstheme="majorHAnsi"/>
                <w:sz w:val="21"/>
                <w:szCs w:val="21"/>
                <w:lang w:val="en-GB"/>
              </w:rPr>
              <w:t>Աշխատանքի և զբաղմունքի տեսակետից չկա որևէ խտրականություն․</w:t>
            </w:r>
          </w:p>
          <w:p w14:paraId="43E12529" w14:textId="77777777" w:rsidR="00642515" w:rsidRPr="00647215" w:rsidRDefault="00642515" w:rsidP="004A014E">
            <w:pPr>
              <w:pStyle w:val="ListBullet"/>
              <w:numPr>
                <w:ilvl w:val="0"/>
                <w:numId w:val="5"/>
              </w:numPr>
              <w:ind w:left="696" w:hanging="540"/>
              <w:jc w:val="both"/>
              <w:rPr>
                <w:rFonts w:cstheme="majorHAnsi"/>
                <w:sz w:val="21"/>
                <w:szCs w:val="21"/>
                <w:lang w:val="en-GB"/>
              </w:rPr>
            </w:pPr>
            <w:r w:rsidRPr="00647215">
              <w:rPr>
                <w:rFonts w:cstheme="majorHAnsi"/>
                <w:sz w:val="21"/>
                <w:szCs w:val="21"/>
                <w:lang w:val="en-GB"/>
              </w:rPr>
              <w:t>Աջակցել նախազգուշական մոտեցմամբ բնապահպանական մարտահրավերներին.</w:t>
            </w:r>
          </w:p>
          <w:p w14:paraId="2F5B7428" w14:textId="77777777" w:rsidR="00642515" w:rsidRPr="00647215" w:rsidRDefault="00642515" w:rsidP="004A014E">
            <w:pPr>
              <w:pStyle w:val="ListBullet"/>
              <w:numPr>
                <w:ilvl w:val="0"/>
                <w:numId w:val="5"/>
              </w:numPr>
              <w:ind w:left="696" w:hanging="540"/>
              <w:jc w:val="both"/>
              <w:rPr>
                <w:rFonts w:cstheme="majorHAnsi"/>
                <w:i/>
                <w:sz w:val="21"/>
                <w:szCs w:val="21"/>
                <w:lang w:val="en-GB"/>
              </w:rPr>
            </w:pPr>
            <w:r w:rsidRPr="00647215">
              <w:rPr>
                <w:rFonts w:cstheme="majorHAnsi"/>
                <w:sz w:val="21"/>
                <w:szCs w:val="21"/>
                <w:lang w:val="en-GB"/>
              </w:rPr>
              <w:t>Ընդունել ավելի մեծ շրջակա</w:t>
            </w:r>
            <w:r w:rsidRPr="00647215">
              <w:rPr>
                <w:rFonts w:cstheme="majorHAnsi"/>
                <w:i/>
                <w:sz w:val="21"/>
                <w:szCs w:val="21"/>
                <w:lang w:val="en-GB"/>
              </w:rPr>
              <w:t xml:space="preserve"> </w:t>
            </w:r>
            <w:r w:rsidRPr="00647215">
              <w:rPr>
                <w:rFonts w:cstheme="majorHAnsi"/>
                <w:sz w:val="21"/>
                <w:szCs w:val="21"/>
                <w:lang w:val="en-GB"/>
              </w:rPr>
              <w:t>միջավայրի հանդեպ պատասխանատվություն․</w:t>
            </w:r>
          </w:p>
          <w:p w14:paraId="6283E956" w14:textId="77777777" w:rsidR="00642515" w:rsidRPr="00647215" w:rsidRDefault="00642515" w:rsidP="004A014E">
            <w:pPr>
              <w:pStyle w:val="ListBullet"/>
              <w:numPr>
                <w:ilvl w:val="0"/>
                <w:numId w:val="5"/>
              </w:numPr>
              <w:ind w:left="696" w:hanging="540"/>
              <w:jc w:val="both"/>
              <w:rPr>
                <w:rFonts w:cstheme="majorHAnsi"/>
                <w:sz w:val="21"/>
                <w:szCs w:val="21"/>
                <w:lang w:val="en-GB"/>
              </w:rPr>
            </w:pPr>
            <w:r w:rsidRPr="00647215">
              <w:rPr>
                <w:rFonts w:cstheme="majorHAnsi"/>
                <w:sz w:val="21"/>
                <w:szCs w:val="21"/>
                <w:lang w:val="en-GB"/>
              </w:rPr>
              <w:t>Խրախուսել էկոլոգիապես մաքուր տեխնոլոգիաների զարգացումը և տարածմանը․</w:t>
            </w:r>
          </w:p>
          <w:p w14:paraId="480865EB" w14:textId="5F1CAE43" w:rsidR="0031448A" w:rsidRDefault="00642515" w:rsidP="0031448A">
            <w:pPr>
              <w:pStyle w:val="ListBullet"/>
              <w:numPr>
                <w:ilvl w:val="0"/>
                <w:numId w:val="5"/>
              </w:numPr>
              <w:ind w:left="696" w:hanging="540"/>
              <w:jc w:val="both"/>
              <w:rPr>
                <w:rFonts w:cstheme="majorHAnsi"/>
                <w:sz w:val="21"/>
                <w:szCs w:val="21"/>
                <w:lang w:val="en-GB"/>
              </w:rPr>
            </w:pPr>
            <w:r w:rsidRPr="00647215">
              <w:rPr>
                <w:rFonts w:cstheme="majorHAnsi"/>
                <w:sz w:val="21"/>
                <w:szCs w:val="21"/>
                <w:lang w:val="en-GB"/>
              </w:rPr>
              <w:t>Համապատասխանեցում բարոյական վարքագծի ամենաբարձր չափանիշներին` ներառյալ կոռուպցիայի և դրա բոլոր դրսևորումների</w:t>
            </w:r>
            <w:r w:rsidRPr="00647215">
              <w:rPr>
                <w:rFonts w:cstheme="majorHAnsi"/>
                <w:i/>
                <w:sz w:val="21"/>
                <w:szCs w:val="21"/>
                <w:lang w:val="en-GB"/>
              </w:rPr>
              <w:t xml:space="preserve"> </w:t>
            </w:r>
            <w:r w:rsidRPr="00647215">
              <w:rPr>
                <w:rFonts w:cstheme="majorHAnsi"/>
                <w:sz w:val="21"/>
                <w:szCs w:val="21"/>
                <w:lang w:val="en-GB"/>
              </w:rPr>
              <w:t>դե</w:t>
            </w:r>
            <w:r w:rsidR="0031448A">
              <w:rPr>
                <w:rFonts w:cstheme="majorHAnsi"/>
                <w:sz w:val="21"/>
                <w:szCs w:val="21"/>
                <w:lang w:val="en-GB"/>
              </w:rPr>
              <w:t>m</w:t>
            </w:r>
          </w:p>
          <w:p w14:paraId="6A56275D" w14:textId="063111A0" w:rsidR="0031448A" w:rsidRDefault="0031448A" w:rsidP="0031448A">
            <w:pPr>
              <w:pStyle w:val="ListBullet"/>
              <w:ind w:left="696"/>
              <w:jc w:val="both"/>
              <w:rPr>
                <w:rFonts w:cstheme="majorHAnsi"/>
                <w:sz w:val="21"/>
                <w:szCs w:val="21"/>
                <w:lang w:val="en-GB"/>
              </w:rPr>
            </w:pPr>
          </w:p>
          <w:p w14:paraId="237DDDC0" w14:textId="77777777" w:rsidR="0031448A" w:rsidRPr="0031448A" w:rsidRDefault="0031448A" w:rsidP="0031448A">
            <w:pPr>
              <w:pStyle w:val="ListBullet"/>
              <w:ind w:left="696"/>
              <w:jc w:val="both"/>
              <w:rPr>
                <w:rFonts w:cstheme="majorHAnsi"/>
                <w:sz w:val="21"/>
                <w:szCs w:val="21"/>
                <w:lang w:val="en-GB"/>
              </w:rPr>
            </w:pPr>
          </w:p>
          <w:p w14:paraId="46686FC4" w14:textId="77777777" w:rsidR="00A85471" w:rsidRDefault="00A85471" w:rsidP="0031448A">
            <w:pPr>
              <w:pStyle w:val="ListBullet"/>
              <w:jc w:val="both"/>
              <w:rPr>
                <w:rFonts w:cstheme="majorHAnsi"/>
                <w:sz w:val="21"/>
                <w:szCs w:val="21"/>
                <w:lang w:val="en-GB"/>
              </w:rPr>
            </w:pPr>
          </w:p>
          <w:p w14:paraId="799B7B07" w14:textId="1BBD40B7" w:rsidR="00642515" w:rsidRPr="00647215" w:rsidRDefault="00642515" w:rsidP="0031448A">
            <w:pPr>
              <w:pStyle w:val="ListBullet"/>
              <w:jc w:val="both"/>
              <w:rPr>
                <w:rFonts w:cstheme="majorHAnsi"/>
                <w:sz w:val="21"/>
                <w:szCs w:val="21"/>
                <w:lang w:val="en-GB"/>
              </w:rPr>
            </w:pPr>
            <w:r w:rsidRPr="00647215">
              <w:rPr>
                <w:rFonts w:cstheme="majorHAnsi"/>
                <w:sz w:val="21"/>
                <w:szCs w:val="21"/>
                <w:lang w:val="en-GB"/>
              </w:rPr>
              <w:t>պայքար, շահերի բախման բացահայտումը, հարգանք դեպի տեղական օրենքներ:</w:t>
            </w:r>
          </w:p>
          <w:p w14:paraId="60F1FE95" w14:textId="3EC08E31" w:rsidR="00575153" w:rsidRDefault="00575153" w:rsidP="004A014E">
            <w:pPr>
              <w:pStyle w:val="ListBullet"/>
              <w:jc w:val="both"/>
              <w:rPr>
                <w:rFonts w:eastAsia="Times New Roman" w:cstheme="majorHAnsi"/>
                <w:color w:val="808080"/>
                <w:sz w:val="20"/>
                <w:szCs w:val="20"/>
                <w:lang w:val="hy-AM" w:bidi="en-US"/>
              </w:rPr>
            </w:pPr>
          </w:p>
          <w:p w14:paraId="7C1BD580" w14:textId="0B903F2F" w:rsidR="00575153" w:rsidRDefault="00575153" w:rsidP="004A014E">
            <w:pPr>
              <w:pStyle w:val="ListBullet"/>
              <w:jc w:val="both"/>
              <w:rPr>
                <w:rFonts w:eastAsia="Times New Roman" w:cstheme="majorHAnsi"/>
                <w:color w:val="808080"/>
                <w:sz w:val="20"/>
                <w:szCs w:val="20"/>
                <w:lang w:val="hy-AM" w:bidi="en-US"/>
              </w:rPr>
            </w:pPr>
          </w:p>
          <w:p w14:paraId="37D4B5DB" w14:textId="76516CD8" w:rsidR="00AA763E" w:rsidRDefault="00AA763E" w:rsidP="004A014E">
            <w:pPr>
              <w:pStyle w:val="ListBullet"/>
              <w:jc w:val="both"/>
              <w:rPr>
                <w:rFonts w:eastAsia="Times New Roman" w:cstheme="majorHAnsi"/>
                <w:color w:val="808080"/>
                <w:sz w:val="20"/>
                <w:szCs w:val="20"/>
                <w:lang w:val="hy-AM" w:bidi="en-US"/>
              </w:rPr>
            </w:pPr>
          </w:p>
          <w:p w14:paraId="2CC995F4" w14:textId="4C8A724E" w:rsidR="00AA763E" w:rsidRDefault="00AA763E" w:rsidP="004A014E">
            <w:pPr>
              <w:pStyle w:val="ListBullet"/>
              <w:jc w:val="both"/>
              <w:rPr>
                <w:rFonts w:eastAsia="Times New Roman" w:cstheme="majorHAnsi"/>
                <w:color w:val="808080"/>
                <w:sz w:val="20"/>
                <w:szCs w:val="20"/>
                <w:lang w:val="hy-AM" w:bidi="en-US"/>
              </w:rPr>
            </w:pPr>
          </w:p>
          <w:p w14:paraId="764FEACE" w14:textId="72EFE42F" w:rsidR="00AA763E" w:rsidRDefault="00AA763E" w:rsidP="004A014E">
            <w:pPr>
              <w:pStyle w:val="ListBullet"/>
              <w:jc w:val="both"/>
              <w:rPr>
                <w:rFonts w:eastAsia="Times New Roman" w:cstheme="majorHAnsi"/>
                <w:color w:val="808080"/>
                <w:sz w:val="20"/>
                <w:szCs w:val="20"/>
                <w:lang w:val="hy-AM" w:bidi="en-US"/>
              </w:rPr>
            </w:pPr>
          </w:p>
          <w:p w14:paraId="7811C8F2" w14:textId="6D480F64" w:rsidR="00AA763E" w:rsidRDefault="00AA763E" w:rsidP="004A014E">
            <w:pPr>
              <w:pStyle w:val="ListBullet"/>
              <w:jc w:val="both"/>
              <w:rPr>
                <w:rFonts w:eastAsia="Times New Roman" w:cstheme="majorHAnsi"/>
                <w:color w:val="808080"/>
                <w:sz w:val="20"/>
                <w:szCs w:val="20"/>
                <w:lang w:val="hy-AM" w:bidi="en-US"/>
              </w:rPr>
            </w:pPr>
          </w:p>
          <w:p w14:paraId="00835A68" w14:textId="77777777" w:rsidR="00AA763E" w:rsidRDefault="00AA763E" w:rsidP="004A014E">
            <w:pPr>
              <w:pStyle w:val="ListBullet"/>
              <w:jc w:val="both"/>
              <w:rPr>
                <w:rFonts w:eastAsia="Times New Roman" w:cstheme="majorHAnsi"/>
                <w:color w:val="808080"/>
                <w:sz w:val="20"/>
                <w:szCs w:val="20"/>
                <w:lang w:val="hy-AM" w:bidi="en-US"/>
              </w:rPr>
            </w:pPr>
          </w:p>
          <w:p w14:paraId="3F44649C" w14:textId="77777777" w:rsidR="00642515" w:rsidRPr="0031448A" w:rsidRDefault="00642515" w:rsidP="004A014E">
            <w:pPr>
              <w:pStyle w:val="Heading1"/>
              <w:numPr>
                <w:ilvl w:val="0"/>
                <w:numId w:val="28"/>
              </w:numPr>
              <w:spacing w:before="0"/>
              <w:outlineLvl w:val="0"/>
              <w:rPr>
                <w:rFonts w:asciiTheme="minorHAnsi" w:hAnsiTheme="minorHAnsi" w:cstheme="majorHAnsi"/>
                <w:caps/>
                <w:color w:val="14418B"/>
                <w:lang w:val="hy-AM"/>
              </w:rPr>
            </w:pPr>
            <w:r w:rsidRPr="0031448A">
              <w:rPr>
                <w:rFonts w:asciiTheme="minorHAnsi" w:hAnsiTheme="minorHAnsi" w:cstheme="majorHAnsi"/>
                <w:caps/>
                <w:color w:val="14418B"/>
                <w:lang w:val="hy-AM"/>
              </w:rPr>
              <w:t>Հաղթող հայտատուի հետ կնքված պայմանագրի չեղյալ հայտարարումը</w:t>
            </w:r>
          </w:p>
          <w:p w14:paraId="1E2226B3" w14:textId="77777777" w:rsidR="000F10EA" w:rsidRPr="0031448A" w:rsidRDefault="000F10EA" w:rsidP="004A014E">
            <w:pPr>
              <w:spacing w:before="0" w:line="240" w:lineRule="auto"/>
              <w:jc w:val="both"/>
              <w:rPr>
                <w:rFonts w:ascii="Sylfaen" w:hAnsi="Sylfaen" w:cstheme="majorHAnsi"/>
                <w:color w:val="14418B"/>
                <w:lang w:val="hy-AM" w:eastAsia="cs-CZ"/>
              </w:rPr>
            </w:pPr>
          </w:p>
          <w:p w14:paraId="1217C9B1" w14:textId="77777777" w:rsidR="000F10EA" w:rsidRDefault="000F10EA" w:rsidP="004A014E">
            <w:pPr>
              <w:spacing w:before="0" w:line="240" w:lineRule="auto"/>
              <w:jc w:val="both"/>
              <w:rPr>
                <w:rFonts w:ascii="Sylfaen" w:hAnsi="Sylfaen" w:cstheme="majorHAnsi"/>
                <w:lang w:val="hy-AM" w:eastAsia="cs-CZ"/>
              </w:rPr>
            </w:pPr>
          </w:p>
          <w:p w14:paraId="1D38771A" w14:textId="25BA22FD" w:rsidR="00642515" w:rsidRPr="00A85471" w:rsidRDefault="00D030AB" w:rsidP="004A014E">
            <w:pPr>
              <w:spacing w:before="0" w:line="240" w:lineRule="auto"/>
              <w:jc w:val="both"/>
              <w:rPr>
                <w:rFonts w:eastAsia="Times New Roman" w:cstheme="majorHAnsi"/>
                <w:color w:val="808080"/>
                <w:sz w:val="20"/>
                <w:szCs w:val="20"/>
                <w:lang w:val="hy-AM" w:bidi="en-US"/>
              </w:rPr>
            </w:pPr>
            <w:r w:rsidRPr="00A85471">
              <w:rPr>
                <w:rFonts w:cstheme="majorHAnsi"/>
                <w:sz w:val="20"/>
                <w:szCs w:val="20"/>
                <w:lang w:val="hy-AM"/>
              </w:rPr>
              <w:t>«Մարդը կարիքի մեջ» ՀԿ-</w:t>
            </w:r>
            <w:r w:rsidR="00642515" w:rsidRPr="00A85471">
              <w:rPr>
                <w:rFonts w:cstheme="majorHAnsi"/>
                <w:sz w:val="20"/>
                <w:szCs w:val="20"/>
                <w:lang w:val="hy-AM" w:eastAsia="cs-CZ"/>
              </w:rPr>
              <w:t>ն կարող է չեղ</w:t>
            </w:r>
            <w:r w:rsidR="000F10EA" w:rsidRPr="00A85471">
              <w:rPr>
                <w:rFonts w:cstheme="majorHAnsi"/>
                <w:sz w:val="20"/>
                <w:szCs w:val="20"/>
                <w:lang w:val="hy-AM" w:eastAsia="cs-CZ"/>
              </w:rPr>
              <w:t xml:space="preserve">արկել </w:t>
            </w:r>
            <w:r w:rsidR="00642515" w:rsidRPr="00A85471">
              <w:rPr>
                <w:rFonts w:cstheme="majorHAnsi"/>
                <w:sz w:val="20"/>
                <w:szCs w:val="20"/>
                <w:lang w:val="hy-AM" w:eastAsia="cs-CZ"/>
              </w:rPr>
              <w:t xml:space="preserve">հայտարարված տենդերը կամ հաղթող հայտատուի հետ </w:t>
            </w:r>
            <w:r w:rsidR="000F10EA" w:rsidRPr="00A85471">
              <w:rPr>
                <w:rFonts w:cstheme="majorHAnsi"/>
                <w:sz w:val="20"/>
                <w:szCs w:val="20"/>
                <w:lang w:val="hy-AM" w:eastAsia="cs-CZ"/>
              </w:rPr>
              <w:t>պայմանագիր չկնքել հետևյալ հիմունքով՝</w:t>
            </w:r>
          </w:p>
        </w:tc>
      </w:tr>
      <w:bookmarkEnd w:id="1"/>
      <w:tr w:rsidR="00066DA8" w:rsidRPr="00647215" w14:paraId="128DB746" w14:textId="77777777" w:rsidTr="004A014E">
        <w:tc>
          <w:tcPr>
            <w:tcW w:w="11340" w:type="dxa"/>
            <w:gridSpan w:val="2"/>
          </w:tcPr>
          <w:tbl>
            <w:tblPr>
              <w:tblW w:w="11047" w:type="dxa"/>
              <w:tblLayout w:type="fixed"/>
              <w:tblLook w:val="04A0" w:firstRow="1" w:lastRow="0" w:firstColumn="1" w:lastColumn="0" w:noHBand="0" w:noVBand="1"/>
            </w:tblPr>
            <w:tblGrid>
              <w:gridCol w:w="399"/>
              <w:gridCol w:w="5248"/>
              <w:gridCol w:w="5400"/>
            </w:tblGrid>
            <w:tr w:rsidR="00066DA8" w:rsidRPr="00647215" w14:paraId="614D0461" w14:textId="77777777" w:rsidTr="006E235E">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582A" w14:textId="2D7620F0" w:rsidR="00066DA8" w:rsidRPr="00647215" w:rsidRDefault="00066DA8" w:rsidP="004A014E">
                  <w:pPr>
                    <w:framePr w:hSpace="180" w:wrap="around" w:vAnchor="text" w:hAnchor="margin" w:xAlign="center" w:y="1246"/>
                    <w:suppressOverlap/>
                    <w:jc w:val="both"/>
                    <w:rPr>
                      <w:rFonts w:cstheme="majorHAnsi"/>
                      <w:color w:val="000000"/>
                      <w:lang w:val="hy-AM"/>
                    </w:rPr>
                  </w:pPr>
                </w:p>
              </w:tc>
              <w:tc>
                <w:tcPr>
                  <w:tcW w:w="5248" w:type="dxa"/>
                  <w:tcBorders>
                    <w:top w:val="single" w:sz="4" w:space="0" w:color="000000"/>
                    <w:bottom w:val="single" w:sz="4" w:space="0" w:color="000000"/>
                    <w:right w:val="single" w:sz="4" w:space="0" w:color="000000"/>
                  </w:tcBorders>
                  <w:shd w:val="clear" w:color="auto" w:fill="auto"/>
                  <w:vAlign w:val="center"/>
                </w:tcPr>
                <w:p w14:paraId="1118214C" w14:textId="77777777" w:rsidR="00066DA8" w:rsidRPr="00647215" w:rsidRDefault="00066DA8" w:rsidP="004A014E">
                  <w:pPr>
                    <w:framePr w:hSpace="180" w:wrap="around" w:vAnchor="text" w:hAnchor="margin" w:xAlign="center" w:y="1246"/>
                    <w:suppressOverlap/>
                    <w:jc w:val="both"/>
                    <w:rPr>
                      <w:rFonts w:cstheme="majorHAnsi"/>
                      <w:b/>
                      <w:bCs/>
                      <w:color w:val="000000"/>
                      <w:lang w:val="en-GB"/>
                    </w:rPr>
                  </w:pPr>
                  <w:r w:rsidRPr="00647215">
                    <w:rPr>
                      <w:rFonts w:cstheme="majorHAnsi"/>
                      <w:b/>
                      <w:bCs/>
                      <w:color w:val="000000"/>
                      <w:lang w:val="en-GB"/>
                    </w:rPr>
                    <w:t>Case</w:t>
                  </w:r>
                </w:p>
              </w:tc>
              <w:tc>
                <w:tcPr>
                  <w:tcW w:w="5400" w:type="dxa"/>
                  <w:tcBorders>
                    <w:top w:val="single" w:sz="4" w:space="0" w:color="000000"/>
                    <w:bottom w:val="single" w:sz="4" w:space="0" w:color="000000"/>
                    <w:right w:val="single" w:sz="4" w:space="0" w:color="000000"/>
                  </w:tcBorders>
                  <w:shd w:val="clear" w:color="auto" w:fill="auto"/>
                  <w:vAlign w:val="center"/>
                </w:tcPr>
                <w:p w14:paraId="65C21282" w14:textId="77777777" w:rsidR="00066DA8" w:rsidRPr="00647215" w:rsidRDefault="00066DA8" w:rsidP="004A014E">
                  <w:pPr>
                    <w:framePr w:hSpace="180" w:wrap="around" w:vAnchor="text" w:hAnchor="margin" w:xAlign="center" w:y="1246"/>
                    <w:suppressOverlap/>
                    <w:jc w:val="both"/>
                    <w:rPr>
                      <w:rFonts w:cstheme="majorHAnsi"/>
                      <w:b/>
                      <w:bCs/>
                      <w:color w:val="000000"/>
                      <w:lang w:val="en-GB"/>
                    </w:rPr>
                  </w:pPr>
                  <w:r w:rsidRPr="00647215">
                    <w:rPr>
                      <w:rFonts w:cstheme="majorHAnsi"/>
                      <w:b/>
                      <w:bCs/>
                      <w:color w:val="000000"/>
                      <w:lang w:val="en-GB"/>
                    </w:rPr>
                    <w:t>Procedure</w:t>
                  </w:r>
                </w:p>
              </w:tc>
            </w:tr>
            <w:tr w:rsidR="00066DA8" w:rsidRPr="00EC14DD" w14:paraId="65593856" w14:textId="77777777" w:rsidTr="006E235E">
              <w:trPr>
                <w:trHeight w:val="1020"/>
              </w:trPr>
              <w:tc>
                <w:tcPr>
                  <w:tcW w:w="399" w:type="dxa"/>
                  <w:tcBorders>
                    <w:left w:val="single" w:sz="4" w:space="0" w:color="000000"/>
                    <w:bottom w:val="single" w:sz="4" w:space="0" w:color="000000"/>
                    <w:right w:val="single" w:sz="4" w:space="0" w:color="000000"/>
                  </w:tcBorders>
                  <w:shd w:val="clear" w:color="auto" w:fill="auto"/>
                  <w:vAlign w:val="center"/>
                </w:tcPr>
                <w:p w14:paraId="62ADE071" w14:textId="77777777" w:rsidR="00066DA8" w:rsidRPr="0031448A" w:rsidRDefault="00066DA8" w:rsidP="004A014E">
                  <w:pPr>
                    <w:framePr w:hSpace="180" w:wrap="around" w:vAnchor="text" w:hAnchor="margin" w:xAlign="center" w:y="1246"/>
                    <w:suppressOverlap/>
                    <w:jc w:val="both"/>
                    <w:rPr>
                      <w:rFonts w:cstheme="majorHAnsi"/>
                      <w:color w:val="000000"/>
                      <w:sz w:val="18"/>
                      <w:szCs w:val="18"/>
                      <w:lang w:val="en-GB"/>
                    </w:rPr>
                  </w:pPr>
                  <w:r w:rsidRPr="0031448A">
                    <w:rPr>
                      <w:rFonts w:cstheme="majorHAnsi"/>
                      <w:color w:val="000000"/>
                      <w:sz w:val="18"/>
                      <w:szCs w:val="18"/>
                      <w:lang w:val="en-GB"/>
                    </w:rPr>
                    <w:t>a)</w:t>
                  </w:r>
                </w:p>
              </w:tc>
              <w:tc>
                <w:tcPr>
                  <w:tcW w:w="5248" w:type="dxa"/>
                  <w:tcBorders>
                    <w:bottom w:val="single" w:sz="4" w:space="0" w:color="000000"/>
                    <w:right w:val="single" w:sz="4" w:space="0" w:color="000000"/>
                  </w:tcBorders>
                  <w:shd w:val="clear" w:color="auto" w:fill="auto"/>
                  <w:vAlign w:val="center"/>
                </w:tcPr>
                <w:p w14:paraId="43883BC6" w14:textId="398D25A4" w:rsidR="00066DA8"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has </w:t>
                  </w:r>
                  <w:r w:rsidRPr="0031448A">
                    <w:rPr>
                      <w:rFonts w:ascii="Calibri" w:eastAsia="Times New Roman" w:hAnsi="Calibri" w:cs="Calibri"/>
                      <w:b/>
                      <w:bCs/>
                      <w:sz w:val="18"/>
                      <w:szCs w:val="18"/>
                      <w:lang w:val="en-GB"/>
                    </w:rPr>
                    <w:t>not received any bid</w:t>
                  </w:r>
                  <w:r w:rsidRPr="0031448A">
                    <w:rPr>
                      <w:rFonts w:ascii="Calibri" w:eastAsia="Times New Roman" w:hAnsi="Calibri" w:cs="Calibri"/>
                      <w:sz w:val="18"/>
                      <w:szCs w:val="18"/>
                      <w:lang w:val="en-GB"/>
                    </w:rPr>
                    <w:t xml:space="preserve">, or none of the bids received was </w:t>
                  </w:r>
                  <w:r w:rsidRPr="0031448A">
                    <w:rPr>
                      <w:rFonts w:ascii="Calibri" w:eastAsia="Times New Roman" w:hAnsi="Calibri" w:cs="Calibri"/>
                      <w:b/>
                      <w:bCs/>
                      <w:sz w:val="18"/>
                      <w:szCs w:val="18"/>
                      <w:lang w:val="en-GB"/>
                    </w:rPr>
                    <w:t xml:space="preserve">qualitatively and/or financially worthwhile </w:t>
                  </w:r>
                  <w:r w:rsidRPr="0031448A">
                    <w:rPr>
                      <w:rFonts w:ascii="Calibri" w:eastAsia="Times New Roman" w:hAnsi="Calibri" w:cs="Calibri"/>
                      <w:sz w:val="18"/>
                      <w:szCs w:val="18"/>
                      <w:lang w:val="en-GB"/>
                    </w:rPr>
                    <w:t>or</w:t>
                  </w:r>
                  <w:r w:rsidRPr="0031448A">
                    <w:rPr>
                      <w:rFonts w:ascii="Calibri" w:eastAsia="Times New Roman" w:hAnsi="Calibri" w:cs="Calibri"/>
                      <w:b/>
                      <w:bCs/>
                      <w:sz w:val="18"/>
                      <w:szCs w:val="18"/>
                      <w:lang w:val="en-GB"/>
                    </w:rPr>
                    <w:t xml:space="preserve"> all the bids </w:t>
                  </w:r>
                  <w:r w:rsidRPr="0031448A">
                    <w:rPr>
                      <w:rFonts w:ascii="Calibri" w:eastAsia="Times New Roman" w:hAnsi="Calibri" w:cs="Calibri"/>
                      <w:sz w:val="18"/>
                      <w:szCs w:val="18"/>
                      <w:lang w:val="en-GB"/>
                    </w:rPr>
                    <w:t xml:space="preserve">received have been </w:t>
                  </w:r>
                  <w:r w:rsidRPr="0031448A">
                    <w:rPr>
                      <w:rFonts w:ascii="Calibri" w:eastAsia="Times New Roman" w:hAnsi="Calibri" w:cs="Calibri"/>
                      <w:b/>
                      <w:bCs/>
                      <w:sz w:val="18"/>
                      <w:szCs w:val="18"/>
                      <w:lang w:val="en-GB"/>
                    </w:rPr>
                    <w:t>disqualified</w:t>
                  </w:r>
                  <w:r w:rsidRPr="0031448A">
                    <w:rPr>
                      <w:rFonts w:ascii="Calibri" w:eastAsia="Times New Roman" w:hAnsi="Calibri" w:cs="Calibri"/>
                      <w:sz w:val="18"/>
                      <w:szCs w:val="18"/>
                      <w:lang w:val="en-GB"/>
                    </w:rPr>
                    <w:t xml:space="preserve"> from the tender</w:t>
                  </w:r>
                  <w:r w:rsidRPr="0031448A">
                    <w:rPr>
                      <w:rFonts w:ascii="Calibri" w:eastAsia="Times New Roman" w:hAnsi="Calibri" w:cs="Calibri"/>
                      <w:sz w:val="18"/>
                      <w:szCs w:val="18"/>
                      <w:lang w:val="en-US"/>
                    </w:rPr>
                    <w:t> </w:t>
                  </w:r>
                </w:p>
              </w:tc>
              <w:tc>
                <w:tcPr>
                  <w:tcW w:w="5400" w:type="dxa"/>
                  <w:tcBorders>
                    <w:bottom w:val="single" w:sz="4" w:space="0" w:color="000000"/>
                    <w:right w:val="single" w:sz="4" w:space="0" w:color="000000"/>
                  </w:tcBorders>
                  <w:shd w:val="clear" w:color="auto" w:fill="auto"/>
                  <w:vAlign w:val="center"/>
                </w:tcPr>
                <w:p w14:paraId="5C69E3E9" w14:textId="40A3FCB0" w:rsidR="00066DA8"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has the </w:t>
                  </w:r>
                  <w:r w:rsidRPr="0031448A">
                    <w:rPr>
                      <w:rFonts w:ascii="Calibri" w:eastAsia="Times New Roman" w:hAnsi="Calibri" w:cs="Calibri"/>
                      <w:b/>
                      <w:bCs/>
                      <w:sz w:val="18"/>
                      <w:szCs w:val="18"/>
                      <w:lang w:val="en-GB"/>
                    </w:rPr>
                    <w:t>right to cancel tender and use a less strict rule/procedure. Application of a less strict rule/procedure must be described, justified, approved by the RDD CP PO / HRD Head of Regional Office / Section Director and archived in ELO in agenda 4 – Procurement.</w:t>
                  </w:r>
                  <w:r w:rsidRPr="0031448A">
                    <w:rPr>
                      <w:rFonts w:ascii="Calibri" w:eastAsia="Times New Roman" w:hAnsi="Calibri" w:cs="Calibri"/>
                      <w:sz w:val="18"/>
                      <w:szCs w:val="18"/>
                      <w:lang w:val="en-US"/>
                    </w:rPr>
                    <w:t> </w:t>
                  </w:r>
                </w:p>
              </w:tc>
            </w:tr>
            <w:tr w:rsidR="00A45E27" w:rsidRPr="00EC14DD" w14:paraId="7C396D95" w14:textId="77777777" w:rsidTr="006E235E">
              <w:trPr>
                <w:trHeight w:val="689"/>
              </w:trPr>
              <w:tc>
                <w:tcPr>
                  <w:tcW w:w="399" w:type="dxa"/>
                  <w:tcBorders>
                    <w:left w:val="single" w:sz="4" w:space="0" w:color="000000"/>
                    <w:bottom w:val="single" w:sz="4" w:space="0" w:color="000000"/>
                    <w:right w:val="single" w:sz="4" w:space="0" w:color="000000"/>
                  </w:tcBorders>
                  <w:shd w:val="clear" w:color="auto" w:fill="auto"/>
                  <w:vAlign w:val="center"/>
                </w:tcPr>
                <w:p w14:paraId="2AD31B27" w14:textId="77777777"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cstheme="majorHAnsi"/>
                      <w:color w:val="000000"/>
                      <w:sz w:val="18"/>
                      <w:szCs w:val="18"/>
                      <w:lang w:val="en-GB"/>
                    </w:rPr>
                    <w:t>b)</w:t>
                  </w:r>
                </w:p>
              </w:tc>
              <w:tc>
                <w:tcPr>
                  <w:tcW w:w="5248" w:type="dxa"/>
                  <w:tcBorders>
                    <w:bottom w:val="single" w:sz="4" w:space="0" w:color="000000"/>
                    <w:right w:val="single" w:sz="4" w:space="0" w:color="000000"/>
                  </w:tcBorders>
                  <w:shd w:val="clear" w:color="auto" w:fill="auto"/>
                  <w:vAlign w:val="center"/>
                </w:tcPr>
                <w:p w14:paraId="7FC56DD2" w14:textId="09CF5990"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b/>
                      <w:bCs/>
                      <w:sz w:val="18"/>
                      <w:szCs w:val="18"/>
                      <w:lang w:val="en-GB"/>
                    </w:rPr>
                    <w:t xml:space="preserve">Major discrepancies have been found in the Tender Notice </w:t>
                  </w:r>
                  <w:r w:rsidRPr="0031448A">
                    <w:rPr>
                      <w:rFonts w:ascii="Calibri" w:eastAsia="Times New Roman" w:hAnsi="Calibri" w:cs="Calibri"/>
                      <w:sz w:val="18"/>
                      <w:szCs w:val="18"/>
                      <w:lang w:val="en-GB"/>
                    </w:rPr>
                    <w:t>or other supporting documentation of the tender;</w:t>
                  </w:r>
                  <w:r w:rsidRPr="0031448A">
                    <w:rPr>
                      <w:rFonts w:ascii="Calibri" w:eastAsia="Times New Roman" w:hAnsi="Calibri" w:cs="Calibri"/>
                      <w:sz w:val="18"/>
                      <w:szCs w:val="18"/>
                      <w:lang w:val="en-US"/>
                    </w:rPr>
                    <w:t> </w:t>
                  </w:r>
                </w:p>
              </w:tc>
              <w:tc>
                <w:tcPr>
                  <w:tcW w:w="5400" w:type="dxa"/>
                  <w:tcBorders>
                    <w:bottom w:val="single" w:sz="4" w:space="0" w:color="000000"/>
                    <w:right w:val="single" w:sz="4" w:space="0" w:color="000000"/>
                  </w:tcBorders>
                  <w:shd w:val="clear" w:color="auto" w:fill="auto"/>
                  <w:vAlign w:val="center"/>
                </w:tcPr>
                <w:p w14:paraId="54131C81" w14:textId="3C65C629"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has the right to </w:t>
                  </w:r>
                  <w:r w:rsidRPr="0031448A">
                    <w:rPr>
                      <w:rFonts w:ascii="Calibri" w:eastAsia="Times New Roman" w:hAnsi="Calibri" w:cs="Calibri"/>
                      <w:b/>
                      <w:bCs/>
                      <w:sz w:val="18"/>
                      <w:szCs w:val="18"/>
                      <w:lang w:val="en-GB"/>
                    </w:rPr>
                    <w:t>cancel tender and announce a new tender</w:t>
                  </w:r>
                  <w:r w:rsidRPr="0031448A">
                    <w:rPr>
                      <w:rFonts w:ascii="Calibri" w:eastAsia="Times New Roman" w:hAnsi="Calibri" w:cs="Calibri"/>
                      <w:sz w:val="18"/>
                      <w:szCs w:val="18"/>
                      <w:lang w:val="en-US"/>
                    </w:rPr>
                    <w:t> </w:t>
                  </w:r>
                </w:p>
              </w:tc>
            </w:tr>
            <w:tr w:rsidR="00A45E27" w:rsidRPr="00EC14DD" w14:paraId="12069C92" w14:textId="77777777" w:rsidTr="006E235E">
              <w:trPr>
                <w:trHeight w:val="628"/>
              </w:trPr>
              <w:tc>
                <w:tcPr>
                  <w:tcW w:w="399" w:type="dxa"/>
                  <w:tcBorders>
                    <w:left w:val="single" w:sz="4" w:space="0" w:color="000000"/>
                    <w:bottom w:val="single" w:sz="4" w:space="0" w:color="000000"/>
                    <w:right w:val="single" w:sz="4" w:space="0" w:color="000000"/>
                  </w:tcBorders>
                  <w:shd w:val="clear" w:color="auto" w:fill="auto"/>
                  <w:vAlign w:val="center"/>
                </w:tcPr>
                <w:p w14:paraId="422DDC79" w14:textId="77777777"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cstheme="majorHAnsi"/>
                      <w:color w:val="000000"/>
                      <w:sz w:val="18"/>
                      <w:szCs w:val="18"/>
                      <w:lang w:val="en-GB"/>
                    </w:rPr>
                    <w:t>c)</w:t>
                  </w:r>
                </w:p>
              </w:tc>
              <w:tc>
                <w:tcPr>
                  <w:tcW w:w="5248" w:type="dxa"/>
                  <w:tcBorders>
                    <w:bottom w:val="single" w:sz="4" w:space="0" w:color="000000"/>
                    <w:right w:val="single" w:sz="4" w:space="0" w:color="000000"/>
                  </w:tcBorders>
                  <w:shd w:val="clear" w:color="auto" w:fill="auto"/>
                  <w:vAlign w:val="center"/>
                </w:tcPr>
                <w:p w14:paraId="746FE4CC" w14:textId="16CE1DA6"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b/>
                      <w:bCs/>
                      <w:sz w:val="18"/>
                      <w:szCs w:val="18"/>
                      <w:lang w:val="en-GB"/>
                    </w:rPr>
                    <w:t xml:space="preserve">Serious circumstances </w:t>
                  </w:r>
                  <w:r w:rsidRPr="0031448A">
                    <w:rPr>
                      <w:rFonts w:ascii="Calibri" w:eastAsia="Times New Roman" w:hAnsi="Calibri" w:cs="Calibri"/>
                      <w:sz w:val="18"/>
                      <w:szCs w:val="18"/>
                      <w:lang w:val="en-GB"/>
                    </w:rPr>
                    <w:t>have occurred during the tender which prevent PIN to continue the tender</w:t>
                  </w:r>
                  <w:r w:rsidRPr="0031448A">
                    <w:rPr>
                      <w:rFonts w:ascii="Calibri" w:eastAsia="Times New Roman" w:hAnsi="Calibri" w:cs="Calibri"/>
                      <w:sz w:val="18"/>
                      <w:szCs w:val="18"/>
                      <w:lang w:val="en-US"/>
                    </w:rPr>
                    <w:t> </w:t>
                  </w:r>
                </w:p>
              </w:tc>
              <w:tc>
                <w:tcPr>
                  <w:tcW w:w="5400" w:type="dxa"/>
                  <w:tcBorders>
                    <w:bottom w:val="single" w:sz="4" w:space="0" w:color="000000"/>
                    <w:right w:val="single" w:sz="4" w:space="0" w:color="000000"/>
                  </w:tcBorders>
                  <w:shd w:val="clear" w:color="auto" w:fill="auto"/>
                  <w:vAlign w:val="center"/>
                </w:tcPr>
                <w:p w14:paraId="03A953F5" w14:textId="40AA844C"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has the to </w:t>
                  </w:r>
                  <w:r w:rsidRPr="0031448A">
                    <w:rPr>
                      <w:rFonts w:ascii="Calibri" w:eastAsia="Times New Roman" w:hAnsi="Calibri" w:cs="Calibri"/>
                      <w:b/>
                      <w:bCs/>
                      <w:sz w:val="18"/>
                      <w:szCs w:val="18"/>
                      <w:lang w:val="en-GB"/>
                    </w:rPr>
                    <w:t>cancel tender and announce a new tender</w:t>
                  </w:r>
                  <w:r w:rsidRPr="0031448A">
                    <w:rPr>
                      <w:rFonts w:ascii="Calibri" w:eastAsia="Times New Roman" w:hAnsi="Calibri" w:cs="Calibri"/>
                      <w:sz w:val="18"/>
                      <w:szCs w:val="18"/>
                      <w:lang w:val="en-US"/>
                    </w:rPr>
                    <w:t> </w:t>
                  </w:r>
                </w:p>
              </w:tc>
            </w:tr>
            <w:tr w:rsidR="00A45E27" w:rsidRPr="00EC14DD" w14:paraId="461613BA" w14:textId="77777777" w:rsidTr="006E235E">
              <w:trPr>
                <w:trHeight w:val="555"/>
              </w:trPr>
              <w:tc>
                <w:tcPr>
                  <w:tcW w:w="399" w:type="dxa"/>
                  <w:tcBorders>
                    <w:left w:val="single" w:sz="4" w:space="0" w:color="000000"/>
                    <w:bottom w:val="single" w:sz="4" w:space="0" w:color="000000"/>
                    <w:right w:val="single" w:sz="4" w:space="0" w:color="000000"/>
                  </w:tcBorders>
                  <w:shd w:val="clear" w:color="auto" w:fill="auto"/>
                  <w:vAlign w:val="center"/>
                </w:tcPr>
                <w:p w14:paraId="22B15A38" w14:textId="77777777"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cstheme="majorHAnsi"/>
                      <w:color w:val="000000"/>
                      <w:sz w:val="18"/>
                      <w:szCs w:val="18"/>
                      <w:lang w:val="en-GB"/>
                    </w:rPr>
                    <w:t>d)</w:t>
                  </w:r>
                </w:p>
              </w:tc>
              <w:tc>
                <w:tcPr>
                  <w:tcW w:w="5248" w:type="dxa"/>
                  <w:tcBorders>
                    <w:bottom w:val="single" w:sz="4" w:space="0" w:color="000000"/>
                    <w:right w:val="single" w:sz="4" w:space="0" w:color="000000"/>
                  </w:tcBorders>
                  <w:shd w:val="clear" w:color="auto" w:fill="auto"/>
                  <w:vAlign w:val="center"/>
                </w:tcPr>
                <w:p w14:paraId="08DECD45" w14:textId="41479EF1"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b/>
                      <w:bCs/>
                      <w:sz w:val="18"/>
                      <w:szCs w:val="18"/>
                      <w:lang w:val="en-GB"/>
                    </w:rPr>
                    <w:t>Only one bid</w:t>
                  </w:r>
                  <w:r w:rsidRPr="0031448A">
                    <w:rPr>
                      <w:rFonts w:ascii="Calibri" w:eastAsia="Times New Roman" w:hAnsi="Calibri" w:cs="Calibri"/>
                      <w:sz w:val="18"/>
                      <w:szCs w:val="18"/>
                      <w:lang w:val="en-GB"/>
                    </w:rPr>
                    <w:t>, complying with the tender conditions, has been submitted</w:t>
                  </w:r>
                  <w:r w:rsidRPr="0031448A">
                    <w:rPr>
                      <w:rFonts w:ascii="Calibri" w:eastAsia="Times New Roman" w:hAnsi="Calibri" w:cs="Calibri"/>
                      <w:sz w:val="18"/>
                      <w:szCs w:val="18"/>
                      <w:lang w:val="en-US"/>
                    </w:rPr>
                    <w:t> </w:t>
                  </w:r>
                </w:p>
              </w:tc>
              <w:tc>
                <w:tcPr>
                  <w:tcW w:w="5400" w:type="dxa"/>
                  <w:tcBorders>
                    <w:bottom w:val="single" w:sz="4" w:space="0" w:color="000000"/>
                    <w:right w:val="single" w:sz="4" w:space="0" w:color="000000"/>
                  </w:tcBorders>
                  <w:shd w:val="clear" w:color="auto" w:fill="auto"/>
                  <w:vAlign w:val="center"/>
                </w:tcPr>
                <w:p w14:paraId="66758903" w14:textId="45703FFB"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has the </w:t>
                  </w:r>
                  <w:r w:rsidRPr="0031448A">
                    <w:rPr>
                      <w:rFonts w:ascii="Calibri" w:eastAsia="Times New Roman" w:hAnsi="Calibri" w:cs="Calibri"/>
                      <w:b/>
                      <w:bCs/>
                      <w:sz w:val="18"/>
                      <w:szCs w:val="18"/>
                      <w:lang w:val="en-GB"/>
                    </w:rPr>
                    <w:t>right to cancel tender and use a less strict rule/procedure. Application of a less strict rule/procedure must be described, justified, approved by the RDD CP PO / HRD Head of Regional Office / Section Director and archived in ELO in agenda 4 – Procurement.</w:t>
                  </w:r>
                  <w:r w:rsidRPr="0031448A">
                    <w:rPr>
                      <w:rFonts w:ascii="Calibri" w:eastAsia="Times New Roman" w:hAnsi="Calibri" w:cs="Calibri"/>
                      <w:sz w:val="18"/>
                      <w:szCs w:val="18"/>
                      <w:lang w:val="en-US"/>
                    </w:rPr>
                    <w:t> </w:t>
                  </w:r>
                </w:p>
              </w:tc>
            </w:tr>
            <w:tr w:rsidR="00A45E27" w:rsidRPr="00EC14DD" w14:paraId="5D63E4DB" w14:textId="77777777" w:rsidTr="00EC14DD">
              <w:trPr>
                <w:trHeight w:val="699"/>
              </w:trPr>
              <w:tc>
                <w:tcPr>
                  <w:tcW w:w="399" w:type="dxa"/>
                  <w:tcBorders>
                    <w:left w:val="single" w:sz="4" w:space="0" w:color="000000"/>
                    <w:bottom w:val="single" w:sz="4" w:space="0" w:color="000000"/>
                    <w:right w:val="single" w:sz="4" w:space="0" w:color="000000"/>
                  </w:tcBorders>
                  <w:shd w:val="clear" w:color="auto" w:fill="auto"/>
                  <w:vAlign w:val="center"/>
                </w:tcPr>
                <w:p w14:paraId="57FFA607" w14:textId="77777777"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cstheme="majorHAnsi"/>
                      <w:color w:val="000000"/>
                      <w:sz w:val="18"/>
                      <w:szCs w:val="18"/>
                      <w:lang w:val="en-GB"/>
                    </w:rPr>
                    <w:t>e)</w:t>
                  </w:r>
                </w:p>
              </w:tc>
              <w:tc>
                <w:tcPr>
                  <w:tcW w:w="5248" w:type="dxa"/>
                  <w:tcBorders>
                    <w:bottom w:val="single" w:sz="4" w:space="0" w:color="000000"/>
                    <w:right w:val="single" w:sz="4" w:space="0" w:color="000000"/>
                  </w:tcBorders>
                  <w:shd w:val="clear" w:color="auto" w:fill="auto"/>
                  <w:vAlign w:val="center"/>
                </w:tcPr>
                <w:p w14:paraId="0591441F" w14:textId="22C3E320"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The winning </w:t>
                  </w:r>
                  <w:r w:rsidRPr="0031448A">
                    <w:rPr>
                      <w:rFonts w:ascii="Calibri" w:eastAsia="Times New Roman" w:hAnsi="Calibri" w:cs="Calibri"/>
                      <w:b/>
                      <w:bCs/>
                      <w:sz w:val="18"/>
                      <w:szCs w:val="18"/>
                      <w:lang w:val="en-GB"/>
                    </w:rPr>
                    <w:t xml:space="preserve">bidder refuse to sign contract with PIN, fails to fulfil concluded contract with PIN, have not stated true facts </w:t>
                  </w:r>
                  <w:r w:rsidRPr="0031448A">
                    <w:rPr>
                      <w:rFonts w:ascii="Calibri" w:eastAsia="Times New Roman" w:hAnsi="Calibri" w:cs="Calibri"/>
                      <w:sz w:val="18"/>
                      <w:szCs w:val="18"/>
                      <w:lang w:val="en-GB"/>
                    </w:rPr>
                    <w:t xml:space="preserve">in their bid or their bid is at </w:t>
                  </w:r>
                  <w:r w:rsidRPr="0031448A">
                    <w:rPr>
                      <w:rFonts w:ascii="Calibri" w:eastAsia="Times New Roman" w:hAnsi="Calibri" w:cs="Calibri"/>
                      <w:b/>
                      <w:bCs/>
                      <w:sz w:val="18"/>
                      <w:szCs w:val="18"/>
                      <w:lang w:val="en-GB"/>
                    </w:rPr>
                    <w:t xml:space="preserve">dumping price </w:t>
                  </w:r>
                  <w:r w:rsidRPr="0031448A">
                    <w:rPr>
                      <w:rFonts w:ascii="Calibri" w:eastAsia="Times New Roman" w:hAnsi="Calibri" w:cs="Calibri"/>
                      <w:sz w:val="18"/>
                      <w:szCs w:val="18"/>
                      <w:lang w:val="en-GB"/>
                    </w:rPr>
                    <w:t xml:space="preserve">or otherwise </w:t>
                  </w:r>
                  <w:r w:rsidRPr="0031448A">
                    <w:rPr>
                      <w:rFonts w:ascii="Calibri" w:eastAsia="Times New Roman" w:hAnsi="Calibri" w:cs="Calibri"/>
                      <w:b/>
                      <w:bCs/>
                      <w:sz w:val="18"/>
                      <w:szCs w:val="18"/>
                      <w:lang w:val="en-GB"/>
                    </w:rPr>
                    <w:t>jeopardizes free competition</w:t>
                  </w:r>
                  <w:r w:rsidRPr="0031448A">
                    <w:rPr>
                      <w:rFonts w:ascii="Calibri" w:eastAsia="Times New Roman" w:hAnsi="Calibri" w:cs="Calibri"/>
                      <w:sz w:val="18"/>
                      <w:szCs w:val="18"/>
                      <w:lang w:val="en-GB"/>
                    </w:rPr>
                    <w:t xml:space="preserve"> in the market (e.g. forbidden supplier agreements, cartels, abuse of the leading position in the market).</w:t>
                  </w:r>
                  <w:r w:rsidRPr="0031448A">
                    <w:rPr>
                      <w:rFonts w:ascii="Calibri" w:eastAsia="Times New Roman" w:hAnsi="Calibri" w:cs="Calibri"/>
                      <w:sz w:val="18"/>
                      <w:szCs w:val="18"/>
                      <w:lang w:val="en-US"/>
                    </w:rPr>
                    <w:t> </w:t>
                  </w:r>
                </w:p>
              </w:tc>
              <w:tc>
                <w:tcPr>
                  <w:tcW w:w="5400" w:type="dxa"/>
                  <w:tcBorders>
                    <w:bottom w:val="single" w:sz="4" w:space="0" w:color="000000"/>
                    <w:right w:val="single" w:sz="4" w:space="0" w:color="000000"/>
                  </w:tcBorders>
                  <w:shd w:val="clear" w:color="auto" w:fill="auto"/>
                  <w:vAlign w:val="center"/>
                </w:tcPr>
                <w:p w14:paraId="30EF0A1E" w14:textId="72E7F09D" w:rsidR="00A45E27" w:rsidRPr="0031448A" w:rsidRDefault="00A45E27" w:rsidP="004A014E">
                  <w:pPr>
                    <w:framePr w:hSpace="180" w:wrap="around" w:vAnchor="text" w:hAnchor="margin" w:xAlign="center" w:y="1246"/>
                    <w:suppressOverlap/>
                    <w:jc w:val="both"/>
                    <w:rPr>
                      <w:rFonts w:cstheme="majorHAnsi"/>
                      <w:color w:val="000000"/>
                      <w:sz w:val="18"/>
                      <w:szCs w:val="18"/>
                      <w:lang w:val="en-GB"/>
                    </w:rPr>
                  </w:pPr>
                  <w:r w:rsidRPr="0031448A">
                    <w:rPr>
                      <w:rFonts w:ascii="Calibri" w:eastAsia="Times New Roman" w:hAnsi="Calibri" w:cs="Calibri"/>
                      <w:sz w:val="18"/>
                      <w:szCs w:val="18"/>
                      <w:lang w:val="en-GB"/>
                    </w:rPr>
                    <w:t xml:space="preserve">PIN is </w:t>
                  </w:r>
                  <w:r w:rsidRPr="0031448A">
                    <w:rPr>
                      <w:rFonts w:ascii="Calibri" w:eastAsia="Times New Roman" w:hAnsi="Calibri" w:cs="Calibri"/>
                      <w:b/>
                      <w:bCs/>
                      <w:sz w:val="18"/>
                      <w:szCs w:val="18"/>
                      <w:lang w:val="en-GB"/>
                    </w:rPr>
                    <w:t>entitled to either accept the bid of the bidder whose bid has ended at the second</w:t>
                  </w:r>
                  <w:r w:rsidRPr="0031448A">
                    <w:rPr>
                      <w:rFonts w:ascii="Calibri" w:eastAsia="Times New Roman" w:hAnsi="Calibri" w:cs="Calibri"/>
                      <w:sz w:val="18"/>
                      <w:szCs w:val="18"/>
                      <w:lang w:val="en-GB"/>
                    </w:rPr>
                    <w:t xml:space="preserve"> or other places or </w:t>
                  </w:r>
                  <w:r w:rsidRPr="0031448A">
                    <w:rPr>
                      <w:rFonts w:ascii="Calibri" w:eastAsia="Times New Roman" w:hAnsi="Calibri" w:cs="Calibri"/>
                      <w:b/>
                      <w:bCs/>
                      <w:sz w:val="18"/>
                      <w:szCs w:val="18"/>
                      <w:lang w:val="en-GB"/>
                    </w:rPr>
                    <w:t>cancel the tender and announce a new tender</w:t>
                  </w:r>
                  <w:r w:rsidR="00EC14DD" w:rsidRPr="0031448A">
                    <w:rPr>
                      <w:rFonts w:ascii="Calibri" w:eastAsia="Times New Roman" w:hAnsi="Calibri" w:cs="Calibri"/>
                      <w:b/>
                      <w:bCs/>
                      <w:sz w:val="18"/>
                      <w:szCs w:val="18"/>
                      <w:lang w:val="hy-AM"/>
                    </w:rPr>
                    <w:t>․</w:t>
                  </w:r>
                </w:p>
              </w:tc>
            </w:tr>
          </w:tbl>
          <w:p w14:paraId="5C4F9C18" w14:textId="6E7E0020" w:rsidR="00066DA8" w:rsidRDefault="00066DA8" w:rsidP="004A014E">
            <w:pPr>
              <w:spacing w:before="0" w:line="240" w:lineRule="auto"/>
              <w:jc w:val="both"/>
              <w:rPr>
                <w:rFonts w:eastAsia="Times New Roman" w:cstheme="majorHAnsi"/>
                <w:color w:val="808080"/>
                <w:sz w:val="20"/>
                <w:szCs w:val="20"/>
                <w:lang w:val="ka-GE" w:bidi="en-US"/>
              </w:rPr>
            </w:pPr>
          </w:p>
          <w:p w14:paraId="72D7BA24" w14:textId="590CF448" w:rsidR="00AA763E" w:rsidRDefault="00AA763E" w:rsidP="004A014E">
            <w:pPr>
              <w:spacing w:before="0" w:line="240" w:lineRule="auto"/>
              <w:jc w:val="both"/>
              <w:rPr>
                <w:rFonts w:eastAsia="Times New Roman" w:cstheme="majorHAnsi"/>
                <w:color w:val="808080"/>
                <w:sz w:val="20"/>
                <w:szCs w:val="20"/>
                <w:lang w:val="ka-GE" w:bidi="en-US"/>
              </w:rPr>
            </w:pPr>
          </w:p>
          <w:p w14:paraId="61045C13" w14:textId="7F4D30A5" w:rsidR="00AA763E" w:rsidRDefault="00AA763E" w:rsidP="004A014E">
            <w:pPr>
              <w:spacing w:before="0" w:line="240" w:lineRule="auto"/>
              <w:jc w:val="both"/>
              <w:rPr>
                <w:rFonts w:eastAsia="Times New Roman" w:cstheme="majorHAnsi"/>
                <w:color w:val="808080"/>
                <w:sz w:val="20"/>
                <w:szCs w:val="20"/>
                <w:lang w:val="ka-GE" w:bidi="en-US"/>
              </w:rPr>
            </w:pPr>
          </w:p>
          <w:p w14:paraId="4F5031C9" w14:textId="5292D1FF" w:rsidR="00AA763E" w:rsidRDefault="00AA763E" w:rsidP="004A014E">
            <w:pPr>
              <w:spacing w:before="0" w:line="240" w:lineRule="auto"/>
              <w:jc w:val="both"/>
              <w:rPr>
                <w:rFonts w:eastAsia="Times New Roman" w:cstheme="majorHAnsi"/>
                <w:color w:val="808080"/>
                <w:sz w:val="20"/>
                <w:szCs w:val="20"/>
                <w:lang w:val="ka-GE" w:bidi="en-US"/>
              </w:rPr>
            </w:pPr>
          </w:p>
          <w:p w14:paraId="658F05A4" w14:textId="3AD854E5" w:rsidR="00AA763E" w:rsidRDefault="00AA763E" w:rsidP="004A014E">
            <w:pPr>
              <w:spacing w:before="0" w:line="240" w:lineRule="auto"/>
              <w:jc w:val="both"/>
              <w:rPr>
                <w:rFonts w:eastAsia="Times New Roman" w:cstheme="majorHAnsi"/>
                <w:color w:val="808080"/>
                <w:sz w:val="20"/>
                <w:szCs w:val="20"/>
                <w:lang w:val="ka-GE" w:bidi="en-US"/>
              </w:rPr>
            </w:pPr>
          </w:p>
          <w:p w14:paraId="183DB9BF" w14:textId="77777777" w:rsidR="00AA763E" w:rsidRPr="00EC14DD" w:rsidRDefault="00AA763E" w:rsidP="004A014E">
            <w:pPr>
              <w:spacing w:before="0" w:line="240" w:lineRule="auto"/>
              <w:jc w:val="both"/>
              <w:rPr>
                <w:rFonts w:eastAsia="Times New Roman" w:cstheme="majorHAnsi"/>
                <w:color w:val="808080"/>
                <w:sz w:val="20"/>
                <w:szCs w:val="20"/>
                <w:lang w:val="ka-GE" w:bidi="en-US"/>
              </w:rPr>
            </w:pPr>
          </w:p>
          <w:tbl>
            <w:tblPr>
              <w:tblW w:w="11047" w:type="dxa"/>
              <w:tblLayout w:type="fixed"/>
              <w:tblLook w:val="04A0" w:firstRow="1" w:lastRow="0" w:firstColumn="1" w:lastColumn="0" w:noHBand="0" w:noVBand="1"/>
            </w:tblPr>
            <w:tblGrid>
              <w:gridCol w:w="448"/>
              <w:gridCol w:w="5199"/>
              <w:gridCol w:w="5400"/>
            </w:tblGrid>
            <w:tr w:rsidR="00066DA8" w:rsidRPr="00647215" w14:paraId="13DF914D" w14:textId="77777777" w:rsidTr="006E235E">
              <w:trPr>
                <w:trHeight w:val="300"/>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2C31" w14:textId="77777777" w:rsidR="00066DA8" w:rsidRPr="00647215" w:rsidRDefault="00066DA8" w:rsidP="004A014E">
                  <w:pPr>
                    <w:framePr w:hSpace="180" w:wrap="around" w:vAnchor="text" w:hAnchor="margin" w:xAlign="center" w:y="1246"/>
                    <w:spacing w:before="0" w:line="240" w:lineRule="auto"/>
                    <w:suppressOverlap/>
                    <w:jc w:val="both"/>
                    <w:rPr>
                      <w:rFonts w:eastAsia="Times New Roman" w:cstheme="majorHAnsi"/>
                      <w:color w:val="000000"/>
                      <w:lang w:val="ka-GE" w:bidi="en-US"/>
                    </w:rPr>
                  </w:pPr>
                  <w:r w:rsidRPr="00647215">
                    <w:rPr>
                      <w:rFonts w:eastAsia="Times New Roman" w:cstheme="majorHAnsi"/>
                      <w:color w:val="000000"/>
                      <w:lang w:val="ka-GE" w:bidi="en-US"/>
                    </w:rPr>
                    <w:t> </w:t>
                  </w:r>
                </w:p>
              </w:tc>
              <w:tc>
                <w:tcPr>
                  <w:tcW w:w="5199" w:type="dxa"/>
                  <w:tcBorders>
                    <w:top w:val="single" w:sz="4" w:space="0" w:color="000000"/>
                    <w:bottom w:val="single" w:sz="4" w:space="0" w:color="000000"/>
                    <w:right w:val="single" w:sz="4" w:space="0" w:color="000000"/>
                  </w:tcBorders>
                  <w:shd w:val="clear" w:color="auto" w:fill="auto"/>
                  <w:vAlign w:val="center"/>
                </w:tcPr>
                <w:p w14:paraId="07C04E16" w14:textId="77777777" w:rsidR="00066DA8" w:rsidRPr="00647215" w:rsidRDefault="00066DA8" w:rsidP="004A014E">
                  <w:pPr>
                    <w:framePr w:hSpace="180" w:wrap="around" w:vAnchor="text" w:hAnchor="margin" w:xAlign="center" w:y="1246"/>
                    <w:spacing w:before="0" w:line="240" w:lineRule="auto"/>
                    <w:suppressOverlap/>
                    <w:jc w:val="both"/>
                    <w:rPr>
                      <w:rFonts w:eastAsia="Times New Roman" w:cstheme="majorHAnsi"/>
                      <w:b/>
                      <w:bCs/>
                      <w:sz w:val="20"/>
                      <w:szCs w:val="20"/>
                      <w:lang w:val="hy-AM" w:bidi="en-US"/>
                    </w:rPr>
                  </w:pPr>
                  <w:r w:rsidRPr="00647215">
                    <w:rPr>
                      <w:rFonts w:eastAsia="Times New Roman" w:cstheme="majorHAnsi"/>
                      <w:b/>
                      <w:bCs/>
                      <w:sz w:val="20"/>
                      <w:szCs w:val="20"/>
                      <w:lang w:val="hy-AM" w:bidi="en-US"/>
                    </w:rPr>
                    <w:t>Դեպք</w:t>
                  </w:r>
                </w:p>
              </w:tc>
              <w:tc>
                <w:tcPr>
                  <w:tcW w:w="5400" w:type="dxa"/>
                  <w:tcBorders>
                    <w:top w:val="single" w:sz="4" w:space="0" w:color="000000"/>
                    <w:bottom w:val="single" w:sz="4" w:space="0" w:color="000000"/>
                    <w:right w:val="single" w:sz="4" w:space="0" w:color="000000"/>
                  </w:tcBorders>
                  <w:shd w:val="clear" w:color="auto" w:fill="auto"/>
                  <w:vAlign w:val="center"/>
                </w:tcPr>
                <w:p w14:paraId="77806640" w14:textId="77777777" w:rsidR="00066DA8" w:rsidRPr="00647215" w:rsidRDefault="00066DA8" w:rsidP="004A014E">
                  <w:pPr>
                    <w:framePr w:hSpace="180" w:wrap="around" w:vAnchor="text" w:hAnchor="margin" w:xAlign="center" w:y="1246"/>
                    <w:spacing w:before="0" w:line="240" w:lineRule="auto"/>
                    <w:suppressOverlap/>
                    <w:jc w:val="both"/>
                    <w:rPr>
                      <w:rFonts w:eastAsia="Times New Roman" w:cstheme="majorHAnsi"/>
                      <w:b/>
                      <w:bCs/>
                      <w:sz w:val="20"/>
                      <w:szCs w:val="20"/>
                      <w:lang w:val="en-US" w:bidi="en-US"/>
                    </w:rPr>
                  </w:pPr>
                  <w:r w:rsidRPr="00647215">
                    <w:rPr>
                      <w:rFonts w:eastAsia="Times New Roman" w:cstheme="majorHAnsi"/>
                      <w:b/>
                      <w:bCs/>
                      <w:sz w:val="20"/>
                      <w:szCs w:val="20"/>
                      <w:lang w:val="en-US" w:bidi="en-US"/>
                    </w:rPr>
                    <w:t>Ընթացակարգ</w:t>
                  </w:r>
                </w:p>
              </w:tc>
            </w:tr>
            <w:tr w:rsidR="00066DA8" w:rsidRPr="00647215" w14:paraId="2D92778D" w14:textId="77777777" w:rsidTr="006E235E">
              <w:trPr>
                <w:trHeight w:val="1020"/>
              </w:trPr>
              <w:tc>
                <w:tcPr>
                  <w:tcW w:w="448" w:type="dxa"/>
                  <w:tcBorders>
                    <w:left w:val="single" w:sz="4" w:space="0" w:color="000000"/>
                    <w:bottom w:val="single" w:sz="4" w:space="0" w:color="000000"/>
                    <w:right w:val="single" w:sz="4" w:space="0" w:color="000000"/>
                  </w:tcBorders>
                  <w:shd w:val="clear" w:color="auto" w:fill="auto"/>
                  <w:vAlign w:val="center"/>
                </w:tcPr>
                <w:p w14:paraId="02D5E7C1" w14:textId="77777777" w:rsidR="00066DA8" w:rsidRPr="00647215" w:rsidRDefault="006E235E" w:rsidP="004A014E">
                  <w:pPr>
                    <w:framePr w:hSpace="180" w:wrap="around" w:vAnchor="text" w:hAnchor="margin" w:xAlign="center" w:y="1246"/>
                    <w:spacing w:before="0" w:line="240" w:lineRule="auto"/>
                    <w:suppressOverlap/>
                    <w:jc w:val="both"/>
                    <w:rPr>
                      <w:rFonts w:eastAsia="Times New Roman" w:cstheme="majorHAnsi"/>
                      <w:sz w:val="20"/>
                      <w:szCs w:val="20"/>
                      <w:lang w:val="en-US" w:bidi="en-US"/>
                    </w:rPr>
                  </w:pPr>
                  <w:r w:rsidRPr="00647215">
                    <w:rPr>
                      <w:rFonts w:eastAsia="Times New Roman" w:cstheme="majorHAnsi"/>
                      <w:sz w:val="20"/>
                      <w:szCs w:val="20"/>
                      <w:lang w:val="hy-AM" w:bidi="en-US"/>
                    </w:rPr>
                    <w:t>ա</w:t>
                  </w:r>
                  <w:r w:rsidR="00066DA8" w:rsidRPr="00647215">
                    <w:rPr>
                      <w:rFonts w:eastAsia="Times New Roman" w:cstheme="majorHAnsi"/>
                      <w:sz w:val="20"/>
                      <w:szCs w:val="20"/>
                      <w:lang w:val="en-US" w:bidi="en-US"/>
                    </w:rPr>
                    <w:t>)</w:t>
                  </w:r>
                </w:p>
              </w:tc>
              <w:tc>
                <w:tcPr>
                  <w:tcW w:w="5199" w:type="dxa"/>
                  <w:tcBorders>
                    <w:bottom w:val="single" w:sz="4" w:space="0" w:color="000000"/>
                    <w:right w:val="single" w:sz="4" w:space="0" w:color="000000"/>
                  </w:tcBorders>
                  <w:shd w:val="clear" w:color="auto" w:fill="auto"/>
                  <w:vAlign w:val="center"/>
                </w:tcPr>
                <w:p w14:paraId="6328941A" w14:textId="68CB9DFE" w:rsidR="00066DA8" w:rsidRPr="00D030AB"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D030AB">
                    <w:rPr>
                      <w:rFonts w:cstheme="majorHAnsi"/>
                      <w:sz w:val="20"/>
                      <w:szCs w:val="20"/>
                      <w:lang w:val="hy-AM"/>
                    </w:rPr>
                    <w:t>«Մարդը կարիքի մեջ» ՀԿ</w:t>
                  </w:r>
                  <w:r w:rsidRPr="00D030AB">
                    <w:rPr>
                      <w:rFonts w:cstheme="majorHAnsi"/>
                      <w:sz w:val="20"/>
                      <w:szCs w:val="20"/>
                    </w:rPr>
                    <w:t>-</w:t>
                  </w:r>
                  <w:r w:rsidRPr="00D030AB">
                    <w:rPr>
                      <w:rFonts w:cstheme="majorHAnsi"/>
                      <w:sz w:val="20"/>
                      <w:szCs w:val="20"/>
                      <w:lang w:val="en-US"/>
                    </w:rPr>
                    <w:t>ն</w:t>
                  </w:r>
                  <w:r w:rsidRPr="00D030AB">
                    <w:rPr>
                      <w:rFonts w:eastAsia="Times New Roman" w:cstheme="majorHAnsi"/>
                      <w:sz w:val="20"/>
                      <w:szCs w:val="20"/>
                      <w:lang w:val="en-US" w:bidi="en-US"/>
                    </w:rPr>
                    <w:t xml:space="preserve"> </w:t>
                  </w:r>
                  <w:r w:rsidR="006753F7" w:rsidRPr="00D030AB">
                    <w:rPr>
                      <w:rFonts w:eastAsia="Times New Roman" w:cstheme="majorHAnsi"/>
                      <w:sz w:val="20"/>
                      <w:szCs w:val="20"/>
                      <w:lang w:val="en-US" w:bidi="en-US"/>
                    </w:rPr>
                    <w:t>որ</w:t>
                  </w:r>
                  <w:r w:rsidR="006753F7" w:rsidRPr="00D030AB">
                    <w:rPr>
                      <w:rFonts w:eastAsia="Times New Roman" w:cstheme="majorHAnsi"/>
                      <w:sz w:val="20"/>
                      <w:szCs w:val="20"/>
                      <w:lang w:val="hy-AM" w:bidi="en-US"/>
                    </w:rPr>
                    <w:t>և</w:t>
                  </w:r>
                  <w:r w:rsidR="006753F7" w:rsidRPr="00D030AB">
                    <w:rPr>
                      <w:rFonts w:eastAsia="Times New Roman" w:cstheme="majorHAnsi"/>
                      <w:sz w:val="20"/>
                      <w:szCs w:val="20"/>
                      <w:lang w:val="en-US" w:bidi="en-US"/>
                    </w:rPr>
                    <w:t xml:space="preserve">է </w:t>
                  </w:r>
                  <w:r w:rsidR="00066DA8" w:rsidRPr="00D030AB">
                    <w:rPr>
                      <w:rFonts w:eastAsia="Times New Roman" w:cstheme="majorHAnsi"/>
                      <w:sz w:val="20"/>
                      <w:szCs w:val="20"/>
                      <w:lang w:val="en-US" w:bidi="en-US"/>
                    </w:rPr>
                    <w:t>հայտ չի ստացել</w:t>
                  </w:r>
                  <w:r w:rsidR="00F011F0" w:rsidRPr="00D030AB">
                    <w:rPr>
                      <w:rFonts w:eastAsia="Times New Roman" w:cstheme="majorHAnsi"/>
                      <w:sz w:val="20"/>
                      <w:szCs w:val="20"/>
                      <w:lang w:val="en-US" w:bidi="en-US"/>
                    </w:rPr>
                    <w:t>,</w:t>
                  </w:r>
                  <w:r w:rsidR="00066DA8" w:rsidRPr="00D030AB">
                    <w:rPr>
                      <w:rFonts w:eastAsia="Times New Roman" w:cstheme="majorHAnsi"/>
                      <w:sz w:val="20"/>
                      <w:szCs w:val="20"/>
                      <w:lang w:val="en-US" w:bidi="en-US"/>
                    </w:rPr>
                    <w:t xml:space="preserve"> ստացված հայտերից ոչ մեկը որակապես </w:t>
                  </w:r>
                  <w:r w:rsidR="006753F7" w:rsidRPr="00D030AB">
                    <w:rPr>
                      <w:rFonts w:eastAsia="Times New Roman" w:cstheme="majorHAnsi"/>
                      <w:sz w:val="20"/>
                      <w:szCs w:val="20"/>
                      <w:lang w:val="hy-AM" w:bidi="en-US"/>
                    </w:rPr>
                    <w:t>և</w:t>
                  </w:r>
                  <w:r w:rsidR="006753F7" w:rsidRPr="00D030AB">
                    <w:rPr>
                      <w:rFonts w:eastAsia="Times New Roman" w:cstheme="majorHAnsi"/>
                      <w:sz w:val="20"/>
                      <w:szCs w:val="20"/>
                      <w:lang w:val="en-US" w:bidi="en-US"/>
                    </w:rPr>
                    <w:t xml:space="preserve"> </w:t>
                  </w:r>
                  <w:r w:rsidR="00066DA8" w:rsidRPr="00D030AB">
                    <w:rPr>
                      <w:rFonts w:eastAsia="Times New Roman" w:cstheme="majorHAnsi"/>
                      <w:sz w:val="20"/>
                      <w:szCs w:val="20"/>
                      <w:lang w:val="en-US" w:bidi="en-US"/>
                    </w:rPr>
                    <w:t>(կամ) ֆինանսապես արժանի չէ կամ ստացված բոլոր հայտերը մերժվել են</w:t>
                  </w:r>
                  <w:r w:rsidR="00066DA8" w:rsidRPr="00D030AB">
                    <w:rPr>
                      <w:rFonts w:eastAsia="Times New Roman" w:cstheme="majorHAnsi"/>
                      <w:sz w:val="20"/>
                      <w:szCs w:val="20"/>
                      <w:lang w:val="hy-AM" w:bidi="en-US"/>
                    </w:rPr>
                    <w:t>․</w:t>
                  </w:r>
                </w:p>
              </w:tc>
              <w:tc>
                <w:tcPr>
                  <w:tcW w:w="5400" w:type="dxa"/>
                  <w:tcBorders>
                    <w:bottom w:val="single" w:sz="4" w:space="0" w:color="000000"/>
                    <w:right w:val="single" w:sz="4" w:space="0" w:color="000000"/>
                  </w:tcBorders>
                  <w:shd w:val="clear" w:color="auto" w:fill="auto"/>
                  <w:vAlign w:val="center"/>
                </w:tcPr>
                <w:p w14:paraId="26C6A41B" w14:textId="6DA5C21A" w:rsidR="00066DA8" w:rsidRPr="00AA763E"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AA763E">
                    <w:rPr>
                      <w:rFonts w:cstheme="majorHAnsi"/>
                      <w:sz w:val="20"/>
                      <w:szCs w:val="20"/>
                      <w:lang w:val="hy-AM"/>
                    </w:rPr>
                    <w:t>«Մարդը կարիքի մեջ» ՀԿ-</w:t>
                  </w:r>
                  <w:r w:rsidR="00CF49C5" w:rsidRPr="00AA763E">
                    <w:rPr>
                      <w:rFonts w:cstheme="majorHAnsi"/>
                      <w:sz w:val="20"/>
                      <w:szCs w:val="20"/>
                      <w:lang w:val="hy-AM" w:eastAsia="cs-CZ"/>
                    </w:rPr>
                    <w:t xml:space="preserve">ն </w:t>
                  </w:r>
                  <w:r w:rsidR="00066DA8" w:rsidRPr="00AA763E">
                    <w:rPr>
                      <w:rFonts w:eastAsia="Times New Roman" w:cstheme="majorHAnsi"/>
                      <w:sz w:val="20"/>
                      <w:szCs w:val="20"/>
                      <w:lang w:val="hy-AM" w:bidi="en-US"/>
                    </w:rPr>
                    <w:t xml:space="preserve">իրավունք ունի </w:t>
                  </w:r>
                  <w:r w:rsidR="00066DA8" w:rsidRPr="00AA763E">
                    <w:rPr>
                      <w:rFonts w:eastAsia="Times New Roman" w:cstheme="majorHAnsi"/>
                      <w:b/>
                      <w:bCs/>
                      <w:sz w:val="20"/>
                      <w:szCs w:val="20"/>
                      <w:lang w:val="hy-AM" w:bidi="en-US"/>
                    </w:rPr>
                    <w:t xml:space="preserve">չեղյալ </w:t>
                  </w:r>
                  <w:r w:rsidR="006753F7" w:rsidRPr="00AA763E">
                    <w:rPr>
                      <w:rFonts w:eastAsia="Times New Roman" w:cstheme="majorHAnsi"/>
                      <w:b/>
                      <w:bCs/>
                      <w:sz w:val="20"/>
                      <w:szCs w:val="20"/>
                      <w:lang w:val="hy-AM" w:bidi="en-US"/>
                    </w:rPr>
                    <w:t xml:space="preserve">համարել </w:t>
                  </w:r>
                  <w:r w:rsidR="00106DFB" w:rsidRPr="00AA763E">
                    <w:rPr>
                      <w:rFonts w:eastAsia="Times New Roman" w:cstheme="majorHAnsi"/>
                      <w:b/>
                      <w:bCs/>
                      <w:sz w:val="20"/>
                      <w:szCs w:val="20"/>
                      <w:lang w:val="hy-AM" w:bidi="en-US"/>
                    </w:rPr>
                    <w:t>տենդերը</w:t>
                  </w:r>
                  <w:r w:rsidR="00066DA8" w:rsidRPr="00AA763E">
                    <w:rPr>
                      <w:rFonts w:eastAsia="Times New Roman" w:cstheme="majorHAnsi"/>
                      <w:b/>
                      <w:bCs/>
                      <w:sz w:val="20"/>
                      <w:szCs w:val="20"/>
                      <w:lang w:val="hy-AM" w:bidi="en-US"/>
                    </w:rPr>
                    <w:t xml:space="preserve"> </w:t>
                  </w:r>
                  <w:r w:rsidR="000F10EA" w:rsidRPr="00AA763E">
                    <w:rPr>
                      <w:rFonts w:ascii="Sylfaen" w:eastAsia="Times New Roman" w:hAnsi="Sylfaen" w:cstheme="majorHAnsi"/>
                      <w:b/>
                      <w:bCs/>
                      <w:sz w:val="20"/>
                      <w:szCs w:val="20"/>
                      <w:lang w:val="hy-AM" w:bidi="en-US"/>
                    </w:rPr>
                    <w:t>եւ</w:t>
                  </w:r>
                  <w:r w:rsidR="006753F7" w:rsidRPr="00AA763E">
                    <w:rPr>
                      <w:rFonts w:eastAsia="Times New Roman" w:cstheme="majorHAnsi"/>
                      <w:b/>
                      <w:bCs/>
                      <w:sz w:val="20"/>
                      <w:szCs w:val="20"/>
                      <w:lang w:val="hy-AM" w:bidi="en-US"/>
                    </w:rPr>
                    <w:t xml:space="preserve"> սկսել </w:t>
                  </w:r>
                  <w:r w:rsidR="00066DA8" w:rsidRPr="00AA763E">
                    <w:rPr>
                      <w:rFonts w:eastAsia="Times New Roman" w:cstheme="majorHAnsi"/>
                      <w:b/>
                      <w:bCs/>
                      <w:sz w:val="20"/>
                      <w:szCs w:val="20"/>
                      <w:lang w:val="hy-AM" w:bidi="en-US"/>
                    </w:rPr>
                    <w:t>պարզեցված ընթացակարգ</w:t>
                  </w:r>
                  <w:r w:rsidR="00A45E27" w:rsidRPr="00AA763E">
                    <w:rPr>
                      <w:rFonts w:eastAsia="Times New Roman" w:cstheme="majorHAnsi"/>
                      <w:b/>
                      <w:bCs/>
                      <w:sz w:val="20"/>
                      <w:szCs w:val="20"/>
                      <w:lang w:val="hy-AM" w:bidi="en-US"/>
                    </w:rPr>
                    <w:t xml:space="preserve"> կիրառել։ </w:t>
                  </w:r>
                  <w:r w:rsidR="006753F7" w:rsidRPr="00AA763E">
                    <w:rPr>
                      <w:rFonts w:eastAsia="Times New Roman" w:cstheme="majorHAnsi"/>
                      <w:b/>
                      <w:bCs/>
                      <w:sz w:val="20"/>
                      <w:szCs w:val="20"/>
                      <w:lang w:val="hy-AM" w:bidi="en-US"/>
                    </w:rPr>
                    <w:t xml:space="preserve"> </w:t>
                  </w:r>
                  <w:r w:rsidR="00A45E27" w:rsidRPr="00AA763E">
                    <w:rPr>
                      <w:rFonts w:eastAsia="Times New Roman" w:cstheme="majorHAnsi"/>
                      <w:b/>
                      <w:bCs/>
                      <w:sz w:val="20"/>
                      <w:szCs w:val="20"/>
                      <w:lang w:val="hy-AM" w:bidi="en-US"/>
                    </w:rPr>
                    <w:t>Պարզեցված ընթացակարգի կիրառումը պետք է  նկարագրված, հիմնավորված լինի եւ հաստատվի RDD CP PO</w:t>
                  </w:r>
                  <w:r w:rsidR="00EC14DD" w:rsidRPr="00AA763E">
                    <w:rPr>
                      <w:rFonts w:eastAsia="Times New Roman" w:cstheme="majorHAnsi"/>
                      <w:b/>
                      <w:bCs/>
                      <w:sz w:val="20"/>
                      <w:szCs w:val="20"/>
                      <w:lang w:val="hy-AM" w:bidi="en-US"/>
                    </w:rPr>
                    <w:t>)</w:t>
                  </w:r>
                  <w:r w:rsidR="00A45E27" w:rsidRPr="00AA763E">
                    <w:rPr>
                      <w:rFonts w:eastAsia="Times New Roman" w:cstheme="majorHAnsi"/>
                      <w:b/>
                      <w:bCs/>
                      <w:sz w:val="20"/>
                      <w:szCs w:val="20"/>
                      <w:lang w:val="hy-AM" w:bidi="en-US"/>
                    </w:rPr>
                    <w:t>/ HRD</w:t>
                  </w:r>
                  <w:r w:rsidR="00EC14DD" w:rsidRPr="00AA763E">
                    <w:rPr>
                      <w:rFonts w:eastAsia="Times New Roman" w:cstheme="majorHAnsi"/>
                      <w:b/>
                      <w:bCs/>
                      <w:sz w:val="20"/>
                      <w:szCs w:val="20"/>
                      <w:lang w:val="hy-AM" w:bidi="en-US"/>
                    </w:rPr>
                    <w:t xml:space="preserve"> բաժնի ղեկավարի կողմից եւ</w:t>
                  </w:r>
                  <w:r w:rsidR="00A45E27" w:rsidRPr="00AA763E">
                    <w:rPr>
                      <w:rFonts w:eastAsia="Times New Roman" w:cstheme="majorHAnsi"/>
                      <w:b/>
                      <w:bCs/>
                      <w:sz w:val="20"/>
                      <w:szCs w:val="20"/>
                      <w:lang w:val="hy-AM" w:bidi="en-US"/>
                    </w:rPr>
                    <w:t xml:space="preserve"> արխիվացվի ELO-</w:t>
                  </w:r>
                  <w:r w:rsidR="00FB1F63" w:rsidRPr="00AA763E">
                    <w:rPr>
                      <w:rFonts w:eastAsia="Times New Roman" w:cstheme="majorHAnsi"/>
                      <w:b/>
                      <w:bCs/>
                      <w:sz w:val="20"/>
                      <w:szCs w:val="20"/>
                      <w:lang w:val="hy-AM" w:bidi="en-US"/>
                    </w:rPr>
                    <w:t>ի</w:t>
                  </w:r>
                  <w:r w:rsidR="00EC14DD" w:rsidRPr="00AA763E">
                    <w:rPr>
                      <w:rFonts w:eastAsia="Times New Roman" w:cstheme="majorHAnsi"/>
                      <w:b/>
                      <w:bCs/>
                      <w:sz w:val="20"/>
                      <w:szCs w:val="20"/>
                      <w:lang w:val="hy-AM" w:bidi="en-US"/>
                    </w:rPr>
                    <w:t>՝</w:t>
                  </w:r>
                  <w:r w:rsidR="00A45E27" w:rsidRPr="00AA763E">
                    <w:rPr>
                      <w:rFonts w:eastAsia="Times New Roman" w:cstheme="majorHAnsi"/>
                      <w:b/>
                      <w:bCs/>
                      <w:sz w:val="20"/>
                      <w:szCs w:val="20"/>
                      <w:lang w:val="hy-AM" w:bidi="en-US"/>
                    </w:rPr>
                    <w:t xml:space="preserve"> 4-րդ </w:t>
                  </w:r>
                  <w:r w:rsidR="00EC14DD" w:rsidRPr="00AA763E">
                    <w:rPr>
                      <w:rFonts w:eastAsia="Times New Roman" w:cstheme="majorHAnsi"/>
                      <w:b/>
                      <w:bCs/>
                      <w:sz w:val="20"/>
                      <w:szCs w:val="20"/>
                      <w:lang w:val="hy-AM" w:bidi="en-US"/>
                    </w:rPr>
                    <w:t>բաժ</w:t>
                  </w:r>
                  <w:r w:rsidR="00A45E27" w:rsidRPr="00AA763E">
                    <w:rPr>
                      <w:rFonts w:eastAsia="Times New Roman" w:cstheme="majorHAnsi"/>
                      <w:b/>
                      <w:bCs/>
                      <w:sz w:val="20"/>
                      <w:szCs w:val="20"/>
                      <w:lang w:val="hy-AM" w:bidi="en-US"/>
                    </w:rPr>
                    <w:t>ում</w:t>
                  </w:r>
                  <w:r w:rsidR="00EC14DD" w:rsidRPr="00AA763E">
                    <w:rPr>
                      <w:rFonts w:eastAsia="Times New Roman" w:cstheme="majorHAnsi"/>
                      <w:b/>
                      <w:bCs/>
                      <w:sz w:val="20"/>
                      <w:szCs w:val="20"/>
                      <w:lang w:val="hy-AM" w:bidi="en-US"/>
                    </w:rPr>
                    <w:t>՝</w:t>
                  </w:r>
                  <w:r w:rsidR="00A45E27" w:rsidRPr="00AA763E">
                    <w:rPr>
                      <w:rFonts w:eastAsia="Times New Roman" w:cstheme="majorHAnsi"/>
                      <w:b/>
                      <w:bCs/>
                      <w:sz w:val="20"/>
                      <w:szCs w:val="20"/>
                      <w:lang w:val="hy-AM" w:bidi="en-US"/>
                    </w:rPr>
                    <w:t xml:space="preserve"> Գնումներ:</w:t>
                  </w:r>
                </w:p>
              </w:tc>
            </w:tr>
            <w:tr w:rsidR="00066DA8" w:rsidRPr="00647215" w14:paraId="2203DAE4" w14:textId="77777777" w:rsidTr="006E235E">
              <w:trPr>
                <w:trHeight w:val="689"/>
              </w:trPr>
              <w:tc>
                <w:tcPr>
                  <w:tcW w:w="448" w:type="dxa"/>
                  <w:tcBorders>
                    <w:left w:val="single" w:sz="4" w:space="0" w:color="000000"/>
                    <w:bottom w:val="single" w:sz="4" w:space="0" w:color="000000"/>
                    <w:right w:val="single" w:sz="4" w:space="0" w:color="000000"/>
                  </w:tcBorders>
                  <w:shd w:val="clear" w:color="auto" w:fill="auto"/>
                  <w:vAlign w:val="center"/>
                </w:tcPr>
                <w:p w14:paraId="67012A98" w14:textId="77777777" w:rsidR="00066DA8" w:rsidRPr="00647215" w:rsidRDefault="006E235E" w:rsidP="004A014E">
                  <w:pPr>
                    <w:framePr w:hSpace="180" w:wrap="around" w:vAnchor="text" w:hAnchor="margin" w:xAlign="center" w:y="1246"/>
                    <w:spacing w:before="0" w:line="240" w:lineRule="auto"/>
                    <w:suppressOverlap/>
                    <w:jc w:val="both"/>
                    <w:rPr>
                      <w:rFonts w:eastAsia="Times New Roman" w:cstheme="majorHAnsi"/>
                      <w:color w:val="000000"/>
                      <w:sz w:val="20"/>
                      <w:szCs w:val="20"/>
                      <w:lang w:val="en-GB" w:bidi="en-US"/>
                    </w:rPr>
                  </w:pPr>
                  <w:r w:rsidRPr="00647215">
                    <w:rPr>
                      <w:rFonts w:eastAsia="Times New Roman" w:cstheme="majorHAnsi"/>
                      <w:sz w:val="20"/>
                      <w:szCs w:val="20"/>
                      <w:lang w:val="hy-AM" w:bidi="en-US"/>
                    </w:rPr>
                    <w:t>բ</w:t>
                  </w:r>
                  <w:r w:rsidR="00066DA8" w:rsidRPr="00647215">
                    <w:rPr>
                      <w:rFonts w:eastAsia="Times New Roman" w:cstheme="majorHAnsi"/>
                      <w:sz w:val="20"/>
                      <w:szCs w:val="20"/>
                      <w:lang w:val="en-US" w:bidi="en-US"/>
                    </w:rPr>
                    <w:t>)</w:t>
                  </w:r>
                </w:p>
              </w:tc>
              <w:tc>
                <w:tcPr>
                  <w:tcW w:w="5199" w:type="dxa"/>
                  <w:tcBorders>
                    <w:bottom w:val="single" w:sz="4" w:space="0" w:color="000000"/>
                    <w:right w:val="single" w:sz="4" w:space="0" w:color="000000"/>
                  </w:tcBorders>
                  <w:shd w:val="clear" w:color="auto" w:fill="auto"/>
                  <w:vAlign w:val="center"/>
                </w:tcPr>
                <w:p w14:paraId="32CC0946" w14:textId="77777777" w:rsidR="00066DA8" w:rsidRPr="00647215" w:rsidRDefault="00106DFB" w:rsidP="004A014E">
                  <w:pPr>
                    <w:framePr w:hSpace="180" w:wrap="around" w:vAnchor="text" w:hAnchor="margin" w:xAlign="center" w:y="1246"/>
                    <w:spacing w:before="0" w:line="240" w:lineRule="auto"/>
                    <w:suppressOverlap/>
                    <w:jc w:val="both"/>
                    <w:rPr>
                      <w:rFonts w:eastAsia="Times New Roman" w:cstheme="majorHAnsi"/>
                      <w:sz w:val="20"/>
                      <w:szCs w:val="20"/>
                      <w:lang w:val="en-GB" w:bidi="en-US"/>
                    </w:rPr>
                  </w:pPr>
                  <w:r w:rsidRPr="00647215">
                    <w:rPr>
                      <w:rFonts w:eastAsia="Times New Roman" w:cstheme="majorHAnsi"/>
                      <w:sz w:val="20"/>
                      <w:szCs w:val="20"/>
                      <w:lang w:val="hy-AM" w:bidi="en-US"/>
                    </w:rPr>
                    <w:t>Տենդերի</w:t>
                  </w:r>
                  <w:r w:rsidR="00066DA8" w:rsidRPr="00647215">
                    <w:rPr>
                      <w:rFonts w:eastAsia="Times New Roman" w:cstheme="majorHAnsi"/>
                      <w:sz w:val="20"/>
                      <w:szCs w:val="20"/>
                      <w:lang w:val="en-US" w:bidi="en-US"/>
                    </w:rPr>
                    <w:t xml:space="preserve"> հայտարարության կամ </w:t>
                  </w:r>
                  <w:r w:rsidRPr="00647215">
                    <w:rPr>
                      <w:rFonts w:eastAsia="Times New Roman" w:cstheme="majorHAnsi"/>
                      <w:sz w:val="20"/>
                      <w:szCs w:val="20"/>
                      <w:lang w:val="hy-AM" w:bidi="en-US"/>
                    </w:rPr>
                    <w:t>տենդերին</w:t>
                  </w:r>
                  <w:r w:rsidR="00066DA8" w:rsidRPr="00647215">
                    <w:rPr>
                      <w:rFonts w:eastAsia="Times New Roman" w:cstheme="majorHAnsi"/>
                      <w:sz w:val="20"/>
                      <w:szCs w:val="20"/>
                      <w:lang w:val="en-US" w:bidi="en-US"/>
                    </w:rPr>
                    <w:t xml:space="preserve"> աջակց</w:t>
                  </w:r>
                  <w:r w:rsidR="00F011F0" w:rsidRPr="00647215">
                    <w:rPr>
                      <w:rFonts w:eastAsia="Times New Roman" w:cstheme="majorHAnsi"/>
                      <w:sz w:val="20"/>
                      <w:szCs w:val="20"/>
                      <w:lang w:val="hy-AM" w:bidi="en-US"/>
                    </w:rPr>
                    <w:t xml:space="preserve">ող այլ </w:t>
                  </w:r>
                  <w:r w:rsidR="00066DA8" w:rsidRPr="00647215">
                    <w:rPr>
                      <w:rFonts w:eastAsia="Times New Roman" w:cstheme="majorHAnsi"/>
                      <w:sz w:val="20"/>
                      <w:szCs w:val="20"/>
                      <w:lang w:val="en-US" w:bidi="en-US"/>
                    </w:rPr>
                    <w:t>փաստաթղթերում հայտնաբերվել են հիմնական հակասություններ.</w:t>
                  </w:r>
                </w:p>
              </w:tc>
              <w:tc>
                <w:tcPr>
                  <w:tcW w:w="5400" w:type="dxa"/>
                  <w:tcBorders>
                    <w:bottom w:val="single" w:sz="4" w:space="0" w:color="000000"/>
                    <w:right w:val="single" w:sz="4" w:space="0" w:color="000000"/>
                  </w:tcBorders>
                  <w:shd w:val="clear" w:color="auto" w:fill="auto"/>
                  <w:vAlign w:val="center"/>
                </w:tcPr>
                <w:p w14:paraId="588C862A" w14:textId="241F9DA9" w:rsidR="00066DA8" w:rsidRPr="00AA763E"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AA763E">
                    <w:rPr>
                      <w:rFonts w:cstheme="majorHAnsi"/>
                      <w:sz w:val="20"/>
                      <w:szCs w:val="20"/>
                      <w:lang w:val="hy-AM"/>
                    </w:rPr>
                    <w:t>«Մարդը կարիքի մեջ» ՀԿ-</w:t>
                  </w:r>
                  <w:r w:rsidR="00CF49C5" w:rsidRPr="00AA763E">
                    <w:rPr>
                      <w:rFonts w:cstheme="majorHAnsi"/>
                      <w:sz w:val="20"/>
                      <w:szCs w:val="20"/>
                      <w:lang w:val="hy-AM" w:eastAsia="cs-CZ"/>
                    </w:rPr>
                    <w:t xml:space="preserve">ն </w:t>
                  </w:r>
                  <w:r w:rsidR="00066DA8" w:rsidRPr="00AA763E">
                    <w:rPr>
                      <w:rFonts w:eastAsia="Times New Roman" w:cstheme="majorHAnsi"/>
                      <w:sz w:val="20"/>
                      <w:szCs w:val="20"/>
                      <w:lang w:val="en-US" w:bidi="en-US"/>
                    </w:rPr>
                    <w:t xml:space="preserve">իրավունք ունի </w:t>
                  </w:r>
                  <w:r w:rsidR="00066DA8" w:rsidRPr="00AA763E">
                    <w:rPr>
                      <w:rFonts w:eastAsia="Times New Roman" w:cstheme="majorHAnsi"/>
                      <w:b/>
                      <w:bCs/>
                      <w:sz w:val="20"/>
                      <w:szCs w:val="20"/>
                      <w:lang w:val="en-US" w:bidi="en-US"/>
                    </w:rPr>
                    <w:t xml:space="preserve">չեղյալ </w:t>
                  </w:r>
                  <w:r w:rsidR="006753F7" w:rsidRPr="00AA763E">
                    <w:rPr>
                      <w:rFonts w:eastAsia="Times New Roman" w:cstheme="majorHAnsi"/>
                      <w:b/>
                      <w:bCs/>
                      <w:sz w:val="20"/>
                      <w:szCs w:val="20"/>
                      <w:lang w:val="hy-AM" w:bidi="en-US"/>
                    </w:rPr>
                    <w:t xml:space="preserve"> համարել </w:t>
                  </w:r>
                  <w:r w:rsidR="00106DFB" w:rsidRPr="00AA763E">
                    <w:rPr>
                      <w:rFonts w:eastAsia="Times New Roman" w:cstheme="majorHAnsi"/>
                      <w:b/>
                      <w:bCs/>
                      <w:sz w:val="20"/>
                      <w:szCs w:val="20"/>
                      <w:lang w:val="hy-AM" w:bidi="en-US"/>
                    </w:rPr>
                    <w:t>տենդերը</w:t>
                  </w:r>
                  <w:r w:rsidR="00066DA8" w:rsidRPr="00AA763E">
                    <w:rPr>
                      <w:rFonts w:eastAsia="Times New Roman" w:cstheme="majorHAnsi"/>
                      <w:sz w:val="20"/>
                      <w:szCs w:val="20"/>
                      <w:lang w:val="en-US" w:bidi="en-US"/>
                    </w:rPr>
                    <w:t xml:space="preserve"> </w:t>
                  </w:r>
                  <w:r w:rsidR="000F10EA" w:rsidRPr="00AA763E">
                    <w:rPr>
                      <w:rFonts w:ascii="Sylfaen" w:eastAsia="Times New Roman" w:hAnsi="Sylfaen" w:cstheme="majorHAnsi"/>
                      <w:b/>
                      <w:bCs/>
                      <w:sz w:val="20"/>
                      <w:szCs w:val="20"/>
                      <w:lang w:val="hy-AM" w:bidi="en-US"/>
                    </w:rPr>
                    <w:t>եւ</w:t>
                  </w:r>
                  <w:r w:rsidR="006753F7" w:rsidRPr="00AA763E">
                    <w:rPr>
                      <w:rFonts w:eastAsia="Times New Roman" w:cstheme="majorHAnsi"/>
                      <w:b/>
                      <w:bCs/>
                      <w:sz w:val="20"/>
                      <w:szCs w:val="20"/>
                      <w:lang w:val="en-US" w:bidi="en-US"/>
                    </w:rPr>
                    <w:t xml:space="preserve"> </w:t>
                  </w:r>
                  <w:r w:rsidR="00066DA8" w:rsidRPr="00AA763E">
                    <w:rPr>
                      <w:rFonts w:eastAsia="Times New Roman" w:cstheme="majorHAnsi"/>
                      <w:b/>
                      <w:bCs/>
                      <w:sz w:val="20"/>
                      <w:szCs w:val="20"/>
                      <w:lang w:val="en-US" w:bidi="en-US"/>
                    </w:rPr>
                    <w:t>հայտարարե</w:t>
                  </w:r>
                  <w:r w:rsidR="00066DA8" w:rsidRPr="00AA763E">
                    <w:rPr>
                      <w:rFonts w:eastAsia="Times New Roman" w:cstheme="majorHAnsi"/>
                      <w:b/>
                      <w:bCs/>
                      <w:sz w:val="20"/>
                      <w:szCs w:val="20"/>
                      <w:lang w:val="hy-AM" w:bidi="en-US"/>
                    </w:rPr>
                    <w:t>լ</w:t>
                  </w:r>
                  <w:r w:rsidR="00066DA8" w:rsidRPr="00AA763E">
                    <w:rPr>
                      <w:rFonts w:eastAsia="Times New Roman" w:cstheme="majorHAnsi"/>
                      <w:b/>
                      <w:bCs/>
                      <w:sz w:val="20"/>
                      <w:szCs w:val="20"/>
                      <w:lang w:val="en-US" w:bidi="en-US"/>
                    </w:rPr>
                    <w:t xml:space="preserve"> նոր </w:t>
                  </w:r>
                  <w:r w:rsidR="00106DFB" w:rsidRPr="00AA763E">
                    <w:rPr>
                      <w:rFonts w:eastAsia="Times New Roman" w:cstheme="majorHAnsi"/>
                      <w:b/>
                      <w:bCs/>
                      <w:sz w:val="20"/>
                      <w:szCs w:val="20"/>
                      <w:lang w:val="hy-AM" w:bidi="en-US"/>
                    </w:rPr>
                    <w:t>տենդեր</w:t>
                  </w:r>
                  <w:r w:rsidR="00EC14DD" w:rsidRPr="00AA763E">
                    <w:rPr>
                      <w:rFonts w:eastAsia="Times New Roman" w:cstheme="majorHAnsi"/>
                      <w:b/>
                      <w:bCs/>
                      <w:sz w:val="20"/>
                      <w:szCs w:val="20"/>
                      <w:lang w:val="hy-AM" w:bidi="en-US"/>
                    </w:rPr>
                    <w:t>։</w:t>
                  </w:r>
                </w:p>
              </w:tc>
            </w:tr>
            <w:tr w:rsidR="00066DA8" w:rsidRPr="00647215" w14:paraId="685A337B" w14:textId="77777777" w:rsidTr="006E235E">
              <w:trPr>
                <w:trHeight w:val="628"/>
              </w:trPr>
              <w:tc>
                <w:tcPr>
                  <w:tcW w:w="448" w:type="dxa"/>
                  <w:tcBorders>
                    <w:left w:val="single" w:sz="4" w:space="0" w:color="000000"/>
                    <w:bottom w:val="single" w:sz="4" w:space="0" w:color="000000"/>
                    <w:right w:val="single" w:sz="4" w:space="0" w:color="000000"/>
                  </w:tcBorders>
                  <w:shd w:val="clear" w:color="auto" w:fill="auto"/>
                  <w:vAlign w:val="center"/>
                </w:tcPr>
                <w:p w14:paraId="08F12A4F" w14:textId="77777777" w:rsidR="00066DA8" w:rsidRPr="00647215" w:rsidRDefault="006E235E" w:rsidP="004A014E">
                  <w:pPr>
                    <w:framePr w:hSpace="180" w:wrap="around" w:vAnchor="text" w:hAnchor="margin" w:xAlign="center" w:y="1246"/>
                    <w:spacing w:before="0" w:line="240" w:lineRule="auto"/>
                    <w:suppressOverlap/>
                    <w:jc w:val="both"/>
                    <w:rPr>
                      <w:rFonts w:eastAsia="Times New Roman" w:cstheme="majorHAnsi"/>
                      <w:color w:val="000000"/>
                      <w:sz w:val="20"/>
                      <w:szCs w:val="20"/>
                      <w:lang w:val="en-GB" w:bidi="en-US"/>
                    </w:rPr>
                  </w:pPr>
                  <w:r w:rsidRPr="00647215">
                    <w:rPr>
                      <w:rFonts w:eastAsia="Times New Roman" w:cstheme="majorHAnsi"/>
                      <w:sz w:val="20"/>
                      <w:szCs w:val="20"/>
                      <w:lang w:val="hy-AM" w:bidi="en-US"/>
                    </w:rPr>
                    <w:t>գ</w:t>
                  </w:r>
                  <w:r w:rsidR="00066DA8" w:rsidRPr="00647215">
                    <w:rPr>
                      <w:rFonts w:eastAsia="Times New Roman" w:cstheme="majorHAnsi"/>
                      <w:sz w:val="20"/>
                      <w:szCs w:val="20"/>
                      <w:lang w:val="en-US" w:bidi="en-US"/>
                    </w:rPr>
                    <w:t>)</w:t>
                  </w:r>
                </w:p>
              </w:tc>
              <w:tc>
                <w:tcPr>
                  <w:tcW w:w="5199" w:type="dxa"/>
                  <w:tcBorders>
                    <w:bottom w:val="single" w:sz="4" w:space="0" w:color="000000"/>
                    <w:right w:val="single" w:sz="4" w:space="0" w:color="000000"/>
                  </w:tcBorders>
                  <w:shd w:val="clear" w:color="auto" w:fill="auto"/>
                  <w:vAlign w:val="center"/>
                </w:tcPr>
                <w:p w14:paraId="26F0C522" w14:textId="77777777" w:rsidR="00066DA8" w:rsidRPr="00647215" w:rsidRDefault="00106DF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647215">
                    <w:rPr>
                      <w:rFonts w:eastAsia="Times New Roman" w:cstheme="majorHAnsi"/>
                      <w:sz w:val="20"/>
                      <w:szCs w:val="20"/>
                      <w:lang w:val="hy-AM" w:bidi="en-US"/>
                    </w:rPr>
                    <w:t>Տենդերի</w:t>
                  </w:r>
                  <w:r w:rsidR="00066DA8" w:rsidRPr="00647215">
                    <w:rPr>
                      <w:rFonts w:eastAsia="Times New Roman" w:cstheme="majorHAnsi"/>
                      <w:sz w:val="20"/>
                      <w:szCs w:val="20"/>
                      <w:lang w:val="en-US" w:bidi="en-US"/>
                    </w:rPr>
                    <w:t xml:space="preserve"> ընթացքում լուրջ հանգամանքներ են տեղի ունեց</w:t>
                  </w:r>
                  <w:r w:rsidR="00741086" w:rsidRPr="00647215">
                    <w:rPr>
                      <w:rFonts w:eastAsia="Times New Roman" w:cstheme="majorHAnsi"/>
                      <w:sz w:val="20"/>
                      <w:szCs w:val="20"/>
                      <w:lang w:val="en-US" w:bidi="en-US"/>
                    </w:rPr>
                    <w:t>ել, որոնք թույլ չեն տալիս PIN-</w:t>
                  </w:r>
                  <w:r w:rsidR="00741086" w:rsidRPr="00647215">
                    <w:rPr>
                      <w:rFonts w:eastAsia="Times New Roman" w:cstheme="majorHAnsi"/>
                      <w:sz w:val="20"/>
                      <w:szCs w:val="20"/>
                      <w:lang w:val="hy-AM" w:bidi="en-US"/>
                    </w:rPr>
                    <w:t>ին</w:t>
                  </w:r>
                  <w:r w:rsidR="00066DA8" w:rsidRPr="00647215">
                    <w:rPr>
                      <w:rFonts w:eastAsia="Times New Roman" w:cstheme="majorHAnsi"/>
                      <w:sz w:val="20"/>
                      <w:szCs w:val="20"/>
                      <w:lang w:val="en-US" w:bidi="en-US"/>
                    </w:rPr>
                    <w:t xml:space="preserve"> շարունակել </w:t>
                  </w:r>
                  <w:r w:rsidRPr="00647215">
                    <w:rPr>
                      <w:rFonts w:eastAsia="Times New Roman" w:cstheme="majorHAnsi"/>
                      <w:sz w:val="20"/>
                      <w:szCs w:val="20"/>
                      <w:lang w:val="hy-AM" w:bidi="en-US"/>
                    </w:rPr>
                    <w:t>տենդերը</w:t>
                  </w:r>
                </w:p>
              </w:tc>
              <w:tc>
                <w:tcPr>
                  <w:tcW w:w="5400" w:type="dxa"/>
                  <w:tcBorders>
                    <w:bottom w:val="single" w:sz="4" w:space="0" w:color="000000"/>
                    <w:right w:val="single" w:sz="4" w:space="0" w:color="000000"/>
                  </w:tcBorders>
                  <w:shd w:val="clear" w:color="auto" w:fill="auto"/>
                  <w:vAlign w:val="center"/>
                </w:tcPr>
                <w:p w14:paraId="7DC7782C" w14:textId="46D59F4E" w:rsidR="00066DA8" w:rsidRPr="00AA763E"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AA763E">
                    <w:rPr>
                      <w:rFonts w:cstheme="majorHAnsi"/>
                      <w:sz w:val="20"/>
                      <w:szCs w:val="20"/>
                      <w:lang w:val="hy-AM"/>
                    </w:rPr>
                    <w:t>«Մարդը կարիքի մեջ» ՀԿ-</w:t>
                  </w:r>
                  <w:r w:rsidR="00EC14DD" w:rsidRPr="00AA763E">
                    <w:rPr>
                      <w:rFonts w:cstheme="majorHAnsi"/>
                      <w:sz w:val="20"/>
                      <w:szCs w:val="20"/>
                      <w:lang w:val="hy-AM" w:eastAsia="cs-CZ"/>
                    </w:rPr>
                    <w:t xml:space="preserve">ն </w:t>
                  </w:r>
                  <w:r w:rsidR="00EC14DD" w:rsidRPr="00AA763E">
                    <w:rPr>
                      <w:rFonts w:eastAsia="Times New Roman" w:cstheme="majorHAnsi"/>
                      <w:sz w:val="20"/>
                      <w:szCs w:val="20"/>
                      <w:lang w:val="hy-AM" w:bidi="en-US"/>
                    </w:rPr>
                    <w:t xml:space="preserve">իրավունք ունի </w:t>
                  </w:r>
                  <w:r w:rsidR="00EC14DD" w:rsidRPr="00AA763E">
                    <w:rPr>
                      <w:rFonts w:eastAsia="Times New Roman" w:cstheme="majorHAnsi"/>
                      <w:b/>
                      <w:bCs/>
                      <w:sz w:val="20"/>
                      <w:szCs w:val="20"/>
                      <w:lang w:val="hy-AM" w:bidi="en-US"/>
                    </w:rPr>
                    <w:t>չեղյալ  համարել տենդերը</w:t>
                  </w:r>
                  <w:r w:rsidR="00EC14DD" w:rsidRPr="00AA763E">
                    <w:rPr>
                      <w:rFonts w:eastAsia="Times New Roman" w:cstheme="majorHAnsi"/>
                      <w:sz w:val="20"/>
                      <w:szCs w:val="20"/>
                      <w:lang w:val="hy-AM" w:bidi="en-US"/>
                    </w:rPr>
                    <w:t xml:space="preserve"> </w:t>
                  </w:r>
                  <w:r w:rsidR="00EC14DD" w:rsidRPr="00AA763E">
                    <w:rPr>
                      <w:rFonts w:ascii="Sylfaen" w:eastAsia="Times New Roman" w:hAnsi="Sylfaen" w:cstheme="majorHAnsi"/>
                      <w:b/>
                      <w:bCs/>
                      <w:sz w:val="20"/>
                      <w:szCs w:val="20"/>
                      <w:lang w:val="hy-AM" w:bidi="en-US"/>
                    </w:rPr>
                    <w:t>եւ</w:t>
                  </w:r>
                  <w:r w:rsidR="00EC14DD" w:rsidRPr="00AA763E">
                    <w:rPr>
                      <w:rFonts w:eastAsia="Times New Roman" w:cstheme="majorHAnsi"/>
                      <w:b/>
                      <w:bCs/>
                      <w:sz w:val="20"/>
                      <w:szCs w:val="20"/>
                      <w:lang w:val="hy-AM" w:bidi="en-US"/>
                    </w:rPr>
                    <w:t xml:space="preserve"> հայտարարել նոր տենդեր։</w:t>
                  </w:r>
                </w:p>
              </w:tc>
            </w:tr>
            <w:tr w:rsidR="00066DA8" w:rsidRPr="00647215" w14:paraId="604A4A52" w14:textId="77777777" w:rsidTr="006E235E">
              <w:trPr>
                <w:trHeight w:val="555"/>
              </w:trPr>
              <w:tc>
                <w:tcPr>
                  <w:tcW w:w="448" w:type="dxa"/>
                  <w:tcBorders>
                    <w:left w:val="single" w:sz="4" w:space="0" w:color="000000"/>
                    <w:bottom w:val="single" w:sz="4" w:space="0" w:color="000000"/>
                    <w:right w:val="single" w:sz="4" w:space="0" w:color="000000"/>
                  </w:tcBorders>
                  <w:shd w:val="clear" w:color="auto" w:fill="auto"/>
                  <w:vAlign w:val="center"/>
                </w:tcPr>
                <w:p w14:paraId="6775ED7E" w14:textId="77777777" w:rsidR="00066DA8" w:rsidRPr="00647215" w:rsidRDefault="006E235E" w:rsidP="004A014E">
                  <w:pPr>
                    <w:framePr w:hSpace="180" w:wrap="around" w:vAnchor="text" w:hAnchor="margin" w:xAlign="center" w:y="1246"/>
                    <w:spacing w:before="0" w:line="240" w:lineRule="auto"/>
                    <w:suppressOverlap/>
                    <w:jc w:val="both"/>
                    <w:rPr>
                      <w:rFonts w:eastAsia="Times New Roman" w:cstheme="majorHAnsi"/>
                      <w:color w:val="000000"/>
                      <w:sz w:val="20"/>
                      <w:szCs w:val="20"/>
                      <w:lang w:val="en-GB" w:bidi="en-US"/>
                    </w:rPr>
                  </w:pPr>
                  <w:r w:rsidRPr="00647215">
                    <w:rPr>
                      <w:rFonts w:eastAsia="Times New Roman" w:cstheme="majorHAnsi"/>
                      <w:sz w:val="20"/>
                      <w:szCs w:val="20"/>
                      <w:lang w:val="hy-AM" w:bidi="en-US"/>
                    </w:rPr>
                    <w:t>դ</w:t>
                  </w:r>
                  <w:r w:rsidR="00066DA8" w:rsidRPr="00647215">
                    <w:rPr>
                      <w:rFonts w:eastAsia="Times New Roman" w:cstheme="majorHAnsi"/>
                      <w:sz w:val="20"/>
                      <w:szCs w:val="20"/>
                      <w:lang w:val="en-US" w:bidi="en-US"/>
                    </w:rPr>
                    <w:t>)</w:t>
                  </w:r>
                </w:p>
              </w:tc>
              <w:tc>
                <w:tcPr>
                  <w:tcW w:w="5199" w:type="dxa"/>
                  <w:tcBorders>
                    <w:bottom w:val="single" w:sz="4" w:space="0" w:color="000000"/>
                    <w:right w:val="single" w:sz="4" w:space="0" w:color="000000"/>
                  </w:tcBorders>
                  <w:shd w:val="clear" w:color="auto" w:fill="auto"/>
                  <w:vAlign w:val="center"/>
                </w:tcPr>
                <w:p w14:paraId="3224E59F" w14:textId="77777777" w:rsidR="00066DA8" w:rsidRPr="00647215" w:rsidRDefault="00066DA8" w:rsidP="004A014E">
                  <w:pPr>
                    <w:framePr w:hSpace="180" w:wrap="around" w:vAnchor="text" w:hAnchor="margin" w:xAlign="center" w:y="1246"/>
                    <w:spacing w:before="0" w:line="240" w:lineRule="auto"/>
                    <w:suppressOverlap/>
                    <w:jc w:val="both"/>
                    <w:rPr>
                      <w:rFonts w:eastAsia="Times New Roman" w:cstheme="majorHAnsi"/>
                      <w:sz w:val="20"/>
                      <w:szCs w:val="20"/>
                      <w:lang w:val="en-US" w:bidi="en-US"/>
                    </w:rPr>
                  </w:pPr>
                  <w:r w:rsidRPr="00647215">
                    <w:rPr>
                      <w:rFonts w:eastAsia="Times New Roman" w:cstheme="majorHAnsi"/>
                      <w:sz w:val="20"/>
                      <w:szCs w:val="20"/>
                      <w:lang w:val="en-US" w:bidi="en-US"/>
                    </w:rPr>
                    <w:t>Ներկայացվել է միայն մեկ հայտ `</w:t>
                  </w:r>
                  <w:r w:rsidR="00106DFB" w:rsidRPr="00647215">
                    <w:rPr>
                      <w:rFonts w:eastAsia="Times New Roman" w:cstheme="majorHAnsi"/>
                      <w:sz w:val="20"/>
                      <w:szCs w:val="20"/>
                      <w:lang w:val="hy-AM" w:bidi="en-US"/>
                    </w:rPr>
                    <w:t>տենդերի</w:t>
                  </w:r>
                  <w:r w:rsidRPr="00647215">
                    <w:rPr>
                      <w:rFonts w:eastAsia="Times New Roman" w:cstheme="majorHAnsi"/>
                      <w:sz w:val="20"/>
                      <w:szCs w:val="20"/>
                      <w:lang w:val="en-US" w:bidi="en-US"/>
                    </w:rPr>
                    <w:t xml:space="preserve"> պայմաններին համապատասխան</w:t>
                  </w:r>
                </w:p>
              </w:tc>
              <w:tc>
                <w:tcPr>
                  <w:tcW w:w="5400" w:type="dxa"/>
                  <w:tcBorders>
                    <w:bottom w:val="single" w:sz="4" w:space="0" w:color="000000"/>
                    <w:right w:val="single" w:sz="4" w:space="0" w:color="000000"/>
                  </w:tcBorders>
                  <w:shd w:val="clear" w:color="auto" w:fill="auto"/>
                  <w:vAlign w:val="center"/>
                </w:tcPr>
                <w:p w14:paraId="4C89DF59" w14:textId="0ECCCF8C" w:rsidR="00066DA8" w:rsidRPr="00AA763E"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hy-AM" w:bidi="en-US"/>
                    </w:rPr>
                  </w:pPr>
                  <w:r w:rsidRPr="00AA763E">
                    <w:rPr>
                      <w:rFonts w:cstheme="majorHAnsi"/>
                      <w:sz w:val="20"/>
                      <w:szCs w:val="20"/>
                      <w:lang w:val="hy-AM"/>
                    </w:rPr>
                    <w:t>«Մարդը կարիքի մեջ» ՀԿ-</w:t>
                  </w:r>
                  <w:r w:rsidR="00EC14DD" w:rsidRPr="00AA763E">
                    <w:rPr>
                      <w:rFonts w:cstheme="majorHAnsi"/>
                      <w:sz w:val="20"/>
                      <w:szCs w:val="20"/>
                      <w:lang w:val="hy-AM" w:eastAsia="cs-CZ"/>
                    </w:rPr>
                    <w:t xml:space="preserve">ն </w:t>
                  </w:r>
                  <w:r w:rsidR="00EC14DD" w:rsidRPr="00AA763E">
                    <w:rPr>
                      <w:rFonts w:eastAsia="Times New Roman" w:cstheme="majorHAnsi"/>
                      <w:sz w:val="20"/>
                      <w:szCs w:val="20"/>
                      <w:lang w:val="hy-AM" w:bidi="en-US"/>
                    </w:rPr>
                    <w:t xml:space="preserve">իրավունք ունի </w:t>
                  </w:r>
                  <w:r w:rsidR="00EC14DD" w:rsidRPr="00AA763E">
                    <w:rPr>
                      <w:rFonts w:eastAsia="Times New Roman" w:cstheme="majorHAnsi"/>
                      <w:b/>
                      <w:bCs/>
                      <w:sz w:val="20"/>
                      <w:szCs w:val="20"/>
                      <w:lang w:val="hy-AM" w:bidi="en-US"/>
                    </w:rPr>
                    <w:t xml:space="preserve">չեղյալ համարել տենդերը </w:t>
                  </w:r>
                  <w:r w:rsidR="00EC14DD" w:rsidRPr="00AA763E">
                    <w:rPr>
                      <w:rFonts w:ascii="Sylfaen" w:eastAsia="Times New Roman" w:hAnsi="Sylfaen" w:cstheme="majorHAnsi"/>
                      <w:b/>
                      <w:bCs/>
                      <w:sz w:val="20"/>
                      <w:szCs w:val="20"/>
                      <w:lang w:val="hy-AM" w:bidi="en-US"/>
                    </w:rPr>
                    <w:t>եւ</w:t>
                  </w:r>
                  <w:r w:rsidR="00EC14DD" w:rsidRPr="00AA763E">
                    <w:rPr>
                      <w:rFonts w:eastAsia="Times New Roman" w:cstheme="majorHAnsi"/>
                      <w:b/>
                      <w:bCs/>
                      <w:sz w:val="20"/>
                      <w:szCs w:val="20"/>
                      <w:lang w:val="hy-AM" w:bidi="en-US"/>
                    </w:rPr>
                    <w:t xml:space="preserve"> սկսել պարզեցված ընթացակարգ կիրառել։  Պարզեցված ընթացակարգի կիրառումը պետք է  նկարագրված, հիմնավորված լինի եւ հաստատվի RDD CP PO)/ HRD բաժնի ղեկավարի կողմից եւ արխիվացվի ELO-</w:t>
                  </w:r>
                  <w:r w:rsidR="00FB1F63" w:rsidRPr="00AA763E">
                    <w:rPr>
                      <w:rFonts w:eastAsia="Times New Roman" w:cstheme="majorHAnsi"/>
                      <w:b/>
                      <w:bCs/>
                      <w:sz w:val="20"/>
                      <w:szCs w:val="20"/>
                      <w:lang w:val="hy-AM" w:bidi="en-US"/>
                    </w:rPr>
                    <w:t>ի</w:t>
                  </w:r>
                  <w:r w:rsidR="00EC14DD" w:rsidRPr="00AA763E">
                    <w:rPr>
                      <w:rFonts w:eastAsia="Times New Roman" w:cstheme="majorHAnsi"/>
                      <w:b/>
                      <w:bCs/>
                      <w:sz w:val="20"/>
                      <w:szCs w:val="20"/>
                      <w:lang w:val="hy-AM" w:bidi="en-US"/>
                    </w:rPr>
                    <w:t>՝ 4-րդ բաժում՝ Գնումներ:</w:t>
                  </w:r>
                </w:p>
              </w:tc>
            </w:tr>
            <w:tr w:rsidR="00066DA8" w:rsidRPr="00647215" w14:paraId="3322BEA4" w14:textId="77777777" w:rsidTr="006E235E">
              <w:trPr>
                <w:trHeight w:val="1203"/>
              </w:trPr>
              <w:tc>
                <w:tcPr>
                  <w:tcW w:w="448" w:type="dxa"/>
                  <w:tcBorders>
                    <w:left w:val="single" w:sz="4" w:space="0" w:color="000000"/>
                    <w:bottom w:val="single" w:sz="4" w:space="0" w:color="000000"/>
                    <w:right w:val="single" w:sz="4" w:space="0" w:color="000000"/>
                  </w:tcBorders>
                  <w:shd w:val="clear" w:color="auto" w:fill="auto"/>
                  <w:vAlign w:val="center"/>
                </w:tcPr>
                <w:p w14:paraId="1D1228B2" w14:textId="77777777" w:rsidR="00066DA8" w:rsidRPr="00647215" w:rsidRDefault="006E235E" w:rsidP="004A014E">
                  <w:pPr>
                    <w:framePr w:hSpace="180" w:wrap="around" w:vAnchor="text" w:hAnchor="margin" w:xAlign="center" w:y="1246"/>
                    <w:spacing w:before="0" w:line="240" w:lineRule="auto"/>
                    <w:suppressOverlap/>
                    <w:jc w:val="both"/>
                    <w:rPr>
                      <w:rFonts w:eastAsia="Times New Roman" w:cstheme="majorHAnsi"/>
                      <w:color w:val="000000"/>
                      <w:sz w:val="20"/>
                      <w:szCs w:val="20"/>
                      <w:lang w:val="en-GB" w:bidi="en-US"/>
                    </w:rPr>
                  </w:pPr>
                  <w:r w:rsidRPr="00647215">
                    <w:rPr>
                      <w:rFonts w:eastAsia="Times New Roman" w:cstheme="majorHAnsi"/>
                      <w:sz w:val="20"/>
                      <w:szCs w:val="20"/>
                      <w:lang w:val="hy-AM" w:bidi="en-US"/>
                    </w:rPr>
                    <w:t>ե</w:t>
                  </w:r>
                  <w:r w:rsidR="00066DA8" w:rsidRPr="00647215">
                    <w:rPr>
                      <w:rFonts w:eastAsia="Times New Roman" w:cstheme="majorHAnsi"/>
                      <w:sz w:val="20"/>
                      <w:szCs w:val="20"/>
                      <w:lang w:val="en-US" w:bidi="en-US"/>
                    </w:rPr>
                    <w:t>)</w:t>
                  </w:r>
                </w:p>
              </w:tc>
              <w:tc>
                <w:tcPr>
                  <w:tcW w:w="5199" w:type="dxa"/>
                  <w:tcBorders>
                    <w:bottom w:val="single" w:sz="4" w:space="0" w:color="000000"/>
                    <w:right w:val="single" w:sz="4" w:space="0" w:color="000000"/>
                  </w:tcBorders>
                  <w:shd w:val="clear" w:color="auto" w:fill="auto"/>
                  <w:vAlign w:val="center"/>
                </w:tcPr>
                <w:p w14:paraId="5CB006A2" w14:textId="4A3C4940" w:rsidR="00066DA8" w:rsidRPr="00647215" w:rsidRDefault="00066DA8" w:rsidP="004A014E">
                  <w:pPr>
                    <w:framePr w:hSpace="180" w:wrap="around" w:vAnchor="text" w:hAnchor="margin" w:xAlign="center" w:y="1246"/>
                    <w:spacing w:before="0" w:line="240" w:lineRule="auto"/>
                    <w:suppressOverlap/>
                    <w:jc w:val="both"/>
                    <w:rPr>
                      <w:rFonts w:eastAsia="Times New Roman" w:cstheme="majorHAnsi"/>
                      <w:sz w:val="20"/>
                      <w:szCs w:val="20"/>
                      <w:lang w:val="en-GB" w:bidi="en-US"/>
                    </w:rPr>
                  </w:pPr>
                  <w:r w:rsidRPr="00647215">
                    <w:rPr>
                      <w:rFonts w:eastAsia="Times New Roman" w:cstheme="majorHAnsi"/>
                      <w:sz w:val="20"/>
                      <w:szCs w:val="20"/>
                      <w:lang w:val="en-US" w:bidi="en-US"/>
                    </w:rPr>
                    <w:t>Հաղթող հայտատու</w:t>
                  </w:r>
                  <w:r w:rsidRPr="00647215">
                    <w:rPr>
                      <w:rFonts w:eastAsia="Times New Roman" w:cstheme="majorHAnsi"/>
                      <w:sz w:val="20"/>
                      <w:szCs w:val="20"/>
                      <w:lang w:val="hy-AM" w:bidi="en-US"/>
                    </w:rPr>
                    <w:t>ն</w:t>
                  </w:r>
                  <w:r w:rsidRPr="00647215">
                    <w:rPr>
                      <w:rFonts w:eastAsia="Times New Roman" w:cstheme="majorHAnsi"/>
                      <w:sz w:val="20"/>
                      <w:szCs w:val="20"/>
                      <w:lang w:val="en-US" w:bidi="en-US"/>
                    </w:rPr>
                    <w:t xml:space="preserve"> հրաժարվում է </w:t>
                  </w:r>
                  <w:r w:rsidR="00D030AB" w:rsidRPr="00D030AB">
                    <w:rPr>
                      <w:rFonts w:cstheme="majorHAnsi"/>
                      <w:sz w:val="20"/>
                      <w:szCs w:val="20"/>
                      <w:lang w:val="hy-AM"/>
                    </w:rPr>
                    <w:t>«Մարդը կարիքի մեջ» ՀԿ</w:t>
                  </w:r>
                  <w:r w:rsidR="00D030AB" w:rsidRPr="00D030AB">
                    <w:rPr>
                      <w:rFonts w:cstheme="majorHAnsi"/>
                      <w:sz w:val="20"/>
                      <w:szCs w:val="20"/>
                    </w:rPr>
                    <w:t>-</w:t>
                  </w:r>
                  <w:r w:rsidRPr="00D030AB">
                    <w:rPr>
                      <w:rFonts w:eastAsia="Times New Roman" w:cstheme="majorHAnsi"/>
                      <w:sz w:val="20"/>
                      <w:szCs w:val="20"/>
                      <w:lang w:val="en-US" w:bidi="en-US"/>
                    </w:rPr>
                    <w:t>ի</w:t>
                  </w:r>
                  <w:r w:rsidRPr="00647215">
                    <w:rPr>
                      <w:rFonts w:eastAsia="Times New Roman" w:cstheme="majorHAnsi"/>
                      <w:sz w:val="20"/>
                      <w:szCs w:val="20"/>
                      <w:lang w:val="en-US" w:bidi="en-US"/>
                    </w:rPr>
                    <w:t xml:space="preserve"> հետ պայմանագիր կնքելուց,</w:t>
                  </w:r>
                  <w:r w:rsidR="00EC14DD">
                    <w:rPr>
                      <w:rFonts w:eastAsia="Times New Roman" w:cstheme="majorHAnsi"/>
                      <w:sz w:val="20"/>
                      <w:szCs w:val="20"/>
                      <w:lang w:val="hy-AM" w:bidi="en-US"/>
                    </w:rPr>
                    <w:t xml:space="preserve"> պայմանագրով նախատեսված գործառույթներն իրականացնելուց,</w:t>
                  </w:r>
                  <w:r w:rsidRPr="00647215">
                    <w:rPr>
                      <w:rFonts w:eastAsia="Times New Roman" w:cstheme="majorHAnsi"/>
                      <w:sz w:val="20"/>
                      <w:szCs w:val="20"/>
                      <w:lang w:val="en-US" w:bidi="en-US"/>
                    </w:rPr>
                    <w:t xml:space="preserve"> չհայտարարագրված փաստերը չներկայացրեց իրենց հայտում կամ իրենց հայտը գտնվում է գերիշխող դիրքում կամ այլ կերպ վնասում է շուկայում ազատ մրցակցությանը (օրինակ `արգելված մատակարարների համաձայնագրեր, քարտեր, շուկայում առաջատար դիրքի չարաշահում).</w:t>
                  </w:r>
                </w:p>
              </w:tc>
              <w:tc>
                <w:tcPr>
                  <w:tcW w:w="5400" w:type="dxa"/>
                  <w:tcBorders>
                    <w:bottom w:val="single" w:sz="4" w:space="0" w:color="000000"/>
                    <w:right w:val="single" w:sz="4" w:space="0" w:color="000000"/>
                  </w:tcBorders>
                  <w:shd w:val="clear" w:color="auto" w:fill="auto"/>
                  <w:vAlign w:val="center"/>
                </w:tcPr>
                <w:p w14:paraId="67FB6A1D" w14:textId="39CB9D6D" w:rsidR="00066DA8" w:rsidRPr="00AA763E" w:rsidRDefault="00D030AB" w:rsidP="004A014E">
                  <w:pPr>
                    <w:framePr w:hSpace="180" w:wrap="around" w:vAnchor="text" w:hAnchor="margin" w:xAlign="center" w:y="1246"/>
                    <w:spacing w:before="0" w:line="240" w:lineRule="auto"/>
                    <w:suppressOverlap/>
                    <w:jc w:val="both"/>
                    <w:rPr>
                      <w:rFonts w:eastAsia="Times New Roman" w:cstheme="majorHAnsi"/>
                      <w:sz w:val="20"/>
                      <w:szCs w:val="20"/>
                      <w:lang w:val="en-US" w:bidi="en-US"/>
                    </w:rPr>
                  </w:pPr>
                  <w:r w:rsidRPr="00AA763E">
                    <w:rPr>
                      <w:rFonts w:cstheme="majorHAnsi"/>
                      <w:sz w:val="20"/>
                      <w:szCs w:val="20"/>
                      <w:lang w:val="hy-AM"/>
                    </w:rPr>
                    <w:t>«Մարդը կարիքի մեջ» ՀԿ-</w:t>
                  </w:r>
                  <w:r w:rsidR="00CF49C5" w:rsidRPr="00AA763E">
                    <w:rPr>
                      <w:rFonts w:cstheme="majorHAnsi"/>
                      <w:sz w:val="20"/>
                      <w:szCs w:val="20"/>
                      <w:lang w:val="hy-AM" w:eastAsia="cs-CZ"/>
                    </w:rPr>
                    <w:t xml:space="preserve">ն </w:t>
                  </w:r>
                  <w:r w:rsidR="00066DA8" w:rsidRPr="00AA763E">
                    <w:rPr>
                      <w:rFonts w:eastAsia="Times New Roman" w:cstheme="majorHAnsi"/>
                      <w:sz w:val="20"/>
                      <w:szCs w:val="20"/>
                      <w:lang w:val="en-US" w:bidi="en-US"/>
                    </w:rPr>
                    <w:t xml:space="preserve">իրավունք ունի </w:t>
                  </w:r>
                  <w:r w:rsidR="00066DA8" w:rsidRPr="00AA763E">
                    <w:rPr>
                      <w:rFonts w:eastAsia="Times New Roman" w:cstheme="majorHAnsi"/>
                      <w:b/>
                      <w:bCs/>
                      <w:sz w:val="20"/>
                      <w:szCs w:val="20"/>
                      <w:lang w:val="en-US" w:bidi="en-US"/>
                    </w:rPr>
                    <w:t>ընդունել</w:t>
                  </w:r>
                  <w:r w:rsidR="00EC14DD" w:rsidRPr="00AA763E">
                    <w:rPr>
                      <w:rFonts w:eastAsia="Times New Roman" w:cstheme="majorHAnsi"/>
                      <w:b/>
                      <w:bCs/>
                      <w:sz w:val="20"/>
                      <w:szCs w:val="20"/>
                      <w:lang w:val="hy-AM" w:bidi="en-US"/>
                    </w:rPr>
                    <w:t>ու</w:t>
                  </w:r>
                  <w:r w:rsidR="00066DA8" w:rsidRPr="00AA763E">
                    <w:rPr>
                      <w:rFonts w:eastAsia="Times New Roman" w:cstheme="majorHAnsi"/>
                      <w:b/>
                      <w:bCs/>
                      <w:sz w:val="20"/>
                      <w:szCs w:val="20"/>
                      <w:lang w:val="en-US" w:bidi="en-US"/>
                    </w:rPr>
                    <w:t xml:space="preserve"> </w:t>
                  </w:r>
                  <w:r w:rsidR="00106DFB" w:rsidRPr="00AA763E">
                    <w:rPr>
                      <w:rFonts w:eastAsia="Times New Roman" w:cstheme="majorHAnsi"/>
                      <w:b/>
                      <w:bCs/>
                      <w:sz w:val="20"/>
                      <w:szCs w:val="20"/>
                      <w:lang w:val="hy-AM" w:bidi="en-US"/>
                    </w:rPr>
                    <w:t>տենդերի</w:t>
                  </w:r>
                  <w:r w:rsidR="00EC14DD" w:rsidRPr="00AA763E">
                    <w:rPr>
                      <w:rFonts w:eastAsia="Times New Roman" w:cstheme="majorHAnsi"/>
                      <w:b/>
                      <w:bCs/>
                      <w:sz w:val="20"/>
                      <w:szCs w:val="20"/>
                      <w:lang w:val="hy-AM" w:bidi="en-US"/>
                    </w:rPr>
                    <w:t xml:space="preserve"> գնահատման արդյունքում որպես </w:t>
                  </w:r>
                  <w:r w:rsidR="00EC14DD" w:rsidRPr="00AA763E">
                    <w:rPr>
                      <w:rFonts w:eastAsia="Times New Roman" w:cstheme="majorHAnsi"/>
                      <w:b/>
                      <w:bCs/>
                      <w:sz w:val="20"/>
                      <w:szCs w:val="20"/>
                      <w:lang w:val="en-US" w:bidi="en-US"/>
                    </w:rPr>
                    <w:t>երկրորդ</w:t>
                  </w:r>
                  <w:r w:rsidR="00EC14DD" w:rsidRPr="00AA763E">
                    <w:rPr>
                      <w:rFonts w:eastAsia="Times New Roman" w:cstheme="majorHAnsi"/>
                      <w:b/>
                      <w:bCs/>
                      <w:sz w:val="20"/>
                      <w:szCs w:val="20"/>
                      <w:lang w:val="hy-AM" w:bidi="en-US"/>
                    </w:rPr>
                    <w:t xml:space="preserve"> լավագույն հայտ ճանաչված հայտը, կամ </w:t>
                  </w:r>
                  <w:r w:rsidR="00EC14DD" w:rsidRPr="00AA763E">
                    <w:rPr>
                      <w:rFonts w:eastAsia="Times New Roman" w:cstheme="majorHAnsi"/>
                      <w:b/>
                      <w:bCs/>
                      <w:sz w:val="20"/>
                      <w:szCs w:val="20"/>
                      <w:lang w:val="en-US" w:bidi="en-US"/>
                    </w:rPr>
                    <w:t xml:space="preserve">  չեղյալ </w:t>
                  </w:r>
                  <w:r w:rsidR="00EC14DD" w:rsidRPr="00AA763E">
                    <w:rPr>
                      <w:rFonts w:eastAsia="Times New Roman" w:cstheme="majorHAnsi"/>
                      <w:b/>
                      <w:bCs/>
                      <w:sz w:val="20"/>
                      <w:szCs w:val="20"/>
                      <w:lang w:val="hy-AM" w:bidi="en-US"/>
                    </w:rPr>
                    <w:t xml:space="preserve"> համարել տենդերը</w:t>
                  </w:r>
                  <w:r w:rsidR="00EC14DD" w:rsidRPr="00AA763E">
                    <w:rPr>
                      <w:rFonts w:eastAsia="Times New Roman" w:cstheme="majorHAnsi"/>
                      <w:sz w:val="20"/>
                      <w:szCs w:val="20"/>
                      <w:lang w:val="en-US" w:bidi="en-US"/>
                    </w:rPr>
                    <w:t xml:space="preserve"> </w:t>
                  </w:r>
                  <w:r w:rsidR="00EC14DD" w:rsidRPr="00AA763E">
                    <w:rPr>
                      <w:rFonts w:ascii="Sylfaen" w:eastAsia="Times New Roman" w:hAnsi="Sylfaen" w:cstheme="majorHAnsi"/>
                      <w:b/>
                      <w:bCs/>
                      <w:sz w:val="20"/>
                      <w:szCs w:val="20"/>
                      <w:lang w:val="hy-AM" w:bidi="en-US"/>
                    </w:rPr>
                    <w:t>եւ</w:t>
                  </w:r>
                  <w:r w:rsidR="00EC14DD" w:rsidRPr="00AA763E">
                    <w:rPr>
                      <w:rFonts w:eastAsia="Times New Roman" w:cstheme="majorHAnsi"/>
                      <w:b/>
                      <w:bCs/>
                      <w:sz w:val="20"/>
                      <w:szCs w:val="20"/>
                      <w:lang w:val="en-US" w:bidi="en-US"/>
                    </w:rPr>
                    <w:t xml:space="preserve"> հայտարարե</w:t>
                  </w:r>
                  <w:r w:rsidR="00EC14DD" w:rsidRPr="00AA763E">
                    <w:rPr>
                      <w:rFonts w:eastAsia="Times New Roman" w:cstheme="majorHAnsi"/>
                      <w:b/>
                      <w:bCs/>
                      <w:sz w:val="20"/>
                      <w:szCs w:val="20"/>
                      <w:lang w:val="hy-AM" w:bidi="en-US"/>
                    </w:rPr>
                    <w:t>լ</w:t>
                  </w:r>
                  <w:r w:rsidR="00EC14DD" w:rsidRPr="00AA763E">
                    <w:rPr>
                      <w:rFonts w:eastAsia="Times New Roman" w:cstheme="majorHAnsi"/>
                      <w:b/>
                      <w:bCs/>
                      <w:sz w:val="20"/>
                      <w:szCs w:val="20"/>
                      <w:lang w:val="en-US" w:bidi="en-US"/>
                    </w:rPr>
                    <w:t xml:space="preserve"> նոր </w:t>
                  </w:r>
                  <w:r w:rsidR="00EC14DD" w:rsidRPr="00AA763E">
                    <w:rPr>
                      <w:rFonts w:eastAsia="Times New Roman" w:cstheme="majorHAnsi"/>
                      <w:b/>
                      <w:bCs/>
                      <w:sz w:val="20"/>
                      <w:szCs w:val="20"/>
                      <w:lang w:val="hy-AM" w:bidi="en-US"/>
                    </w:rPr>
                    <w:t>տենդեր։</w:t>
                  </w:r>
                </w:p>
              </w:tc>
            </w:tr>
          </w:tbl>
          <w:p w14:paraId="56F866D4" w14:textId="77777777" w:rsidR="00066DA8" w:rsidRPr="00647215" w:rsidRDefault="00066DA8" w:rsidP="004A014E">
            <w:pPr>
              <w:tabs>
                <w:tab w:val="left" w:pos="426"/>
              </w:tabs>
              <w:spacing w:after="120" w:line="276" w:lineRule="auto"/>
              <w:jc w:val="both"/>
              <w:rPr>
                <w:rFonts w:eastAsiaTheme="majorEastAsia" w:cstheme="majorHAnsi"/>
                <w:b/>
                <w:color w:val="E64614"/>
                <w:sz w:val="32"/>
                <w:szCs w:val="32"/>
                <w:lang w:val="ka-GE"/>
              </w:rPr>
            </w:pPr>
          </w:p>
        </w:tc>
      </w:tr>
      <w:tr w:rsidR="002235EC" w:rsidRPr="00647215" w14:paraId="3E262F2D" w14:textId="77777777" w:rsidTr="004A014E">
        <w:tc>
          <w:tcPr>
            <w:tcW w:w="11340" w:type="dxa"/>
            <w:gridSpan w:val="2"/>
          </w:tcPr>
          <w:p w14:paraId="61BCAD41" w14:textId="77777777" w:rsidR="00642515" w:rsidRPr="00647215" w:rsidRDefault="00642515" w:rsidP="004A014E">
            <w:pPr>
              <w:jc w:val="both"/>
              <w:rPr>
                <w:rFonts w:cstheme="majorHAnsi"/>
                <w:lang w:val="hy-AM" w:eastAsia="cs-CZ"/>
              </w:rPr>
            </w:pPr>
          </w:p>
          <w:p w14:paraId="7CD623BE" w14:textId="77777777" w:rsidR="00642515" w:rsidRPr="00647215" w:rsidRDefault="00642515" w:rsidP="004A014E">
            <w:pPr>
              <w:jc w:val="both"/>
              <w:rPr>
                <w:rFonts w:cstheme="majorHAnsi"/>
                <w:lang w:val="hy-AM" w:eastAsia="cs-CZ"/>
              </w:rPr>
            </w:pPr>
          </w:p>
        </w:tc>
      </w:tr>
      <w:tr w:rsidR="00066DA8" w:rsidRPr="00647215" w14:paraId="583DFAA7" w14:textId="77777777" w:rsidTr="004A014E">
        <w:tc>
          <w:tcPr>
            <w:tcW w:w="5850" w:type="dxa"/>
          </w:tcPr>
          <w:p w14:paraId="59ECB4A0" w14:textId="590114E9" w:rsidR="00066DA8" w:rsidRPr="00AA763E" w:rsidRDefault="00066DA8" w:rsidP="004A014E">
            <w:pPr>
              <w:pStyle w:val="Heading1"/>
              <w:numPr>
                <w:ilvl w:val="0"/>
                <w:numId w:val="1"/>
              </w:numPr>
              <w:ind w:hanging="19"/>
              <w:jc w:val="both"/>
              <w:outlineLvl w:val="0"/>
              <w:rPr>
                <w:rFonts w:asciiTheme="minorHAnsi" w:hAnsiTheme="minorHAnsi" w:cstheme="majorHAnsi"/>
                <w:color w:val="14418B"/>
                <w:szCs w:val="28"/>
                <w:lang w:val="en-GB"/>
              </w:rPr>
            </w:pPr>
            <w:r w:rsidRPr="00AA763E">
              <w:rPr>
                <w:rFonts w:asciiTheme="minorHAnsi" w:hAnsiTheme="minorHAnsi" w:cstheme="majorHAnsi"/>
                <w:color w:val="14418B"/>
                <w:szCs w:val="28"/>
                <w:lang w:val="en-GB"/>
              </w:rPr>
              <w:t>GENERAL CONDITIONS</w:t>
            </w:r>
          </w:p>
          <w:p w14:paraId="198C07D0" w14:textId="77777777" w:rsidR="00AA763E" w:rsidRPr="00AA763E" w:rsidRDefault="00AA763E" w:rsidP="00AA763E">
            <w:pPr>
              <w:rPr>
                <w:sz w:val="20"/>
                <w:szCs w:val="20"/>
                <w:lang w:val="en-GB"/>
              </w:rPr>
            </w:pPr>
          </w:p>
          <w:p w14:paraId="68DA51D0" w14:textId="77777777" w:rsidR="00066DA8" w:rsidRPr="00AA763E" w:rsidRDefault="00066DA8" w:rsidP="004A014E">
            <w:pPr>
              <w:numPr>
                <w:ilvl w:val="0"/>
                <w:numId w:val="2"/>
              </w:numPr>
              <w:spacing w:before="0" w:line="240" w:lineRule="auto"/>
              <w:ind w:hanging="218"/>
              <w:jc w:val="both"/>
              <w:rPr>
                <w:rFonts w:cstheme="majorHAnsi"/>
                <w:sz w:val="20"/>
                <w:szCs w:val="20"/>
                <w:lang w:val="en-GB"/>
              </w:rPr>
            </w:pPr>
            <w:r w:rsidRPr="00AA763E">
              <w:rPr>
                <w:rFonts w:cstheme="majorHAnsi"/>
                <w:sz w:val="20"/>
                <w:szCs w:val="20"/>
                <w:lang w:val="en-GB"/>
              </w:rPr>
              <w:t xml:space="preserve">The </w:t>
            </w:r>
            <w:r w:rsidRPr="00AA763E">
              <w:rPr>
                <w:rFonts w:cstheme="majorHAnsi"/>
                <w:b/>
                <w:sz w:val="20"/>
                <w:szCs w:val="20"/>
                <w:lang w:val="en-GB"/>
              </w:rPr>
              <w:t>Tenderer shall bear all costs</w:t>
            </w:r>
            <w:r w:rsidRPr="00AA763E">
              <w:rPr>
                <w:rFonts w:cstheme="majorHAnsi"/>
                <w:sz w:val="20"/>
                <w:szCs w:val="20"/>
                <w:lang w:val="en-GB"/>
              </w:rPr>
              <w:t xml:space="preserve"> associated with the </w:t>
            </w:r>
            <w:r w:rsidRPr="00AA763E">
              <w:rPr>
                <w:rFonts w:cstheme="majorHAnsi"/>
                <w:b/>
                <w:sz w:val="20"/>
                <w:szCs w:val="20"/>
                <w:lang w:val="en-GB"/>
              </w:rPr>
              <w:t>preparation and submission of the Tender</w:t>
            </w:r>
            <w:r w:rsidRPr="00AA763E">
              <w:rPr>
                <w:rFonts w:cstheme="majorHAnsi"/>
                <w:sz w:val="20"/>
                <w:szCs w:val="20"/>
                <w:lang w:val="en-GB"/>
              </w:rPr>
              <w:t>, and PIN will in no case be responsible or liable for such costs.</w:t>
            </w:r>
          </w:p>
          <w:p w14:paraId="1A8183CA" w14:textId="6C618255" w:rsidR="00310406" w:rsidRPr="00AA763E" w:rsidRDefault="00310406" w:rsidP="004A014E">
            <w:pPr>
              <w:spacing w:before="0" w:line="240" w:lineRule="auto"/>
              <w:ind w:left="360"/>
              <w:jc w:val="both"/>
              <w:rPr>
                <w:rFonts w:cstheme="majorHAnsi"/>
                <w:sz w:val="20"/>
                <w:szCs w:val="20"/>
                <w:lang w:val="en-GB"/>
              </w:rPr>
            </w:pPr>
          </w:p>
          <w:p w14:paraId="04966162" w14:textId="77777777" w:rsidR="00066DA8" w:rsidRPr="00AA763E" w:rsidRDefault="00066DA8" w:rsidP="004A014E">
            <w:pPr>
              <w:numPr>
                <w:ilvl w:val="0"/>
                <w:numId w:val="2"/>
              </w:numPr>
              <w:spacing w:before="0" w:line="240" w:lineRule="auto"/>
              <w:ind w:hanging="218"/>
              <w:jc w:val="both"/>
              <w:rPr>
                <w:rFonts w:cstheme="majorHAnsi"/>
                <w:sz w:val="20"/>
                <w:szCs w:val="20"/>
                <w:lang w:val="en-GB"/>
              </w:rPr>
            </w:pPr>
            <w:r w:rsidRPr="00AA763E">
              <w:rPr>
                <w:rFonts w:cstheme="majorHAnsi"/>
                <w:sz w:val="20"/>
                <w:szCs w:val="20"/>
                <w:lang w:val="en-GB"/>
              </w:rPr>
              <w:t xml:space="preserve">The tenderer hereby declares and warrants that has seen and understood the terms of the below mentioned </w:t>
            </w:r>
            <w:r w:rsidRPr="00AA763E">
              <w:rPr>
                <w:rFonts w:cstheme="majorHAnsi"/>
                <w:b/>
                <w:bCs/>
                <w:sz w:val="20"/>
                <w:szCs w:val="20"/>
                <w:lang w:val="en-GB"/>
              </w:rPr>
              <w:t>policies</w:t>
            </w:r>
            <w:r w:rsidRPr="00AA763E">
              <w:rPr>
                <w:rFonts w:cstheme="majorHAnsi"/>
                <w:sz w:val="20"/>
                <w:szCs w:val="20"/>
                <w:lang w:val="en-GB"/>
              </w:rPr>
              <w:t xml:space="preserve"> and it complies and shall comply with all applicable terms and conditions specified therein: </w:t>
            </w:r>
          </w:p>
          <w:p w14:paraId="18229EBB" w14:textId="77777777" w:rsidR="00066DA8" w:rsidRPr="00AA763E" w:rsidRDefault="00066DA8" w:rsidP="004A014E">
            <w:pPr>
              <w:tabs>
                <w:tab w:val="left" w:pos="426"/>
              </w:tabs>
              <w:spacing w:after="120" w:line="276" w:lineRule="auto"/>
              <w:ind w:left="360"/>
              <w:jc w:val="both"/>
              <w:rPr>
                <w:rStyle w:val="QuoteChar"/>
                <w:rFonts w:cstheme="majorHAnsi"/>
                <w:bCs/>
                <w:sz w:val="20"/>
                <w:szCs w:val="20"/>
                <w:lang w:val="en-US"/>
              </w:rPr>
            </w:pPr>
            <w:r w:rsidRPr="00AA763E">
              <w:rPr>
                <w:rFonts w:cstheme="majorHAnsi"/>
                <w:sz w:val="20"/>
                <w:szCs w:val="20"/>
                <w:lang w:val="en-GB"/>
              </w:rPr>
              <w:t xml:space="preserve">PIN Policy on Ethical Conduct, PIN Code of Conduct, PIN Anti-Corruption Policy and other related policies referred to therein, which are incorporated by reference and represent an integral part of this tender notice. Electronic copies containing the complete text are available at: </w:t>
            </w:r>
            <w:hyperlink r:id="rId17" w:history="1">
              <w:r w:rsidR="003E4AF7" w:rsidRPr="00AA763E">
                <w:rPr>
                  <w:rStyle w:val="Hyperlink"/>
                  <w:rFonts w:cstheme="majorHAnsi"/>
                  <w:bCs/>
                  <w:sz w:val="20"/>
                  <w:szCs w:val="20"/>
                  <w:lang w:val="en-US"/>
                </w:rPr>
                <w:t>www.clovekvtisni.net/policies</w:t>
              </w:r>
            </w:hyperlink>
          </w:p>
          <w:p w14:paraId="35CF1D49" w14:textId="77777777" w:rsidR="00AA763E" w:rsidRPr="00AA763E" w:rsidRDefault="00066DA8" w:rsidP="004A014E">
            <w:pPr>
              <w:numPr>
                <w:ilvl w:val="0"/>
                <w:numId w:val="2"/>
              </w:numPr>
              <w:spacing w:before="0" w:line="240" w:lineRule="auto"/>
              <w:ind w:hanging="218"/>
              <w:jc w:val="both"/>
              <w:rPr>
                <w:rFonts w:cstheme="majorHAnsi"/>
                <w:sz w:val="20"/>
                <w:szCs w:val="20"/>
              </w:rPr>
            </w:pPr>
            <w:r w:rsidRPr="00AA763E">
              <w:rPr>
                <w:rFonts w:cstheme="majorHAnsi"/>
                <w:sz w:val="20"/>
                <w:szCs w:val="20"/>
                <w:lang w:val="ka-GE"/>
              </w:rPr>
              <w:t xml:space="preserve">The tenderer will immediately and without undue delay inform PIN of any event which interferes or threatens to materially </w:t>
            </w:r>
            <w:r w:rsidRPr="00AA763E">
              <w:rPr>
                <w:rFonts w:cstheme="majorHAnsi"/>
                <w:sz w:val="20"/>
                <w:szCs w:val="20"/>
                <w:lang w:val="en-GB"/>
              </w:rPr>
              <w:t>interfere with this Tender notice, including suspicion of or actual fraud, corruption, bribery, theft, terrorist financing or other</w:t>
            </w:r>
          </w:p>
          <w:p w14:paraId="4499AF6A" w14:textId="77777777" w:rsidR="00AA763E" w:rsidRDefault="00AA763E" w:rsidP="00AA763E">
            <w:pPr>
              <w:spacing w:before="0" w:line="240" w:lineRule="auto"/>
              <w:ind w:left="360"/>
              <w:jc w:val="both"/>
              <w:rPr>
                <w:rFonts w:cstheme="majorHAnsi"/>
                <w:sz w:val="20"/>
                <w:szCs w:val="20"/>
                <w:lang w:val="en-GB"/>
              </w:rPr>
            </w:pPr>
          </w:p>
          <w:p w14:paraId="01085859" w14:textId="56EB515E" w:rsidR="00066DA8" w:rsidRPr="00AA763E" w:rsidRDefault="00066DA8" w:rsidP="00AA763E">
            <w:pPr>
              <w:spacing w:before="0" w:line="240" w:lineRule="auto"/>
              <w:ind w:left="360"/>
              <w:jc w:val="both"/>
              <w:rPr>
                <w:rFonts w:cstheme="majorHAnsi"/>
                <w:sz w:val="20"/>
                <w:szCs w:val="20"/>
              </w:rPr>
            </w:pPr>
            <w:r w:rsidRPr="00AA763E">
              <w:rPr>
                <w:rFonts w:cstheme="majorHAnsi"/>
                <w:sz w:val="20"/>
                <w:szCs w:val="20"/>
                <w:lang w:val="en-GB"/>
              </w:rPr>
              <w:t xml:space="preserve">misuse of funds. Such information should be passed in the first instance to </w:t>
            </w:r>
            <w:hyperlink r:id="rId18" w:history="1">
              <w:r w:rsidR="003E4AF7" w:rsidRPr="00AA763E">
                <w:rPr>
                  <w:rStyle w:val="Hyperlink"/>
                  <w:rFonts w:cstheme="majorHAnsi"/>
                  <w:bCs/>
                  <w:sz w:val="20"/>
                  <w:szCs w:val="20"/>
                </w:rPr>
                <w:t>fraud@peopleinneed.net</w:t>
              </w:r>
            </w:hyperlink>
          </w:p>
          <w:p w14:paraId="6FEB3919" w14:textId="1C9D7784" w:rsidR="000F10EA" w:rsidRPr="00AA763E" w:rsidRDefault="00066DA8" w:rsidP="00AA763E">
            <w:pPr>
              <w:tabs>
                <w:tab w:val="left" w:pos="426"/>
              </w:tabs>
              <w:spacing w:after="120" w:line="276" w:lineRule="auto"/>
              <w:ind w:left="360"/>
              <w:jc w:val="both"/>
              <w:rPr>
                <w:rFonts w:cstheme="majorHAnsi"/>
                <w:sz w:val="20"/>
                <w:szCs w:val="20"/>
                <w:lang w:val="en-GB"/>
              </w:rPr>
            </w:pPr>
            <w:r w:rsidRPr="00AA763E">
              <w:rPr>
                <w:rFonts w:cstheme="majorHAnsi"/>
                <w:sz w:val="20"/>
                <w:szCs w:val="20"/>
                <w:lang w:val="en-GB"/>
              </w:rPr>
              <w:t xml:space="preserve">All information will be treated with the upmost confidentiality. Information can also be reported directly to the PIN programme team where appropriate, these will be immediately passed on to the </w:t>
            </w:r>
            <w:r w:rsidR="006E235E" w:rsidRPr="00AA763E">
              <w:rPr>
                <w:rFonts w:cstheme="majorHAnsi"/>
                <w:sz w:val="20"/>
                <w:szCs w:val="20"/>
                <w:lang w:val="en-GB"/>
              </w:rPr>
              <w:t>above-mentioned e-mail address.</w:t>
            </w:r>
          </w:p>
          <w:p w14:paraId="038A7084" w14:textId="77777777" w:rsidR="00D5793A" w:rsidRPr="00AA763E" w:rsidRDefault="00D5793A" w:rsidP="004A014E">
            <w:pPr>
              <w:spacing w:before="0" w:line="240" w:lineRule="auto"/>
              <w:ind w:left="360"/>
              <w:jc w:val="both"/>
              <w:rPr>
                <w:rFonts w:cstheme="majorHAnsi"/>
                <w:sz w:val="20"/>
                <w:szCs w:val="20"/>
                <w:lang w:val="en-GB"/>
              </w:rPr>
            </w:pPr>
          </w:p>
          <w:p w14:paraId="48EAD935" w14:textId="7649AD4E" w:rsidR="00066DA8" w:rsidRPr="00AA763E" w:rsidRDefault="00066DA8" w:rsidP="004A014E">
            <w:pPr>
              <w:numPr>
                <w:ilvl w:val="0"/>
                <w:numId w:val="2"/>
              </w:numPr>
              <w:spacing w:before="0" w:line="240" w:lineRule="auto"/>
              <w:ind w:hanging="218"/>
              <w:jc w:val="both"/>
              <w:rPr>
                <w:rFonts w:cstheme="majorHAnsi"/>
                <w:sz w:val="20"/>
                <w:szCs w:val="20"/>
                <w:lang w:val="en-GB"/>
              </w:rPr>
            </w:pPr>
            <w:r w:rsidRPr="00AA763E">
              <w:rPr>
                <w:rFonts w:cstheme="majorHAnsi"/>
                <w:sz w:val="20"/>
                <w:szCs w:val="20"/>
                <w:lang w:val="en-GB"/>
              </w:rPr>
              <w:t>PIN reserves the right to cancel the tender without giving any reason.</w:t>
            </w:r>
          </w:p>
          <w:p w14:paraId="749B9D18" w14:textId="77777777" w:rsidR="00066DA8" w:rsidRPr="00AA763E" w:rsidRDefault="00066DA8" w:rsidP="004A014E">
            <w:pPr>
              <w:tabs>
                <w:tab w:val="left" w:pos="426"/>
              </w:tabs>
              <w:spacing w:after="120" w:line="276" w:lineRule="auto"/>
              <w:ind w:left="360"/>
              <w:jc w:val="both"/>
              <w:rPr>
                <w:rFonts w:cstheme="majorHAnsi"/>
                <w:sz w:val="20"/>
                <w:szCs w:val="20"/>
                <w:lang w:val="hy-AM" w:eastAsia="cs-CZ"/>
              </w:rPr>
            </w:pPr>
          </w:p>
        </w:tc>
        <w:tc>
          <w:tcPr>
            <w:tcW w:w="5490" w:type="dxa"/>
          </w:tcPr>
          <w:p w14:paraId="10E68F91" w14:textId="2C146FE2" w:rsidR="00066DA8" w:rsidRPr="00AA763E" w:rsidRDefault="00B33194" w:rsidP="004A014E">
            <w:pPr>
              <w:pStyle w:val="Heading1"/>
              <w:numPr>
                <w:ilvl w:val="0"/>
                <w:numId w:val="29"/>
              </w:numPr>
              <w:jc w:val="both"/>
              <w:outlineLvl w:val="0"/>
              <w:rPr>
                <w:rFonts w:asciiTheme="minorHAnsi" w:hAnsiTheme="minorHAnsi" w:cstheme="majorHAnsi"/>
                <w:color w:val="14418B"/>
                <w:szCs w:val="28"/>
                <w:lang w:val="hy-AM"/>
              </w:rPr>
            </w:pPr>
            <w:r w:rsidRPr="00AA763E">
              <w:rPr>
                <w:rFonts w:asciiTheme="minorHAnsi" w:hAnsiTheme="minorHAnsi" w:cstheme="majorHAnsi"/>
                <w:szCs w:val="28"/>
                <w:lang w:val="hy-AM"/>
              </w:rPr>
              <w:lastRenderedPageBreak/>
              <w:t xml:space="preserve"> </w:t>
            </w:r>
            <w:r w:rsidR="00066DA8" w:rsidRPr="00AA763E">
              <w:rPr>
                <w:rFonts w:asciiTheme="minorHAnsi" w:hAnsiTheme="minorHAnsi" w:cstheme="majorHAnsi"/>
                <w:color w:val="14418B"/>
                <w:szCs w:val="28"/>
                <w:lang w:val="hy-AM"/>
              </w:rPr>
              <w:t>Ընդհանուր դրույթներ</w:t>
            </w:r>
          </w:p>
          <w:p w14:paraId="27150938" w14:textId="77777777" w:rsidR="00AA763E" w:rsidRPr="00AA763E" w:rsidRDefault="00AA763E" w:rsidP="00AA763E">
            <w:pPr>
              <w:rPr>
                <w:sz w:val="20"/>
                <w:szCs w:val="20"/>
                <w:lang w:val="hy-AM"/>
              </w:rPr>
            </w:pPr>
          </w:p>
          <w:p w14:paraId="781E6C3D" w14:textId="3C5C353A" w:rsidR="00066DA8" w:rsidRPr="00AA763E" w:rsidRDefault="00106DFB" w:rsidP="004A014E">
            <w:pPr>
              <w:pStyle w:val="ListParagraph"/>
              <w:numPr>
                <w:ilvl w:val="0"/>
                <w:numId w:val="4"/>
              </w:numPr>
              <w:ind w:left="67" w:firstLine="180"/>
              <w:rPr>
                <w:rFonts w:asciiTheme="minorHAnsi" w:eastAsiaTheme="minorHAnsi" w:hAnsiTheme="minorHAnsi" w:cstheme="majorHAnsi"/>
                <w:lang w:val="hy-AM" w:bidi="ar-SA"/>
              </w:rPr>
            </w:pPr>
            <w:r w:rsidRPr="00AA763E">
              <w:rPr>
                <w:rFonts w:asciiTheme="minorHAnsi" w:eastAsiaTheme="minorHAnsi" w:hAnsiTheme="minorHAnsi" w:cstheme="majorHAnsi"/>
                <w:lang w:val="hy-AM" w:bidi="ar-SA"/>
              </w:rPr>
              <w:t>Հայտատուն</w:t>
            </w:r>
            <w:r w:rsidR="00066DA8" w:rsidRPr="00AA763E">
              <w:rPr>
                <w:rFonts w:asciiTheme="minorHAnsi" w:eastAsiaTheme="minorHAnsi" w:hAnsiTheme="minorHAnsi" w:cstheme="majorHAnsi"/>
                <w:lang w:val="hy-AM" w:bidi="ar-SA"/>
              </w:rPr>
              <w:t xml:space="preserve"> պետք է կրի բոլոր այն ծախսերը, որոնք կապված են հայտի նախապատրաստման </w:t>
            </w:r>
            <w:r w:rsidR="00310406" w:rsidRPr="00AA763E">
              <w:rPr>
                <w:rFonts w:asciiTheme="minorHAnsi" w:eastAsiaTheme="minorHAnsi" w:hAnsiTheme="minorHAnsi" w:cstheme="majorHAnsi"/>
                <w:lang w:val="hy-AM" w:bidi="ar-SA"/>
              </w:rPr>
              <w:t xml:space="preserve">և </w:t>
            </w:r>
            <w:r w:rsidR="00066DA8" w:rsidRPr="00AA763E">
              <w:rPr>
                <w:rFonts w:asciiTheme="minorHAnsi" w:eastAsiaTheme="minorHAnsi" w:hAnsiTheme="minorHAnsi" w:cstheme="majorHAnsi"/>
                <w:lang w:val="hy-AM" w:bidi="ar-SA"/>
              </w:rPr>
              <w:t xml:space="preserve">ներկայացման հետ, </w:t>
            </w:r>
            <w:r w:rsidR="00310406" w:rsidRPr="00AA763E">
              <w:rPr>
                <w:rFonts w:asciiTheme="minorHAnsi" w:eastAsiaTheme="minorHAnsi" w:hAnsiTheme="minorHAnsi" w:cstheme="majorHAnsi"/>
                <w:lang w:val="hy-AM" w:bidi="ar-SA"/>
              </w:rPr>
              <w:t xml:space="preserve">և </w:t>
            </w:r>
            <w:r w:rsidR="00D030AB" w:rsidRPr="00AA763E">
              <w:rPr>
                <w:rFonts w:asciiTheme="minorHAnsi" w:hAnsiTheme="minorHAnsi" w:cstheme="majorHAnsi"/>
                <w:lang w:val="hy-AM"/>
              </w:rPr>
              <w:t xml:space="preserve">«Մարդը կարիքի մեջ» ՀԿ-ն </w:t>
            </w:r>
            <w:r w:rsidR="00066DA8" w:rsidRPr="00AA763E">
              <w:rPr>
                <w:rFonts w:asciiTheme="minorHAnsi" w:eastAsiaTheme="minorHAnsi" w:hAnsiTheme="minorHAnsi" w:cstheme="majorHAnsi"/>
                <w:lang w:val="hy-AM" w:bidi="ar-SA"/>
              </w:rPr>
              <w:t>պատասխանատվություն չի կրում այդ ծախսերի համար:</w:t>
            </w:r>
          </w:p>
          <w:p w14:paraId="422B53B3" w14:textId="77777777" w:rsidR="008961F0" w:rsidRPr="00AA763E" w:rsidRDefault="00066DA8" w:rsidP="004A014E">
            <w:pPr>
              <w:pStyle w:val="ListParagraph"/>
              <w:numPr>
                <w:ilvl w:val="0"/>
                <w:numId w:val="4"/>
              </w:numPr>
              <w:ind w:left="67" w:firstLine="180"/>
              <w:rPr>
                <w:rFonts w:asciiTheme="minorHAnsi" w:eastAsiaTheme="minorHAnsi" w:hAnsiTheme="minorHAnsi" w:cstheme="majorHAnsi"/>
                <w:lang w:val="hy-AM" w:bidi="ar-SA"/>
              </w:rPr>
            </w:pPr>
            <w:r w:rsidRPr="00AA763E">
              <w:rPr>
                <w:rFonts w:asciiTheme="minorHAnsi" w:eastAsiaTheme="minorHAnsi" w:hAnsiTheme="minorHAnsi" w:cstheme="majorHAnsi"/>
                <w:lang w:val="hy-AM" w:bidi="ar-SA"/>
              </w:rPr>
              <w:t xml:space="preserve">Հավատարմագրողը սույնով հայտարարում </w:t>
            </w:r>
            <w:r w:rsidR="00310406" w:rsidRPr="00AA763E">
              <w:rPr>
                <w:rFonts w:asciiTheme="minorHAnsi" w:eastAsiaTheme="minorHAnsi" w:hAnsiTheme="minorHAnsi" w:cstheme="majorHAnsi"/>
                <w:lang w:val="hy-AM" w:bidi="ar-SA"/>
              </w:rPr>
              <w:t xml:space="preserve">և </w:t>
            </w:r>
            <w:r w:rsidRPr="00AA763E">
              <w:rPr>
                <w:rFonts w:asciiTheme="minorHAnsi" w:eastAsiaTheme="minorHAnsi" w:hAnsiTheme="minorHAnsi" w:cstheme="majorHAnsi"/>
                <w:lang w:val="hy-AM" w:bidi="ar-SA"/>
              </w:rPr>
              <w:t>երաշխավորում է, որ</w:t>
            </w:r>
            <w:r w:rsidR="009C345C" w:rsidRPr="00AA763E">
              <w:rPr>
                <w:rFonts w:asciiTheme="minorHAnsi" w:eastAsiaTheme="minorHAnsi" w:hAnsiTheme="minorHAnsi" w:cstheme="majorHAnsi"/>
                <w:lang w:val="hy-AM" w:bidi="ar-SA"/>
              </w:rPr>
              <w:t xml:space="preserve"> կարդացել </w:t>
            </w:r>
            <w:r w:rsidRPr="00AA763E">
              <w:rPr>
                <w:rFonts w:asciiTheme="minorHAnsi" w:eastAsiaTheme="minorHAnsi" w:hAnsiTheme="minorHAnsi" w:cstheme="majorHAnsi"/>
                <w:lang w:val="hy-AM" w:bidi="ar-SA"/>
              </w:rPr>
              <w:t xml:space="preserve">և հասկացել է </w:t>
            </w:r>
            <w:r w:rsidR="00310406" w:rsidRPr="00AA763E">
              <w:rPr>
                <w:rFonts w:asciiTheme="minorHAnsi" w:eastAsiaTheme="minorHAnsi" w:hAnsiTheme="minorHAnsi" w:cstheme="majorHAnsi"/>
                <w:lang w:val="hy-AM" w:bidi="ar-SA"/>
              </w:rPr>
              <w:t xml:space="preserve">հետևյալ </w:t>
            </w:r>
            <w:r w:rsidRPr="00AA763E">
              <w:rPr>
                <w:rFonts w:asciiTheme="minorHAnsi" w:eastAsiaTheme="minorHAnsi" w:hAnsiTheme="minorHAnsi" w:cstheme="majorHAnsi"/>
                <w:lang w:val="hy-AM" w:bidi="ar-SA"/>
              </w:rPr>
              <w:t>քաղաքականության պայմանները</w:t>
            </w:r>
            <w:r w:rsidR="009C345C" w:rsidRPr="00AA763E">
              <w:rPr>
                <w:rFonts w:asciiTheme="minorHAnsi" w:eastAsiaTheme="minorHAnsi" w:hAnsiTheme="minorHAnsi" w:cstheme="majorHAnsi"/>
                <w:lang w:val="hy-AM" w:bidi="ar-SA"/>
              </w:rPr>
              <w:t>,</w:t>
            </w:r>
            <w:r w:rsidRPr="00AA763E">
              <w:rPr>
                <w:rFonts w:asciiTheme="minorHAnsi" w:eastAsiaTheme="minorHAnsi" w:hAnsiTheme="minorHAnsi" w:cstheme="majorHAnsi"/>
                <w:lang w:val="hy-AM" w:bidi="ar-SA"/>
              </w:rPr>
              <w:t xml:space="preserve"> </w:t>
            </w:r>
            <w:r w:rsidR="009C345C" w:rsidRPr="00AA763E">
              <w:rPr>
                <w:rFonts w:asciiTheme="minorHAnsi" w:eastAsiaTheme="minorHAnsi" w:hAnsiTheme="minorHAnsi" w:cstheme="majorHAnsi"/>
                <w:lang w:val="hy-AM" w:bidi="ar-SA"/>
              </w:rPr>
              <w:t>դրանք համապատասխանում են իր պայմանների հետ</w:t>
            </w:r>
            <w:r w:rsidRPr="00AA763E">
              <w:rPr>
                <w:rFonts w:asciiTheme="minorHAnsi" w:eastAsiaTheme="minorHAnsi" w:hAnsiTheme="minorHAnsi" w:cstheme="majorHAnsi"/>
                <w:lang w:val="hy-AM" w:bidi="ar-SA"/>
              </w:rPr>
              <w:t xml:space="preserve"> </w:t>
            </w:r>
            <w:r w:rsidR="009C345C" w:rsidRPr="00AA763E">
              <w:rPr>
                <w:rFonts w:asciiTheme="minorHAnsi" w:eastAsiaTheme="minorHAnsi" w:hAnsiTheme="minorHAnsi" w:cstheme="majorHAnsi"/>
                <w:lang w:val="hy-AM" w:bidi="ar-SA"/>
              </w:rPr>
              <w:t>և</w:t>
            </w:r>
            <w:r w:rsidRPr="00AA763E">
              <w:rPr>
                <w:rFonts w:asciiTheme="minorHAnsi" w:eastAsiaTheme="minorHAnsi" w:hAnsiTheme="minorHAnsi" w:cstheme="majorHAnsi"/>
                <w:lang w:val="hy-AM" w:bidi="ar-SA"/>
              </w:rPr>
              <w:t xml:space="preserve"> </w:t>
            </w:r>
            <w:r w:rsidR="009C345C" w:rsidRPr="00AA763E">
              <w:rPr>
                <w:rFonts w:asciiTheme="minorHAnsi" w:eastAsiaTheme="minorHAnsi" w:hAnsiTheme="minorHAnsi" w:cstheme="majorHAnsi"/>
                <w:lang w:val="hy-AM" w:bidi="ar-SA"/>
              </w:rPr>
              <w:t>պատրաստ է կ</w:t>
            </w:r>
            <w:r w:rsidRPr="00AA763E">
              <w:rPr>
                <w:rFonts w:asciiTheme="minorHAnsi" w:eastAsiaTheme="minorHAnsi" w:hAnsiTheme="minorHAnsi" w:cstheme="majorHAnsi"/>
                <w:lang w:val="hy-AM" w:bidi="ar-SA"/>
              </w:rPr>
              <w:t>ատա</w:t>
            </w:r>
            <w:r w:rsidR="009C345C" w:rsidRPr="00AA763E">
              <w:rPr>
                <w:rFonts w:asciiTheme="minorHAnsi" w:eastAsiaTheme="minorHAnsi" w:hAnsiTheme="minorHAnsi" w:cstheme="majorHAnsi"/>
                <w:lang w:val="hy-AM" w:bidi="ar-SA"/>
              </w:rPr>
              <w:t>րել</w:t>
            </w:r>
            <w:r w:rsidRPr="00AA763E">
              <w:rPr>
                <w:rFonts w:asciiTheme="minorHAnsi" w:eastAsiaTheme="minorHAnsi" w:hAnsiTheme="minorHAnsi" w:cstheme="majorHAnsi"/>
                <w:lang w:val="hy-AM" w:bidi="ar-SA"/>
              </w:rPr>
              <w:t xml:space="preserve"> այնտեղ նշված բոլոր կիրառելի պայմանները.</w:t>
            </w:r>
          </w:p>
          <w:p w14:paraId="1336D777" w14:textId="2D1BB49A" w:rsidR="00066DA8" w:rsidRPr="00AA763E" w:rsidRDefault="00066DA8" w:rsidP="004A014E">
            <w:pPr>
              <w:pStyle w:val="ListParagraph"/>
              <w:ind w:left="67"/>
              <w:rPr>
                <w:rStyle w:val="IntenseEmphasis"/>
                <w:rFonts w:asciiTheme="minorHAnsi" w:eastAsia="Calibri" w:hAnsiTheme="minorHAnsi" w:cstheme="majorHAnsi"/>
                <w:color w:val="auto"/>
                <w:lang w:val="cs-CZ" w:bidi="ar-SA"/>
              </w:rPr>
            </w:pPr>
            <w:r w:rsidRPr="00AA763E">
              <w:rPr>
                <w:rFonts w:asciiTheme="minorHAnsi" w:eastAsiaTheme="minorHAnsi" w:hAnsiTheme="minorHAnsi" w:cstheme="majorHAnsi"/>
                <w:lang w:val="hy-AM" w:bidi="ar-SA"/>
              </w:rPr>
              <w:t>Էթիկական վարքագծի</w:t>
            </w:r>
            <w:r w:rsidR="009C345C" w:rsidRPr="00AA763E">
              <w:rPr>
                <w:rFonts w:asciiTheme="minorHAnsi" w:eastAsiaTheme="minorHAnsi" w:hAnsiTheme="minorHAnsi" w:cstheme="majorHAnsi"/>
                <w:lang w:val="hy-AM" w:bidi="ar-SA"/>
              </w:rPr>
              <w:t xml:space="preserve">, վարվելակերպի, կոռուպցիայի դեմ պայքարի </w:t>
            </w:r>
            <w:r w:rsidRPr="00AA763E">
              <w:rPr>
                <w:rFonts w:asciiTheme="minorHAnsi" w:eastAsiaTheme="minorHAnsi" w:hAnsiTheme="minorHAnsi" w:cstheme="majorHAnsi"/>
                <w:lang w:val="hy-AM" w:bidi="ar-SA"/>
              </w:rPr>
              <w:t xml:space="preserve">վերաբերյալ </w:t>
            </w:r>
            <w:r w:rsidR="00D030AB" w:rsidRPr="00AA763E">
              <w:rPr>
                <w:rFonts w:asciiTheme="minorHAnsi" w:hAnsiTheme="minorHAnsi" w:cstheme="majorHAnsi"/>
                <w:lang w:val="hy-AM"/>
              </w:rPr>
              <w:t>«Մարդը կարիքի մեջ» ՀԿ-</w:t>
            </w:r>
            <w:r w:rsidRPr="00AA763E">
              <w:rPr>
                <w:rFonts w:asciiTheme="minorHAnsi" w:eastAsiaTheme="minorHAnsi" w:hAnsiTheme="minorHAnsi" w:cstheme="majorHAnsi"/>
                <w:lang w:val="hy-AM" w:bidi="ar-SA"/>
              </w:rPr>
              <w:t>ի քաղաքականությունը, և դրա</w:t>
            </w:r>
            <w:r w:rsidR="009C345C" w:rsidRPr="00AA763E">
              <w:rPr>
                <w:rFonts w:asciiTheme="minorHAnsi" w:eastAsiaTheme="minorHAnsi" w:hAnsiTheme="minorHAnsi" w:cstheme="majorHAnsi"/>
                <w:lang w:val="hy-AM" w:bidi="ar-SA"/>
              </w:rPr>
              <w:t>նց</w:t>
            </w:r>
            <w:r w:rsidRPr="00AA763E">
              <w:rPr>
                <w:rFonts w:asciiTheme="minorHAnsi" w:eastAsiaTheme="minorHAnsi" w:hAnsiTheme="minorHAnsi" w:cstheme="majorHAnsi"/>
                <w:lang w:val="hy-AM" w:bidi="ar-SA"/>
              </w:rPr>
              <w:t xml:space="preserve"> հետ կապված այլ քաղաքականություններ,</w:t>
            </w:r>
            <w:r w:rsidR="009C345C" w:rsidRPr="00AA763E">
              <w:rPr>
                <w:rFonts w:asciiTheme="minorHAnsi" w:eastAsiaTheme="minorHAnsi" w:hAnsiTheme="minorHAnsi" w:cstheme="majorHAnsi"/>
                <w:lang w:val="hy-AM" w:bidi="ar-SA"/>
              </w:rPr>
              <w:t xml:space="preserve"> ամփոփված</w:t>
            </w:r>
            <w:r w:rsidRPr="00AA763E">
              <w:rPr>
                <w:rFonts w:asciiTheme="minorHAnsi" w:eastAsiaTheme="minorHAnsi" w:hAnsiTheme="minorHAnsi" w:cstheme="majorHAnsi"/>
                <w:lang w:val="hy-AM" w:bidi="ar-SA"/>
              </w:rPr>
              <w:t xml:space="preserve"> են</w:t>
            </w:r>
            <w:r w:rsidR="009C345C" w:rsidRPr="00AA763E">
              <w:rPr>
                <w:rFonts w:asciiTheme="minorHAnsi" w:eastAsiaTheme="minorHAnsi" w:hAnsiTheme="minorHAnsi" w:cstheme="majorHAnsi"/>
                <w:lang w:val="hy-AM" w:bidi="ar-SA"/>
              </w:rPr>
              <w:t xml:space="preserve"> ստորև նշված</w:t>
            </w:r>
            <w:r w:rsidRPr="00AA763E">
              <w:rPr>
                <w:rFonts w:asciiTheme="minorHAnsi" w:eastAsiaTheme="minorHAnsi" w:hAnsiTheme="minorHAnsi" w:cstheme="majorHAnsi"/>
                <w:lang w:val="hy-AM" w:bidi="ar-SA"/>
              </w:rPr>
              <w:t xml:space="preserve"> հղումով և ներկայացնում են այս </w:t>
            </w:r>
            <w:r w:rsidR="00106DFB" w:rsidRPr="00AA763E">
              <w:rPr>
                <w:rFonts w:asciiTheme="minorHAnsi" w:eastAsiaTheme="minorHAnsi" w:hAnsiTheme="minorHAnsi" w:cstheme="majorHAnsi"/>
                <w:lang w:val="hy-AM" w:bidi="ar-SA"/>
              </w:rPr>
              <w:t>տենդերի</w:t>
            </w:r>
            <w:r w:rsidRPr="00AA763E">
              <w:rPr>
                <w:rFonts w:asciiTheme="minorHAnsi" w:eastAsiaTheme="minorHAnsi" w:hAnsiTheme="minorHAnsi" w:cstheme="majorHAnsi"/>
                <w:lang w:val="hy-AM" w:bidi="ar-SA"/>
              </w:rPr>
              <w:t>ի ծանուցման անբաժանելի մասը: Լրիվ տեքստ պարունակող էլեկտրոնային օրինակները կարելի է գտնել</w:t>
            </w:r>
            <w:r w:rsidRPr="00AA763E">
              <w:rPr>
                <w:rFonts w:eastAsiaTheme="minorHAnsi"/>
                <w:i/>
                <w:lang w:val="hy-AM"/>
              </w:rPr>
              <w:t xml:space="preserve"> </w:t>
            </w:r>
            <w:hyperlink r:id="rId19" w:history="1">
              <w:r w:rsidR="003E4AF7" w:rsidRPr="00AA763E">
                <w:rPr>
                  <w:rStyle w:val="Hyperlink"/>
                  <w:rFonts w:asciiTheme="minorHAnsi" w:hAnsiTheme="minorHAnsi" w:cstheme="majorHAnsi"/>
                  <w:lang w:val="hy-AM"/>
                </w:rPr>
                <w:t>www.clovekvtisni.ne</w:t>
              </w:r>
              <w:r w:rsidR="003E4AF7" w:rsidRPr="00AA763E">
                <w:rPr>
                  <w:rStyle w:val="Hyperlink"/>
                  <w:rFonts w:asciiTheme="minorHAnsi" w:hAnsiTheme="minorHAnsi" w:cstheme="majorHAnsi"/>
                  <w:bCs/>
                  <w:lang w:val="hy-AM"/>
                </w:rPr>
                <w:t>t</w:t>
              </w:r>
              <w:r w:rsidR="003E4AF7" w:rsidRPr="00AA763E">
                <w:rPr>
                  <w:rStyle w:val="Hyperlink"/>
                  <w:rFonts w:asciiTheme="minorHAnsi" w:hAnsiTheme="minorHAnsi" w:cstheme="majorHAnsi"/>
                  <w:lang w:val="hy-AM"/>
                </w:rPr>
                <w:t>/policies</w:t>
              </w:r>
            </w:hyperlink>
            <w:r w:rsidRPr="00AA763E">
              <w:rPr>
                <w:rStyle w:val="IntenseEmphasis"/>
                <w:rFonts w:asciiTheme="minorHAnsi" w:eastAsia="Calibri" w:hAnsiTheme="minorHAnsi" w:cstheme="majorHAnsi"/>
                <w:color w:val="auto"/>
                <w:lang w:val="cs-CZ" w:bidi="ar-SA"/>
              </w:rPr>
              <w:t xml:space="preserve">  </w:t>
            </w:r>
            <w:r w:rsidR="0077659A" w:rsidRPr="00AA763E">
              <w:rPr>
                <w:rFonts w:asciiTheme="minorHAnsi" w:eastAsiaTheme="minorHAnsi" w:hAnsiTheme="minorHAnsi" w:cstheme="majorHAnsi"/>
                <w:lang w:val="hy-AM" w:bidi="ar-SA"/>
              </w:rPr>
              <w:t>կայքում</w:t>
            </w:r>
            <w:r w:rsidRPr="00AA763E">
              <w:rPr>
                <w:rFonts w:asciiTheme="minorHAnsi" w:eastAsiaTheme="minorHAnsi" w:hAnsiTheme="minorHAnsi" w:cstheme="majorHAnsi"/>
                <w:lang w:val="hy-AM" w:bidi="ar-SA"/>
              </w:rPr>
              <w:t>։</w:t>
            </w:r>
          </w:p>
          <w:p w14:paraId="39F4B71D" w14:textId="766F24AC" w:rsidR="008961F0" w:rsidRPr="00AA763E" w:rsidRDefault="005306C6" w:rsidP="004A014E">
            <w:pPr>
              <w:pStyle w:val="ListParagraph"/>
              <w:numPr>
                <w:ilvl w:val="0"/>
                <w:numId w:val="4"/>
              </w:numPr>
              <w:ind w:left="67" w:firstLine="180"/>
              <w:rPr>
                <w:rStyle w:val="IntenseEmphasis"/>
                <w:rFonts w:asciiTheme="minorHAnsi" w:eastAsia="Calibri" w:hAnsiTheme="minorHAnsi" w:cstheme="majorHAnsi"/>
                <w:color w:val="auto"/>
                <w:lang w:val="cs-CZ" w:bidi="ar-SA"/>
              </w:rPr>
            </w:pPr>
            <w:r w:rsidRPr="00AA763E">
              <w:rPr>
                <w:rFonts w:asciiTheme="minorHAnsi" w:eastAsiaTheme="minorHAnsi" w:hAnsiTheme="minorHAnsi" w:cstheme="majorHAnsi"/>
                <w:lang w:val="en-GB" w:bidi="ar-SA"/>
              </w:rPr>
              <w:lastRenderedPageBreak/>
              <w:t>Հայտատուն</w:t>
            </w:r>
            <w:r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անմիջապես</w:t>
            </w:r>
            <w:r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առանց</w:t>
            </w:r>
            <w:r w:rsidR="00066DA8"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անհարկի</w:t>
            </w:r>
            <w:r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հետաձգման</w:t>
            </w:r>
            <w:r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պետք</w:t>
            </w:r>
            <w:r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տեղեկացն</w:t>
            </w:r>
            <w:r w:rsidRPr="00AA763E">
              <w:rPr>
                <w:rFonts w:asciiTheme="minorHAnsi" w:eastAsiaTheme="minorHAnsi" w:hAnsiTheme="minorHAnsi" w:cstheme="majorHAnsi"/>
                <w:lang w:val="en-GB" w:bidi="ar-SA"/>
              </w:rPr>
              <w:t>ի</w:t>
            </w:r>
            <w:r w:rsidR="00066DA8" w:rsidRPr="00AA763E">
              <w:rPr>
                <w:rFonts w:asciiTheme="minorHAnsi" w:eastAsiaTheme="minorHAnsi" w:hAnsiTheme="minorHAnsi" w:cstheme="majorHAnsi"/>
                <w:lang w:val="cs-CZ" w:bidi="ar-SA"/>
              </w:rPr>
              <w:t xml:space="preserve"> </w:t>
            </w:r>
            <w:r w:rsidR="00D030AB" w:rsidRPr="00AA763E">
              <w:rPr>
                <w:rFonts w:asciiTheme="minorHAnsi" w:hAnsiTheme="minorHAnsi" w:cstheme="majorHAnsi"/>
                <w:lang w:val="hy-AM"/>
              </w:rPr>
              <w:t>«Մարդը կարիքի մեջ» ՀԿ-</w:t>
            </w:r>
            <w:r w:rsidRPr="00AA763E">
              <w:rPr>
                <w:rFonts w:asciiTheme="minorHAnsi" w:eastAsiaTheme="minorHAnsi" w:hAnsiTheme="minorHAnsi" w:cstheme="majorHAnsi"/>
                <w:lang w:val="en-GB" w:bidi="ar-SA"/>
              </w:rPr>
              <w:t>ին</w:t>
            </w:r>
            <w:r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որ</w:t>
            </w:r>
            <w:r w:rsidRPr="00AA763E">
              <w:rPr>
                <w:rFonts w:asciiTheme="minorHAnsi" w:eastAsiaTheme="minorHAnsi" w:hAnsiTheme="minorHAnsi" w:cstheme="majorHAnsi"/>
                <w:lang w:val="en-GB" w:bidi="ar-SA"/>
              </w:rPr>
              <w:t>և</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միջոցառման</w:t>
            </w:r>
            <w:r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մասին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որը</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խոչընդոտում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կամ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սպառնում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նյութականորեն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խոչընդոտել</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այս</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հայտի</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ծանուցմանը</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ներառյալ</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կասկած</w:t>
            </w:r>
            <w:r w:rsidRPr="00AA763E">
              <w:rPr>
                <w:rFonts w:asciiTheme="minorHAnsi" w:eastAsiaTheme="minorHAnsi" w:hAnsiTheme="minorHAnsi" w:cstheme="majorHAnsi"/>
                <w:lang w:val="en-GB" w:bidi="ar-SA"/>
              </w:rPr>
              <w:t>անք</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իրական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խարդախությ</w:t>
            </w:r>
            <w:r w:rsidRPr="00AA763E">
              <w:rPr>
                <w:rFonts w:asciiTheme="minorHAnsi" w:eastAsiaTheme="minorHAnsi" w:hAnsiTheme="minorHAnsi" w:cstheme="majorHAnsi"/>
                <w:lang w:val="en-GB" w:bidi="ar-SA"/>
              </w:rPr>
              <w:t>ա</w:t>
            </w:r>
            <w:r w:rsidR="00066DA8" w:rsidRPr="00AA763E">
              <w:rPr>
                <w:rFonts w:asciiTheme="minorHAnsi" w:eastAsiaTheme="minorHAnsi" w:hAnsiTheme="minorHAnsi" w:cstheme="majorHAnsi"/>
                <w:lang w:val="en-GB" w:bidi="ar-SA"/>
              </w:rPr>
              <w:t>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կոռուպցի</w:t>
            </w:r>
            <w:r w:rsidRPr="00AA763E">
              <w:rPr>
                <w:rFonts w:asciiTheme="minorHAnsi" w:eastAsiaTheme="minorHAnsi" w:hAnsiTheme="minorHAnsi" w:cstheme="majorHAnsi"/>
                <w:lang w:val="en-GB" w:bidi="ar-SA"/>
              </w:rPr>
              <w:t>ոն</w:t>
            </w:r>
            <w:r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գործունեության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կաշառակերությ</w:t>
            </w:r>
            <w:r w:rsidRPr="00AA763E">
              <w:rPr>
                <w:rFonts w:asciiTheme="minorHAnsi" w:eastAsiaTheme="minorHAnsi" w:hAnsiTheme="minorHAnsi" w:cstheme="majorHAnsi"/>
                <w:lang w:val="en-GB" w:bidi="ar-SA"/>
              </w:rPr>
              <w:t>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գողության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ահաբեկչության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ֆինանսավոր</w:t>
            </w:r>
            <w:r w:rsidR="0041156B" w:rsidRPr="00AA763E">
              <w:rPr>
                <w:rFonts w:asciiTheme="minorHAnsi" w:eastAsiaTheme="minorHAnsi" w:hAnsiTheme="minorHAnsi" w:cstheme="majorHAnsi"/>
                <w:lang w:val="en-GB" w:bidi="ar-SA"/>
              </w:rPr>
              <w:t>ման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կամ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այլ</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միջոցների</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չարաշահ</w:t>
            </w:r>
            <w:r w:rsidR="0041156B" w:rsidRPr="00AA763E">
              <w:rPr>
                <w:rFonts w:asciiTheme="minorHAnsi" w:eastAsiaTheme="minorHAnsi" w:hAnsiTheme="minorHAnsi" w:cstheme="majorHAnsi"/>
                <w:lang w:val="en-GB" w:bidi="ar-SA"/>
              </w:rPr>
              <w:t>ման</w:t>
            </w:r>
            <w:r w:rsidR="0041156B"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գործում</w:t>
            </w:r>
            <w:r w:rsidR="00066DA8" w:rsidRPr="00AA763E">
              <w:rPr>
                <w:rFonts w:asciiTheme="minorHAnsi" w:eastAsiaTheme="minorHAnsi" w:hAnsiTheme="minorHAnsi" w:cstheme="majorHAnsi"/>
                <w:lang w:val="cs-CZ" w:bidi="ar-SA"/>
              </w:rPr>
              <w:t>:</w:t>
            </w:r>
            <w:r w:rsidR="00066DA8" w:rsidRPr="00AA763E">
              <w:rPr>
                <w:rStyle w:val="IntenseEmphasis"/>
                <w:rFonts w:asciiTheme="minorHAnsi" w:eastAsia="Calibri" w:hAnsiTheme="minorHAnsi" w:cstheme="majorHAnsi"/>
                <w:color w:val="auto"/>
                <w:lang w:val="cs-CZ" w:bidi="ar-SA"/>
              </w:rPr>
              <w:t xml:space="preserve"> </w:t>
            </w:r>
            <w:r w:rsidR="00066DA8" w:rsidRPr="00AA763E">
              <w:rPr>
                <w:rFonts w:asciiTheme="minorHAnsi" w:eastAsiaTheme="minorHAnsi" w:hAnsiTheme="minorHAnsi" w:cstheme="majorHAnsi"/>
                <w:lang w:val="en-GB" w:bidi="ar-SA"/>
              </w:rPr>
              <w:t>Նման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տեղեկատվությունը</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պետք</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փոխանցվի</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առաջին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հերթին</w:t>
            </w:r>
            <w:r w:rsidR="00066DA8" w:rsidRPr="00AA763E">
              <w:rPr>
                <w:rStyle w:val="IntenseEmphasis"/>
                <w:rFonts w:asciiTheme="minorHAnsi" w:eastAsia="Calibri" w:hAnsiTheme="minorHAnsi" w:cstheme="majorHAnsi"/>
                <w:color w:val="auto"/>
                <w:lang w:val="cs-CZ" w:bidi="ar-SA"/>
              </w:rPr>
              <w:t xml:space="preserve"> </w:t>
            </w:r>
            <w:hyperlink r:id="rId20">
              <w:r w:rsidR="003E4AF7" w:rsidRPr="00AA763E">
                <w:rPr>
                  <w:rStyle w:val="Hyperlink"/>
                  <w:rFonts w:asciiTheme="minorHAnsi" w:eastAsiaTheme="minorHAnsi" w:hAnsiTheme="minorHAnsi" w:cstheme="majorHAnsi"/>
                  <w:lang w:val="cs-CZ" w:bidi="ar-SA"/>
                </w:rPr>
                <w:t>fraud@peopleinneed.net</w:t>
              </w:r>
            </w:hyperlink>
            <w:r w:rsidR="003E4AF7" w:rsidRPr="00AA763E">
              <w:rPr>
                <w:rStyle w:val="QuoteChar"/>
                <w:rFonts w:asciiTheme="minorHAnsi" w:hAnsiTheme="minorHAnsi" w:cstheme="majorHAnsi"/>
                <w:bCs/>
                <w:lang w:val="hy-AM"/>
              </w:rPr>
              <w:t xml:space="preserve"> </w:t>
            </w:r>
            <w:r w:rsidR="00066DA8" w:rsidRPr="00AA763E">
              <w:rPr>
                <w:rFonts w:asciiTheme="minorHAnsi" w:eastAsiaTheme="minorHAnsi" w:hAnsiTheme="minorHAnsi" w:cstheme="majorHAnsi"/>
                <w:lang w:val="en-GB" w:bidi="ar-SA"/>
              </w:rPr>
              <w:t>հասցեով</w:t>
            </w:r>
            <w:r w:rsidR="00066DA8" w:rsidRPr="00AA763E">
              <w:rPr>
                <w:rFonts w:asciiTheme="minorHAnsi" w:eastAsiaTheme="minorHAnsi" w:hAnsiTheme="minorHAnsi" w:cstheme="majorHAnsi"/>
                <w:lang w:val="cs-CZ" w:bidi="ar-SA"/>
              </w:rPr>
              <w:t>:</w:t>
            </w:r>
          </w:p>
          <w:p w14:paraId="6BCDF117" w14:textId="77777777" w:rsidR="00D030AB" w:rsidRPr="00AA763E" w:rsidRDefault="005306C6" w:rsidP="00D030AB">
            <w:pPr>
              <w:pStyle w:val="ListParagraph"/>
              <w:ind w:left="67"/>
              <w:rPr>
                <w:rFonts w:asciiTheme="minorHAnsi" w:eastAsiaTheme="minorHAnsi" w:hAnsiTheme="minorHAnsi" w:cstheme="majorHAnsi"/>
                <w:lang w:val="cs-CZ" w:bidi="ar-SA"/>
              </w:rPr>
            </w:pPr>
            <w:r w:rsidRPr="00AA763E">
              <w:rPr>
                <w:rFonts w:asciiTheme="minorHAnsi" w:eastAsiaTheme="minorHAnsi" w:hAnsiTheme="minorHAnsi" w:cstheme="majorHAnsi"/>
                <w:lang w:val="en-GB" w:bidi="ar-SA"/>
              </w:rPr>
              <w:t>Ուղարկված</w:t>
            </w:r>
            <w:r w:rsidRPr="00AA763E">
              <w:rPr>
                <w:rFonts w:asciiTheme="minorHAnsi" w:eastAsiaTheme="minorHAnsi" w:hAnsiTheme="minorHAnsi" w:cstheme="majorHAnsi"/>
                <w:lang w:val="cs-CZ" w:bidi="ar-SA"/>
              </w:rPr>
              <w:t xml:space="preserve"> </w:t>
            </w:r>
            <w:r w:rsidRPr="00AA763E">
              <w:rPr>
                <w:rFonts w:asciiTheme="minorHAnsi" w:eastAsiaTheme="minorHAnsi" w:hAnsiTheme="minorHAnsi" w:cstheme="majorHAnsi"/>
                <w:lang w:val="en-GB" w:bidi="ar-SA"/>
              </w:rPr>
              <w:t>ամբողջ</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տեղեկ</w:t>
            </w:r>
            <w:r w:rsidRPr="00AA763E">
              <w:rPr>
                <w:rFonts w:asciiTheme="minorHAnsi" w:eastAsiaTheme="minorHAnsi" w:hAnsiTheme="minorHAnsi" w:cstheme="majorHAnsi"/>
                <w:lang w:val="en-GB" w:bidi="ar-SA"/>
              </w:rPr>
              <w:t>ատվոությանը</w:t>
            </w:r>
            <w:r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վերաբերվում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են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առավելագույն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գաղտնիութ</w:t>
            </w:r>
            <w:r w:rsidR="0041156B" w:rsidRPr="00AA763E">
              <w:rPr>
                <w:rFonts w:asciiTheme="minorHAnsi" w:eastAsiaTheme="minorHAnsi" w:hAnsiTheme="minorHAnsi" w:cstheme="majorHAnsi"/>
                <w:lang w:val="en-GB" w:bidi="ar-SA"/>
              </w:rPr>
              <w:t>յամբ</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Տեղեկատվությունը</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կարող</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w:t>
            </w:r>
            <w:r w:rsidR="00066DA8" w:rsidRPr="00AA763E">
              <w:rPr>
                <w:rFonts w:asciiTheme="minorHAnsi" w:eastAsiaTheme="minorHAnsi" w:hAnsiTheme="minorHAnsi" w:cstheme="majorHAnsi"/>
                <w:lang w:val="cs-CZ" w:bidi="ar-SA"/>
              </w:rPr>
              <w:t xml:space="preserve"> </w:t>
            </w:r>
            <w:r w:rsidR="007148A8" w:rsidRPr="00AA763E">
              <w:rPr>
                <w:rFonts w:asciiTheme="minorHAnsi" w:eastAsiaTheme="minorHAnsi" w:hAnsiTheme="minorHAnsi" w:cstheme="majorHAnsi"/>
                <w:lang w:val="en-GB" w:bidi="ar-SA"/>
              </w:rPr>
              <w:t>նաև</w:t>
            </w:r>
            <w:r w:rsidR="007148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ուղղակիորեն</w:t>
            </w:r>
            <w:r w:rsidR="0041156B"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ուղարկվել</w:t>
            </w:r>
            <w:r w:rsidR="00066DA8" w:rsidRPr="00AA763E">
              <w:rPr>
                <w:rFonts w:asciiTheme="minorHAnsi" w:eastAsiaTheme="minorHAnsi" w:hAnsiTheme="minorHAnsi" w:cstheme="majorHAnsi"/>
                <w:lang w:val="cs-CZ" w:bidi="ar-SA"/>
              </w:rPr>
              <w:t xml:space="preserve"> </w:t>
            </w:r>
            <w:r w:rsidR="00D030AB" w:rsidRPr="00AA763E">
              <w:rPr>
                <w:rFonts w:asciiTheme="minorHAnsi" w:hAnsiTheme="minorHAnsi" w:cstheme="majorHAnsi"/>
                <w:lang w:val="hy-AM"/>
              </w:rPr>
              <w:t>«Մարդը կարիքի մեջ» ՀԿ-</w:t>
            </w:r>
            <w:r w:rsidR="0077659A" w:rsidRPr="00AA763E">
              <w:rPr>
                <w:rFonts w:ascii="Sylfaen" w:eastAsiaTheme="minorHAnsi" w:hAnsi="Sylfaen" w:cstheme="majorHAnsi"/>
                <w:lang w:val="hy-AM" w:bidi="ar-SA"/>
              </w:rPr>
              <w:t>ի</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ծրագրի</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թիմին</w:t>
            </w:r>
            <w:r w:rsidR="00066DA8" w:rsidRPr="00AA763E">
              <w:rPr>
                <w:rFonts w:asciiTheme="minorHAnsi" w:eastAsiaTheme="minorHAnsi" w:hAnsiTheme="minorHAnsi" w:cstheme="majorHAnsi"/>
                <w:lang w:val="cs-CZ" w:bidi="ar-SA"/>
              </w:rPr>
              <w:t>,</w:t>
            </w:r>
            <w:r w:rsidR="0089213D"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և</w:t>
            </w:r>
            <w:r w:rsidR="0041156B"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ճշմարտացի</w:t>
            </w:r>
            <w:r w:rsidR="0041156B"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լինելու</w:t>
            </w:r>
            <w:r w:rsidR="0041156B"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դեպքում</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դրանք</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անմիջապես</w:t>
            </w:r>
            <w:r w:rsidR="00066DA8" w:rsidRPr="00AA763E">
              <w:rPr>
                <w:rFonts w:asciiTheme="minorHAnsi" w:eastAsiaTheme="minorHAnsi" w:hAnsiTheme="minorHAnsi" w:cstheme="majorHAnsi"/>
                <w:lang w:val="cs-CZ" w:bidi="ar-SA"/>
              </w:rPr>
              <w:t xml:space="preserve"> </w:t>
            </w:r>
            <w:r w:rsidR="0041156B" w:rsidRPr="00AA763E">
              <w:rPr>
                <w:rFonts w:asciiTheme="minorHAnsi" w:eastAsiaTheme="minorHAnsi" w:hAnsiTheme="minorHAnsi" w:cstheme="majorHAnsi"/>
                <w:lang w:val="en-GB" w:bidi="ar-SA"/>
              </w:rPr>
              <w:t>կ</w:t>
            </w:r>
            <w:r w:rsidR="00066DA8" w:rsidRPr="00AA763E">
              <w:rPr>
                <w:rFonts w:asciiTheme="minorHAnsi" w:eastAsiaTheme="minorHAnsi" w:hAnsiTheme="minorHAnsi" w:cstheme="majorHAnsi"/>
                <w:lang w:val="en-GB" w:bidi="ar-SA"/>
              </w:rPr>
              <w:t>փոխանցվեն</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վերը</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նշված</w:t>
            </w:r>
            <w:r w:rsidR="00066DA8"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էլ</w:t>
            </w:r>
            <w:r w:rsidR="00066DA8" w:rsidRPr="00AA763E">
              <w:rPr>
                <w:rFonts w:asciiTheme="minorHAnsi" w:eastAsiaTheme="minorHAnsi" w:hAnsiTheme="minorHAnsi" w:cstheme="majorHAnsi"/>
                <w:lang w:val="cs-CZ" w:bidi="ar-SA"/>
              </w:rPr>
              <w:t>.</w:t>
            </w:r>
            <w:r w:rsidR="0089213D" w:rsidRPr="00AA763E">
              <w:rPr>
                <w:rFonts w:asciiTheme="minorHAnsi" w:eastAsiaTheme="minorHAnsi" w:hAnsiTheme="minorHAnsi" w:cstheme="majorHAnsi"/>
                <w:lang w:val="cs-CZ" w:bidi="ar-SA"/>
              </w:rPr>
              <w:t xml:space="preserve"> </w:t>
            </w:r>
            <w:r w:rsidR="0089213D" w:rsidRPr="00AA763E">
              <w:rPr>
                <w:rFonts w:asciiTheme="minorHAnsi" w:eastAsiaTheme="minorHAnsi" w:hAnsiTheme="minorHAnsi" w:cstheme="majorHAnsi"/>
                <w:lang w:val="en-GB" w:bidi="ar-SA"/>
              </w:rPr>
              <w:t>Փ</w:t>
            </w:r>
            <w:r w:rsidR="00066DA8" w:rsidRPr="00AA763E">
              <w:rPr>
                <w:rFonts w:asciiTheme="minorHAnsi" w:eastAsiaTheme="minorHAnsi" w:hAnsiTheme="minorHAnsi" w:cstheme="majorHAnsi"/>
                <w:lang w:val="en-GB" w:bidi="ar-SA"/>
              </w:rPr>
              <w:t>ոստի</w:t>
            </w:r>
            <w:r w:rsidR="0089213D" w:rsidRPr="00AA763E">
              <w:rPr>
                <w:rFonts w:asciiTheme="minorHAnsi" w:eastAsiaTheme="minorHAnsi" w:hAnsiTheme="minorHAnsi" w:cstheme="majorHAnsi"/>
                <w:lang w:val="cs-CZ" w:bidi="ar-SA"/>
              </w:rPr>
              <w:t xml:space="preserve"> </w:t>
            </w:r>
            <w:r w:rsidR="00066DA8" w:rsidRPr="00AA763E">
              <w:rPr>
                <w:rFonts w:asciiTheme="minorHAnsi" w:eastAsiaTheme="minorHAnsi" w:hAnsiTheme="minorHAnsi" w:cstheme="majorHAnsi"/>
                <w:lang w:val="en-GB" w:bidi="ar-SA"/>
              </w:rPr>
              <w:t>հասցեին</w:t>
            </w:r>
            <w:r w:rsidR="00066DA8" w:rsidRPr="00AA763E">
              <w:rPr>
                <w:rFonts w:asciiTheme="minorHAnsi" w:eastAsiaTheme="minorHAnsi" w:hAnsiTheme="minorHAnsi" w:cstheme="majorHAnsi"/>
                <w:lang w:val="cs-CZ" w:bidi="ar-SA"/>
              </w:rPr>
              <w:t>:</w:t>
            </w:r>
          </w:p>
          <w:p w14:paraId="320DD8AC" w14:textId="798F271A" w:rsidR="00066DA8" w:rsidRPr="00AA763E" w:rsidRDefault="00D030AB" w:rsidP="00D030AB">
            <w:pPr>
              <w:pStyle w:val="ListParagraph"/>
              <w:ind w:left="67"/>
              <w:rPr>
                <w:rFonts w:asciiTheme="minorHAnsi" w:eastAsiaTheme="minorHAnsi" w:hAnsiTheme="minorHAnsi" w:cstheme="majorHAnsi"/>
                <w:lang w:val="cs-CZ" w:bidi="ar-SA"/>
              </w:rPr>
            </w:pPr>
            <w:proofErr w:type="gramStart"/>
            <w:r w:rsidRPr="00AA763E">
              <w:rPr>
                <w:rFonts w:asciiTheme="minorHAnsi" w:hAnsiTheme="minorHAnsi" w:cstheme="majorHAnsi"/>
                <w:lang w:val="cs-CZ"/>
              </w:rPr>
              <w:t xml:space="preserve">4. </w:t>
            </w:r>
            <w:r w:rsidRPr="00AA763E">
              <w:rPr>
                <w:rFonts w:asciiTheme="minorHAnsi" w:hAnsiTheme="minorHAnsi" w:cstheme="majorHAnsi"/>
                <w:lang w:val="hy-AM"/>
              </w:rPr>
              <w:t>«Մարդը</w:t>
            </w:r>
            <w:proofErr w:type="gramEnd"/>
            <w:r w:rsidRPr="00AA763E">
              <w:rPr>
                <w:rFonts w:asciiTheme="minorHAnsi" w:hAnsiTheme="minorHAnsi" w:cstheme="majorHAnsi"/>
                <w:lang w:val="hy-AM"/>
              </w:rPr>
              <w:t xml:space="preserve"> կարիքի մեջ» ՀԿ-</w:t>
            </w:r>
            <w:r w:rsidRPr="00AA763E">
              <w:rPr>
                <w:rFonts w:cstheme="majorHAnsi"/>
                <w:lang w:val="hy-AM"/>
              </w:rPr>
              <w:t xml:space="preserve">ն </w:t>
            </w:r>
            <w:r w:rsidR="00066DA8" w:rsidRPr="00AA763E">
              <w:rPr>
                <w:rFonts w:cstheme="majorHAnsi"/>
                <w:lang w:val="en-GB"/>
              </w:rPr>
              <w:t>իրավունք</w:t>
            </w:r>
            <w:r w:rsidR="00066DA8" w:rsidRPr="00AA763E">
              <w:rPr>
                <w:rFonts w:cstheme="majorHAnsi"/>
                <w:lang w:val="cs-CZ"/>
              </w:rPr>
              <w:t xml:space="preserve"> </w:t>
            </w:r>
            <w:r w:rsidR="00066DA8" w:rsidRPr="00AA763E">
              <w:rPr>
                <w:rFonts w:cstheme="majorHAnsi"/>
                <w:lang w:val="en-GB"/>
              </w:rPr>
              <w:t>է</w:t>
            </w:r>
            <w:r w:rsidR="00066DA8" w:rsidRPr="00AA763E">
              <w:rPr>
                <w:rFonts w:cstheme="majorHAnsi"/>
                <w:lang w:val="cs-CZ"/>
              </w:rPr>
              <w:t xml:space="preserve"> </w:t>
            </w:r>
            <w:r w:rsidR="00066DA8" w:rsidRPr="00AA763E">
              <w:rPr>
                <w:rFonts w:cstheme="majorHAnsi"/>
                <w:lang w:val="en-GB"/>
              </w:rPr>
              <w:t>վերապահում</w:t>
            </w:r>
            <w:r w:rsidR="00066DA8" w:rsidRPr="00AA763E">
              <w:rPr>
                <w:rFonts w:cstheme="majorHAnsi"/>
                <w:lang w:val="cs-CZ"/>
              </w:rPr>
              <w:t xml:space="preserve"> </w:t>
            </w:r>
            <w:r w:rsidR="00066DA8" w:rsidRPr="00AA763E">
              <w:rPr>
                <w:rFonts w:cstheme="majorHAnsi"/>
                <w:lang w:val="en-GB"/>
              </w:rPr>
              <w:t>չեղյալ</w:t>
            </w:r>
            <w:r w:rsidR="00066DA8" w:rsidRPr="00AA763E">
              <w:rPr>
                <w:rFonts w:cstheme="majorHAnsi"/>
                <w:lang w:val="cs-CZ"/>
              </w:rPr>
              <w:t xml:space="preserve"> </w:t>
            </w:r>
            <w:r w:rsidR="000424DA" w:rsidRPr="00AA763E">
              <w:rPr>
                <w:rFonts w:cstheme="majorHAnsi"/>
                <w:lang w:val="hy-AM"/>
              </w:rPr>
              <w:t>հա</w:t>
            </w:r>
            <w:r w:rsidR="0041156B" w:rsidRPr="00AA763E">
              <w:rPr>
                <w:rFonts w:cstheme="majorHAnsi"/>
                <w:lang w:val="hy-AM"/>
              </w:rPr>
              <w:t xml:space="preserve">յտարարել </w:t>
            </w:r>
            <w:r w:rsidR="00106DFB" w:rsidRPr="00AA763E">
              <w:rPr>
                <w:rFonts w:cstheme="majorHAnsi"/>
                <w:lang w:val="hy-AM"/>
              </w:rPr>
              <w:t>տենդերը</w:t>
            </w:r>
            <w:r w:rsidR="00066DA8" w:rsidRPr="00AA763E">
              <w:rPr>
                <w:rFonts w:cstheme="majorHAnsi"/>
                <w:lang w:val="hy-AM"/>
              </w:rPr>
              <w:t xml:space="preserve"> առանց </w:t>
            </w:r>
            <w:r w:rsidR="007148A8" w:rsidRPr="00AA763E">
              <w:rPr>
                <w:rFonts w:cstheme="majorHAnsi"/>
                <w:lang w:val="hy-AM"/>
              </w:rPr>
              <w:t>որև</w:t>
            </w:r>
            <w:r w:rsidR="0041156B" w:rsidRPr="00AA763E">
              <w:rPr>
                <w:rFonts w:cstheme="majorHAnsi"/>
                <w:lang w:val="hy-AM"/>
              </w:rPr>
              <w:t>իցե</w:t>
            </w:r>
            <w:r w:rsidR="007148A8" w:rsidRPr="00AA763E">
              <w:rPr>
                <w:rFonts w:cstheme="majorHAnsi"/>
                <w:lang w:val="hy-AM"/>
              </w:rPr>
              <w:t xml:space="preserve"> </w:t>
            </w:r>
            <w:r w:rsidR="00066DA8" w:rsidRPr="00AA763E">
              <w:rPr>
                <w:rFonts w:cstheme="majorHAnsi"/>
                <w:lang w:val="hy-AM"/>
              </w:rPr>
              <w:t>պատճառ</w:t>
            </w:r>
            <w:r w:rsidR="000F10EA" w:rsidRPr="00AA763E">
              <w:rPr>
                <w:rFonts w:cstheme="majorHAnsi"/>
                <w:lang w:val="hy-AM"/>
              </w:rPr>
              <w:t>աբանության</w:t>
            </w:r>
            <w:r w:rsidR="00066DA8" w:rsidRPr="00AA763E">
              <w:rPr>
                <w:rFonts w:cstheme="majorHAnsi"/>
                <w:lang w:val="hy-AM"/>
              </w:rPr>
              <w:t>:</w:t>
            </w:r>
          </w:p>
        </w:tc>
      </w:tr>
      <w:tr w:rsidR="00CD775B" w:rsidRPr="00647215" w14:paraId="4B492A95" w14:textId="77777777" w:rsidTr="00AA763E">
        <w:trPr>
          <w:trHeight w:val="3582"/>
        </w:trPr>
        <w:tc>
          <w:tcPr>
            <w:tcW w:w="5850" w:type="dxa"/>
          </w:tcPr>
          <w:p w14:paraId="4850F881" w14:textId="77777777" w:rsidR="00CD775B" w:rsidRPr="00AA763E" w:rsidRDefault="00CD775B" w:rsidP="004A014E">
            <w:pPr>
              <w:pStyle w:val="Heading1"/>
              <w:jc w:val="both"/>
              <w:outlineLvl w:val="0"/>
              <w:rPr>
                <w:rFonts w:asciiTheme="minorHAnsi" w:hAnsiTheme="minorHAnsi" w:cstheme="majorHAnsi"/>
                <w:color w:val="14418B"/>
                <w:sz w:val="24"/>
                <w:szCs w:val="24"/>
                <w:lang w:val="en-GB"/>
              </w:rPr>
            </w:pPr>
            <w:r w:rsidRPr="00AA763E">
              <w:rPr>
                <w:rFonts w:asciiTheme="minorHAnsi" w:hAnsiTheme="minorHAnsi" w:cstheme="majorHAnsi"/>
                <w:color w:val="14418B"/>
                <w:sz w:val="24"/>
                <w:szCs w:val="24"/>
                <w:lang w:val="en-GB"/>
              </w:rPr>
              <w:lastRenderedPageBreak/>
              <w:t>List of Annexes:</w:t>
            </w:r>
          </w:p>
          <w:p w14:paraId="655A3A6A" w14:textId="68CEA63C" w:rsidR="00CD775B" w:rsidRPr="00084779" w:rsidRDefault="00CD775B" w:rsidP="004A014E">
            <w:pPr>
              <w:jc w:val="both"/>
              <w:rPr>
                <w:rFonts w:cstheme="majorHAnsi"/>
                <w:lang w:val="en-US"/>
              </w:rPr>
            </w:pPr>
            <w:bookmarkStart w:id="4" w:name="_Hlk149750469"/>
            <w:r w:rsidRPr="00647215">
              <w:rPr>
                <w:rFonts w:cstheme="majorHAnsi"/>
                <w:lang w:val="en-GB"/>
              </w:rPr>
              <w:t xml:space="preserve">Annex 1: Quotation </w:t>
            </w:r>
            <w:r>
              <w:rPr>
                <w:rFonts w:cstheme="majorHAnsi"/>
                <w:lang w:val="en-GB"/>
              </w:rPr>
              <w:t>F</w:t>
            </w:r>
            <w:r w:rsidRPr="00647215">
              <w:rPr>
                <w:rFonts w:cstheme="majorHAnsi"/>
                <w:lang w:val="en-GB"/>
              </w:rPr>
              <w:t xml:space="preserve">orm </w:t>
            </w:r>
            <w:bookmarkEnd w:id="4"/>
            <w:r w:rsidR="00E155E2">
              <w:rPr>
                <w:rFonts w:cstheme="majorHAnsi"/>
                <w:lang w:val="en-US"/>
              </w:rPr>
              <w:t>(for each Lot separately)</w:t>
            </w:r>
          </w:p>
          <w:p w14:paraId="517FCE45" w14:textId="77777777" w:rsidR="00CD775B" w:rsidRPr="00647215" w:rsidRDefault="00CD775B" w:rsidP="004A014E">
            <w:pPr>
              <w:jc w:val="both"/>
              <w:rPr>
                <w:rFonts w:cstheme="majorHAnsi"/>
                <w:lang w:val="en-GB"/>
              </w:rPr>
            </w:pPr>
            <w:r w:rsidRPr="00647215">
              <w:rPr>
                <w:rFonts w:cstheme="majorHAnsi"/>
                <w:lang w:val="en-GB"/>
              </w:rPr>
              <w:t>Annex 2: Sworn Eligibility statement</w:t>
            </w:r>
          </w:p>
          <w:p w14:paraId="2F191E22" w14:textId="77777777" w:rsidR="00CD775B" w:rsidRPr="00647215" w:rsidRDefault="00CD775B" w:rsidP="004A014E">
            <w:pPr>
              <w:jc w:val="both"/>
              <w:rPr>
                <w:rFonts w:cstheme="majorHAnsi"/>
                <w:lang w:val="en-GB"/>
              </w:rPr>
            </w:pPr>
            <w:r w:rsidRPr="00647215">
              <w:rPr>
                <w:rFonts w:cstheme="majorHAnsi"/>
                <w:lang w:val="en-GB"/>
              </w:rPr>
              <w:t>Annex 3: Experience of the bidder</w:t>
            </w:r>
          </w:p>
          <w:p w14:paraId="63E27DE1" w14:textId="71A5DBDC" w:rsidR="00CD775B" w:rsidRPr="00647215" w:rsidRDefault="00CD775B" w:rsidP="004A014E">
            <w:pPr>
              <w:jc w:val="both"/>
              <w:rPr>
                <w:rFonts w:cstheme="majorHAnsi"/>
                <w:lang w:val="en-GB"/>
              </w:rPr>
            </w:pPr>
            <w:r w:rsidRPr="00647215">
              <w:rPr>
                <w:rFonts w:cstheme="majorHAnsi"/>
                <w:lang w:val="en-GB"/>
              </w:rPr>
              <w:t xml:space="preserve">Annex </w:t>
            </w:r>
            <w:r w:rsidRPr="00CD775B">
              <w:rPr>
                <w:rFonts w:cstheme="majorHAnsi"/>
                <w:lang w:val="en-GB"/>
              </w:rPr>
              <w:t>4</w:t>
            </w:r>
            <w:r w:rsidRPr="00647215">
              <w:rPr>
                <w:rFonts w:cstheme="majorHAnsi"/>
                <w:lang w:val="en-GB"/>
              </w:rPr>
              <w:t>: General information on the tenderer</w:t>
            </w:r>
          </w:p>
        </w:tc>
        <w:tc>
          <w:tcPr>
            <w:tcW w:w="5490" w:type="dxa"/>
          </w:tcPr>
          <w:p w14:paraId="7FD2B8DC" w14:textId="77777777" w:rsidR="00CD775B" w:rsidRPr="00AA763E" w:rsidRDefault="00CD775B" w:rsidP="004A014E">
            <w:pPr>
              <w:pStyle w:val="Heading1"/>
              <w:outlineLvl w:val="0"/>
              <w:rPr>
                <w:rFonts w:asciiTheme="minorHAnsi" w:hAnsiTheme="minorHAnsi" w:cstheme="majorHAnsi"/>
                <w:color w:val="14418B"/>
                <w:sz w:val="22"/>
                <w:szCs w:val="22"/>
              </w:rPr>
            </w:pPr>
            <w:r w:rsidRPr="00AA763E">
              <w:rPr>
                <w:rFonts w:asciiTheme="minorHAnsi" w:hAnsiTheme="minorHAnsi" w:cstheme="majorHAnsi"/>
                <w:color w:val="14418B"/>
                <w:sz w:val="22"/>
                <w:szCs w:val="22"/>
              </w:rPr>
              <w:t>Հավելվածների ցանկ.</w:t>
            </w:r>
          </w:p>
          <w:p w14:paraId="658A6759" w14:textId="7A25C0BB" w:rsidR="00E155E2" w:rsidRPr="00E155E2" w:rsidRDefault="00CD775B" w:rsidP="004A014E">
            <w:pPr>
              <w:rPr>
                <w:rFonts w:cstheme="majorHAnsi"/>
              </w:rPr>
            </w:pPr>
            <w:r w:rsidRPr="00647215">
              <w:rPr>
                <w:rFonts w:cstheme="majorHAnsi"/>
              </w:rPr>
              <w:t>Հավելված 1</w:t>
            </w:r>
            <w:r>
              <w:rPr>
                <w:rFonts w:ascii="Sylfaen" w:hAnsi="Sylfaen" w:cstheme="majorHAnsi"/>
                <w:lang w:val="hy-AM"/>
              </w:rPr>
              <w:t>՝</w:t>
            </w:r>
            <w:r w:rsidRPr="00647215">
              <w:rPr>
                <w:rFonts w:cstheme="majorHAnsi"/>
              </w:rPr>
              <w:t xml:space="preserve"> Գնա</w:t>
            </w:r>
            <w:r w:rsidRPr="00647215">
              <w:rPr>
                <w:rFonts w:cstheme="majorHAnsi"/>
                <w:lang w:val="hy-AM"/>
              </w:rPr>
              <w:t>ռաջարկի</w:t>
            </w:r>
            <w:r w:rsidRPr="00647215">
              <w:rPr>
                <w:rFonts w:cstheme="majorHAnsi"/>
              </w:rPr>
              <w:t xml:space="preserve"> ձև</w:t>
            </w:r>
            <w:r>
              <w:rPr>
                <w:rFonts w:cstheme="majorHAnsi"/>
              </w:rPr>
              <w:t xml:space="preserve"> </w:t>
            </w:r>
            <w:r w:rsidR="00E155E2">
              <w:rPr>
                <w:rFonts w:cstheme="majorHAnsi"/>
              </w:rPr>
              <w:t>(</w:t>
            </w:r>
            <w:r w:rsidR="00E155E2">
              <w:rPr>
                <w:rFonts w:cstheme="majorHAnsi"/>
                <w:lang w:val="hy-AM"/>
              </w:rPr>
              <w:t>յուրաքանչյուր Լոտի համար առանձին</w:t>
            </w:r>
            <w:r w:rsidR="00E155E2" w:rsidRPr="00E155E2">
              <w:rPr>
                <w:rFonts w:cstheme="majorHAnsi"/>
              </w:rPr>
              <w:t>)</w:t>
            </w:r>
          </w:p>
          <w:p w14:paraId="021BE1C1" w14:textId="77777777" w:rsidR="00CD775B" w:rsidRPr="00647215" w:rsidRDefault="00CD775B" w:rsidP="004A014E">
            <w:pPr>
              <w:spacing w:before="0"/>
              <w:rPr>
                <w:rFonts w:cstheme="majorHAnsi"/>
                <w:lang w:val="ka-GE"/>
              </w:rPr>
            </w:pPr>
            <w:r w:rsidRPr="00647215">
              <w:rPr>
                <w:rFonts w:cstheme="majorHAnsi"/>
              </w:rPr>
              <w:t>Հավելված 2</w:t>
            </w:r>
            <w:r>
              <w:rPr>
                <w:rFonts w:ascii="Sylfaen" w:hAnsi="Sylfaen" w:cstheme="majorHAnsi"/>
                <w:lang w:val="hy-AM"/>
              </w:rPr>
              <w:t>՝ Ի</w:t>
            </w:r>
            <w:r w:rsidRPr="00647215">
              <w:rPr>
                <w:rFonts w:cstheme="majorHAnsi"/>
                <w:lang w:val="ka-GE"/>
              </w:rPr>
              <w:t xml:space="preserve">րավասության մասին </w:t>
            </w:r>
            <w:r w:rsidRPr="00647215">
              <w:rPr>
                <w:rFonts w:cstheme="majorHAnsi"/>
                <w:lang w:val="hy-AM"/>
              </w:rPr>
              <w:t>հայտարարագիր</w:t>
            </w:r>
            <w:r w:rsidRPr="00647215">
              <w:rPr>
                <w:rFonts w:cstheme="majorHAnsi"/>
                <w:lang w:val="ka-GE"/>
              </w:rPr>
              <w:t xml:space="preserve"> </w:t>
            </w:r>
          </w:p>
          <w:p w14:paraId="02B064E9" w14:textId="77777777" w:rsidR="00CD775B" w:rsidRPr="00647215" w:rsidRDefault="00CD775B" w:rsidP="004A014E">
            <w:pPr>
              <w:rPr>
                <w:rFonts w:cstheme="majorHAnsi"/>
                <w:lang w:val="hy-AM"/>
              </w:rPr>
            </w:pPr>
            <w:r w:rsidRPr="00647215">
              <w:rPr>
                <w:rFonts w:cstheme="majorHAnsi"/>
              </w:rPr>
              <w:t>Հավելված 3</w:t>
            </w:r>
            <w:r>
              <w:rPr>
                <w:rFonts w:ascii="Sylfaen" w:hAnsi="Sylfaen" w:cstheme="majorHAnsi"/>
                <w:lang w:val="hy-AM"/>
              </w:rPr>
              <w:t xml:space="preserve">՝ </w:t>
            </w:r>
            <w:r w:rsidRPr="00647215">
              <w:rPr>
                <w:rFonts w:cstheme="majorHAnsi"/>
                <w:lang w:val="hy-AM"/>
              </w:rPr>
              <w:t>Հայտատուի փորձը</w:t>
            </w:r>
          </w:p>
          <w:p w14:paraId="441BF02D" w14:textId="77777777" w:rsidR="00CD775B" w:rsidRPr="00647215" w:rsidRDefault="00CD775B" w:rsidP="004A014E">
            <w:pPr>
              <w:rPr>
                <w:rFonts w:cstheme="majorHAnsi"/>
              </w:rPr>
            </w:pPr>
            <w:r w:rsidRPr="00647215">
              <w:rPr>
                <w:rFonts w:cstheme="majorHAnsi"/>
              </w:rPr>
              <w:t xml:space="preserve">Հավելված </w:t>
            </w:r>
            <w:r>
              <w:rPr>
                <w:rFonts w:cstheme="majorHAnsi"/>
                <w:lang w:val="hy-AM"/>
              </w:rPr>
              <w:t>4</w:t>
            </w:r>
            <w:r w:rsidRPr="00647215">
              <w:rPr>
                <w:rFonts w:cstheme="majorHAnsi"/>
              </w:rPr>
              <w:t>. Ընդհանուր տեղեկություններ հայտատուի վերաբերյալ</w:t>
            </w:r>
          </w:p>
          <w:p w14:paraId="0303FE8D" w14:textId="77777777" w:rsidR="00CD775B" w:rsidRDefault="00CD775B" w:rsidP="004A014E">
            <w:pPr>
              <w:pStyle w:val="Heading1"/>
              <w:ind w:left="450"/>
              <w:jc w:val="both"/>
              <w:outlineLvl w:val="0"/>
              <w:rPr>
                <w:rFonts w:asciiTheme="minorHAnsi" w:hAnsiTheme="minorHAnsi" w:cstheme="majorHAnsi"/>
                <w:lang w:val="hy-AM"/>
              </w:rPr>
            </w:pPr>
          </w:p>
        </w:tc>
      </w:tr>
    </w:tbl>
    <w:p w14:paraId="4BCD138B" w14:textId="06EBA050" w:rsidR="007925FD" w:rsidRDefault="007925FD" w:rsidP="000B6332">
      <w:pPr>
        <w:jc w:val="both"/>
        <w:rPr>
          <w:rFonts w:cstheme="majorHAnsi"/>
        </w:rPr>
      </w:pPr>
    </w:p>
    <w:p w14:paraId="1871C9A6" w14:textId="77777777" w:rsidR="00AA763E" w:rsidRDefault="00AA763E" w:rsidP="000B6332">
      <w:pPr>
        <w:jc w:val="both"/>
        <w:rPr>
          <w:rFonts w:cstheme="majorHAnsi"/>
        </w:rPr>
      </w:pPr>
    </w:p>
    <w:p w14:paraId="003BC8CD" w14:textId="77777777" w:rsidR="00CD775B" w:rsidRPr="00647215" w:rsidRDefault="00CD775B" w:rsidP="000B6332">
      <w:pPr>
        <w:jc w:val="both"/>
        <w:rPr>
          <w:rFonts w:cstheme="majorHAnsi"/>
        </w:rPr>
      </w:pPr>
    </w:p>
    <w:p w14:paraId="1573AAEB" w14:textId="77777777" w:rsidR="00066DA8" w:rsidRPr="00647215" w:rsidRDefault="00066DA8" w:rsidP="000B6332">
      <w:pPr>
        <w:jc w:val="both"/>
        <w:rPr>
          <w:rFonts w:cstheme="majorHAnsi"/>
          <w:lang w:val="en-GB"/>
        </w:rPr>
      </w:pPr>
      <w:r w:rsidRPr="00647215">
        <w:rPr>
          <w:rFonts w:cstheme="majorHAnsi"/>
          <w:lang w:val="en-GB"/>
        </w:rPr>
        <w:t xml:space="preserve">………………………………. </w:t>
      </w:r>
      <w:r w:rsidRPr="00647215">
        <w:rPr>
          <w:rFonts w:cstheme="majorHAnsi"/>
          <w:lang w:val="en-GB"/>
        </w:rPr>
        <w:tab/>
      </w:r>
      <w:r w:rsidRPr="00647215">
        <w:rPr>
          <w:rFonts w:cstheme="majorHAnsi"/>
          <w:lang w:val="en-GB"/>
        </w:rPr>
        <w:tab/>
      </w:r>
      <w:r w:rsidRPr="00647215">
        <w:rPr>
          <w:rFonts w:cstheme="majorHAnsi"/>
          <w:lang w:val="en-GB"/>
        </w:rPr>
        <w:tab/>
      </w:r>
      <w:r w:rsidRPr="00647215">
        <w:rPr>
          <w:rFonts w:cstheme="majorHAnsi"/>
          <w:lang w:val="en-GB"/>
        </w:rPr>
        <w:tab/>
      </w:r>
      <w:r w:rsidRPr="00647215">
        <w:rPr>
          <w:rFonts w:cstheme="majorHAnsi"/>
          <w:lang w:val="en-GB"/>
        </w:rPr>
        <w:tab/>
        <w:t>……………………………….</w:t>
      </w:r>
    </w:p>
    <w:p w14:paraId="1170B0AC" w14:textId="77777777" w:rsidR="00066DA8" w:rsidRPr="00647215" w:rsidRDefault="00066DA8" w:rsidP="000B6332">
      <w:pPr>
        <w:jc w:val="both"/>
        <w:rPr>
          <w:rFonts w:cstheme="majorHAnsi"/>
          <w:lang w:val="en-GB"/>
        </w:rPr>
      </w:pPr>
    </w:p>
    <w:p w14:paraId="2B366BE9" w14:textId="77777777" w:rsidR="00066DA8" w:rsidRPr="00647215" w:rsidRDefault="00066DA8" w:rsidP="000B6332">
      <w:pPr>
        <w:jc w:val="both"/>
        <w:rPr>
          <w:rFonts w:cstheme="majorHAnsi"/>
          <w:b/>
          <w:lang w:val="en-GB"/>
        </w:rPr>
      </w:pPr>
    </w:p>
    <w:p w14:paraId="61D690AD" w14:textId="64FE182B" w:rsidR="00F427F7" w:rsidRPr="00647215" w:rsidRDefault="000F10EA" w:rsidP="00FC24AF">
      <w:pPr>
        <w:jc w:val="both"/>
        <w:rPr>
          <w:rFonts w:cstheme="majorHAnsi"/>
          <w:b/>
          <w:lang w:val="en-US"/>
        </w:rPr>
      </w:pPr>
      <w:r w:rsidRPr="00647215">
        <w:rPr>
          <w:rFonts w:cstheme="majorHAnsi"/>
          <w:noProof/>
          <w:lang w:val="en-GB" w:eastAsia="en-GB"/>
        </w:rPr>
        <mc:AlternateContent>
          <mc:Choice Requires="wps">
            <w:drawing>
              <wp:anchor distT="0" distB="0" distL="0" distR="0" simplePos="0" relativeHeight="251658242" behindDoc="0" locked="0" layoutInCell="1" allowOverlap="1" wp14:anchorId="4278AA47" wp14:editId="575B71D5">
                <wp:simplePos x="0" y="0"/>
                <wp:positionH relativeFrom="column">
                  <wp:posOffset>3285762</wp:posOffset>
                </wp:positionH>
                <wp:positionV relativeFrom="paragraph">
                  <wp:posOffset>2994</wp:posOffset>
                </wp:positionV>
                <wp:extent cx="3892550" cy="800100"/>
                <wp:effectExtent l="0" t="0" r="0" b="0"/>
                <wp:wrapNone/>
                <wp:docPr id="1" name="Frame1"/>
                <wp:cNvGraphicFramePr/>
                <a:graphic xmlns:a="http://schemas.openxmlformats.org/drawingml/2006/main">
                  <a:graphicData uri="http://schemas.microsoft.com/office/word/2010/wordprocessingShape">
                    <wps:wsp>
                      <wps:cNvSpPr/>
                      <wps:spPr>
                        <a:xfrm>
                          <a:off x="0" y="0"/>
                          <a:ext cx="3892550" cy="800100"/>
                        </a:xfrm>
                        <a:prstGeom prst="rect">
                          <a:avLst/>
                        </a:prstGeom>
                        <a:noFill/>
                        <a:ln>
                          <a:noFill/>
                        </a:ln>
                      </wps:spPr>
                      <wps:style>
                        <a:lnRef idx="0">
                          <a:scrgbClr r="0" g="0" b="0"/>
                        </a:lnRef>
                        <a:fillRef idx="0">
                          <a:scrgbClr r="0" g="0" b="0"/>
                        </a:fillRef>
                        <a:effectRef idx="0">
                          <a:scrgbClr r="0" g="0" b="0"/>
                        </a:effectRef>
                        <a:fontRef idx="minor"/>
                      </wps:style>
                      <wps:txbx>
                        <w:txbxContent>
                          <w:p w14:paraId="2B5B7A83" w14:textId="2A2C3A4E" w:rsidR="004A014E" w:rsidRPr="006E5AB8" w:rsidRDefault="004A014E" w:rsidP="000F10EA">
                            <w:pPr>
                              <w:pStyle w:val="FrameContents"/>
                              <w:rPr>
                                <w:lang w:val="en-US"/>
                              </w:rPr>
                            </w:pPr>
                            <w:r w:rsidRPr="006E5AB8">
                              <w:rPr>
                                <w:lang w:val="en-US"/>
                              </w:rPr>
                              <w:t xml:space="preserve">      </w:t>
                            </w:r>
                            <w:r>
                              <w:rPr>
                                <w:lang w:val="en-US"/>
                              </w:rPr>
                              <w:t>1</w:t>
                            </w:r>
                            <w:r w:rsidR="00D030AB">
                              <w:rPr>
                                <w:lang w:val="hy-AM"/>
                              </w:rPr>
                              <w:t>6</w:t>
                            </w:r>
                            <w:r>
                              <w:rPr>
                                <w:lang w:val="hy-AM"/>
                              </w:rPr>
                              <w:t>․11</w:t>
                            </w:r>
                            <w:r w:rsidRPr="006E5AB8">
                              <w:rPr>
                                <w:lang w:val="en-US"/>
                              </w:rPr>
                              <w:t>.2023</w:t>
                            </w:r>
                          </w:p>
                        </w:txbxContent>
                      </wps:txbx>
                      <wps:bodyPr wrap="square" lIns="71640" tIns="71640" rIns="71640" bIns="71640" anchor="ctr">
                        <a:noAutofit/>
                      </wps:bodyPr>
                    </wps:wsp>
                  </a:graphicData>
                </a:graphic>
                <wp14:sizeRelV relativeFrom="margin">
                  <wp14:pctHeight>0</wp14:pctHeight>
                </wp14:sizeRelV>
              </wp:anchor>
            </w:drawing>
          </mc:Choice>
          <mc:Fallback>
            <w:pict>
              <v:rect w14:anchorId="4278AA47" id="Frame1" o:spid="_x0000_s1026" style="position:absolute;left:0;text-align:left;margin-left:258.7pt;margin-top:.25pt;width:306.5pt;height:63pt;z-index:25165824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" filled="f" stroked="f">
                <v:textbox inset="1.99mm,1.99mm,1.99mm,1.99mm">
                  <w:txbxContent>
                    <w:p w14:paraId="2B5B7A83" w14:textId="2A2C3A4E" w:rsidR="004A014E" w:rsidRPr="006E5AB8" w:rsidRDefault="004A014E" w:rsidP="000F10EA">
                      <w:pPr>
                        <w:pStyle w:val="FrameContents"/>
                        <w:rPr>
                          <w:lang w:val="en-US"/>
                        </w:rPr>
                      </w:pPr>
                      <w:r w:rsidRPr="006E5AB8">
                        <w:rPr>
                          <w:lang w:val="en-US"/>
                        </w:rPr>
                        <w:t xml:space="preserve">      </w:t>
                      </w:r>
                      <w:r>
                        <w:rPr>
                          <w:lang w:val="en-US"/>
                        </w:rPr>
                        <w:t>1</w:t>
                      </w:r>
                      <w:r w:rsidR="00D030AB">
                        <w:rPr>
                          <w:lang w:val="hy-AM"/>
                        </w:rPr>
                        <w:t>6</w:t>
                      </w:r>
                      <w:r>
                        <w:rPr>
                          <w:lang w:val="hy-AM"/>
                        </w:rPr>
                        <w:t>․11</w:t>
                      </w:r>
                      <w:r w:rsidRPr="006E5AB8">
                        <w:rPr>
                          <w:lang w:val="en-US"/>
                        </w:rPr>
                        <w:t>.2023</w:t>
                      </w:r>
                    </w:p>
                  </w:txbxContent>
                </v:textbox>
              </v:rect>
            </w:pict>
          </mc:Fallback>
        </mc:AlternateContent>
      </w:r>
      <w:r w:rsidR="00066DA8" w:rsidRPr="00647215">
        <w:rPr>
          <w:rFonts w:cstheme="majorHAnsi"/>
          <w:b/>
          <w:bCs/>
          <w:lang w:val="en-GB"/>
        </w:rPr>
        <w:t xml:space="preserve">On behalf of People </w:t>
      </w:r>
      <w:r w:rsidR="00D030AB">
        <w:rPr>
          <w:rFonts w:cstheme="majorHAnsi"/>
          <w:b/>
          <w:bCs/>
          <w:lang w:val="en-US"/>
        </w:rPr>
        <w:t>i</w:t>
      </w:r>
      <w:r w:rsidR="00066DA8" w:rsidRPr="00647215">
        <w:rPr>
          <w:rFonts w:cstheme="majorHAnsi"/>
          <w:b/>
          <w:bCs/>
          <w:lang w:val="en-GB"/>
        </w:rPr>
        <w:t xml:space="preserve">n Need </w:t>
      </w:r>
      <w:r w:rsidR="00066DA8" w:rsidRPr="00647215">
        <w:rPr>
          <w:rFonts w:cstheme="majorHAnsi"/>
          <w:b/>
          <w:lang w:val="en-GB"/>
        </w:rPr>
        <w:tab/>
      </w:r>
      <w:r w:rsidR="00066DA8" w:rsidRPr="00647215">
        <w:rPr>
          <w:rFonts w:cstheme="majorHAnsi"/>
          <w:b/>
          <w:lang w:val="en-GB"/>
        </w:rPr>
        <w:tab/>
      </w:r>
      <w:r w:rsidR="00066DA8" w:rsidRPr="00647215">
        <w:rPr>
          <w:rFonts w:cstheme="majorHAnsi"/>
          <w:b/>
          <w:lang w:val="en-GB"/>
        </w:rPr>
        <w:tab/>
      </w:r>
      <w:r w:rsidR="00066DA8" w:rsidRPr="00647215">
        <w:rPr>
          <w:rFonts w:cstheme="majorHAnsi"/>
          <w:b/>
          <w:lang w:val="en-GB"/>
        </w:rPr>
        <w:tab/>
      </w:r>
      <w:r w:rsidR="00066DA8" w:rsidRPr="00647215">
        <w:rPr>
          <w:rFonts w:cstheme="majorHAnsi"/>
          <w:b/>
          <w:lang w:val="en-GB"/>
        </w:rPr>
        <w:tab/>
      </w:r>
      <w:r w:rsidR="00066DA8" w:rsidRPr="00647215">
        <w:rPr>
          <w:rFonts w:cstheme="majorHAnsi"/>
          <w:b/>
          <w:bCs/>
          <w:lang w:val="en-GB"/>
        </w:rPr>
        <w:t>Date</w:t>
      </w:r>
    </w:p>
    <w:sectPr w:rsidR="00F427F7" w:rsidRPr="00647215" w:rsidSect="00980396">
      <w:headerReference w:type="default" r:id="rId21"/>
      <w:footerReference w:type="default" r:id="rId22"/>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E0B4E" w14:textId="77777777" w:rsidR="000E0142" w:rsidRDefault="000E0142" w:rsidP="00980396">
      <w:pPr>
        <w:spacing w:before="0" w:line="240" w:lineRule="auto"/>
      </w:pPr>
      <w:r>
        <w:separator/>
      </w:r>
    </w:p>
  </w:endnote>
  <w:endnote w:type="continuationSeparator" w:id="0">
    <w:p w14:paraId="00CCD253" w14:textId="77777777" w:rsidR="000E0142" w:rsidRDefault="000E0142" w:rsidP="00980396">
      <w:pPr>
        <w:spacing w:before="0" w:line="240" w:lineRule="auto"/>
      </w:pPr>
      <w:r>
        <w:continuationSeparator/>
      </w:r>
    </w:p>
  </w:endnote>
  <w:endnote w:type="continuationNotice" w:id="1">
    <w:p w14:paraId="33C9915F" w14:textId="77777777" w:rsidR="000E0142" w:rsidRDefault="000E014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6644" w14:textId="17162CC1" w:rsidR="00D030AB" w:rsidRDefault="00D030AB">
    <w:pPr>
      <w:pStyle w:val="Footer"/>
    </w:pPr>
    <w:r w:rsidRPr="00647215">
      <w:rPr>
        <w:rFonts w:cstheme="majorHAnsi"/>
        <w:noProof/>
        <w:lang w:val="en-GB" w:eastAsia="en-GB"/>
      </w:rPr>
      <w:drawing>
        <wp:anchor distT="0" distB="0" distL="0" distR="0" simplePos="0" relativeHeight="251660288" behindDoc="1" locked="0" layoutInCell="1" allowOverlap="1" wp14:anchorId="48BF9ED0" wp14:editId="3B98839E">
          <wp:simplePos x="0" y="0"/>
          <wp:positionH relativeFrom="margin">
            <wp:posOffset>4954905</wp:posOffset>
          </wp:positionH>
          <wp:positionV relativeFrom="paragraph">
            <wp:posOffset>-19134</wp:posOffset>
          </wp:positionV>
          <wp:extent cx="1192562" cy="409024"/>
          <wp:effectExtent l="0" t="0" r="7620" b="0"/>
          <wp:wrapNone/>
          <wp:docPr id="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5"/>
                  <pic:cNvPicPr>
                    <a:picLocks noChangeAspect="1" noChangeArrowheads="1"/>
                  </pic:cNvPicPr>
                </pic:nvPicPr>
                <pic:blipFill>
                  <a:blip r:embed="rId1"/>
                  <a:stretch>
                    <a:fillRect/>
                  </a:stretch>
                </pic:blipFill>
                <pic:spPr bwMode="auto">
                  <a:xfrm>
                    <a:off x="0" y="0"/>
                    <a:ext cx="1197187" cy="410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17A1C" w14:textId="77777777" w:rsidR="000E0142" w:rsidRDefault="000E0142" w:rsidP="00980396">
      <w:pPr>
        <w:spacing w:before="0" w:line="240" w:lineRule="auto"/>
      </w:pPr>
      <w:r>
        <w:separator/>
      </w:r>
    </w:p>
  </w:footnote>
  <w:footnote w:type="continuationSeparator" w:id="0">
    <w:p w14:paraId="62F843AE" w14:textId="77777777" w:rsidR="000E0142" w:rsidRDefault="000E0142" w:rsidP="00980396">
      <w:pPr>
        <w:spacing w:before="0" w:line="240" w:lineRule="auto"/>
      </w:pPr>
      <w:r>
        <w:continuationSeparator/>
      </w:r>
    </w:p>
  </w:footnote>
  <w:footnote w:type="continuationNotice" w:id="1">
    <w:p w14:paraId="3AF55632" w14:textId="77777777" w:rsidR="000E0142" w:rsidRDefault="000E0142">
      <w:pPr>
        <w:spacing w:before="0" w:line="240" w:lineRule="auto"/>
      </w:pPr>
    </w:p>
  </w:footnote>
  <w:footnote w:id="2">
    <w:p w14:paraId="6FE813F2" w14:textId="77777777" w:rsidR="004A014E" w:rsidRDefault="004A014E" w:rsidP="00980396">
      <w:pPr>
        <w:pStyle w:val="FootnoteText"/>
      </w:pPr>
      <w:r w:rsidRPr="0031448A">
        <w:rPr>
          <w:rStyle w:val="FootnoteCharacters"/>
          <w:color w:val="14418B"/>
        </w:rPr>
        <w:footnoteRef/>
      </w:r>
      <w:r w:rsidRPr="0031448A">
        <w:rPr>
          <w:b w:val="0"/>
          <w:bCs/>
          <w:color w:val="14418B"/>
          <w:sz w:val="18"/>
          <w:szCs w:val="18"/>
        </w:rPr>
        <w:t xml:space="preserve"> For more information, see </w:t>
      </w:r>
      <w:hyperlink r:id="rId1">
        <w:r>
          <w:rPr>
            <w:rStyle w:val="InternetLink"/>
            <w:b w:val="0"/>
            <w:bCs/>
            <w:sz w:val="18"/>
            <w:szCs w:val="18"/>
          </w:rPr>
          <w:t>https://www.unglobalcompact.org/what-is-gc/mission/principles</w:t>
        </w:r>
      </w:hyperlink>
      <w:r>
        <w:rPr>
          <w:b w:val="0"/>
          <w:bCs/>
          <w:color w:val="CC33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6A9F" w14:textId="1F25E253" w:rsidR="004A014E" w:rsidRDefault="004A014E">
    <w:pPr>
      <w:pStyle w:val="Header"/>
    </w:pPr>
    <w:r>
      <w:rPr>
        <w:noProof/>
      </w:rPr>
      <w:drawing>
        <wp:anchor distT="0" distB="0" distL="114300" distR="114300" simplePos="0" relativeHeight="251658240" behindDoc="1" locked="0" layoutInCell="1" allowOverlap="1" wp14:anchorId="0B684A25" wp14:editId="09213951">
          <wp:simplePos x="0" y="0"/>
          <wp:positionH relativeFrom="column">
            <wp:posOffset>-372745</wp:posOffset>
          </wp:positionH>
          <wp:positionV relativeFrom="page">
            <wp:posOffset>381000</wp:posOffset>
          </wp:positionV>
          <wp:extent cx="1231265" cy="648970"/>
          <wp:effectExtent l="0" t="0" r="6985" b="0"/>
          <wp:wrapTight wrapText="bothSides">
            <wp:wrapPolygon edited="0">
              <wp:start x="2005" y="0"/>
              <wp:lineTo x="1337" y="1902"/>
              <wp:lineTo x="0" y="16485"/>
              <wp:lineTo x="0" y="20924"/>
              <wp:lineTo x="21388" y="20924"/>
              <wp:lineTo x="21388" y="14583"/>
              <wp:lineTo x="21054" y="8877"/>
              <wp:lineTo x="16375" y="5706"/>
              <wp:lineTo x="5347" y="0"/>
              <wp:lineTo x="20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 in Need_Blue.png"/>
                  <pic:cNvPicPr/>
                </pic:nvPicPr>
                <pic:blipFill>
                  <a:blip r:embed="rId1">
                    <a:extLst>
                      <a:ext uri="{28A0092B-C50C-407E-A947-70E740481C1C}">
                        <a14:useLocalDpi xmlns:a14="http://schemas.microsoft.com/office/drawing/2010/main" val="0"/>
                      </a:ext>
                    </a:extLst>
                  </a:blip>
                  <a:stretch>
                    <a:fillRect/>
                  </a:stretch>
                </pic:blipFill>
                <pic:spPr>
                  <a:xfrm>
                    <a:off x="0" y="0"/>
                    <a:ext cx="1231265" cy="648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E9D"/>
    <w:multiLevelType w:val="hybridMultilevel"/>
    <w:tmpl w:val="B25ABBF0"/>
    <w:lvl w:ilvl="0" w:tplc="A288BDC6">
      <w:start w:val="1"/>
      <w:numFmt w:val="bullet"/>
      <w:lvlText w:val=""/>
      <w:lvlJc w:val="left"/>
      <w:pPr>
        <w:ind w:left="720" w:hanging="360"/>
      </w:pPr>
      <w:rPr>
        <w:rFonts w:ascii="Wingdings" w:hAnsi="Wingdings" w:cs="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7F58"/>
    <w:multiLevelType w:val="hybridMultilevel"/>
    <w:tmpl w:val="985EC49E"/>
    <w:lvl w:ilvl="0" w:tplc="6820FF62">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54AFF"/>
    <w:multiLevelType w:val="hybridMultilevel"/>
    <w:tmpl w:val="D744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66D39"/>
    <w:multiLevelType w:val="hybridMultilevel"/>
    <w:tmpl w:val="D056F624"/>
    <w:lvl w:ilvl="0" w:tplc="A81CC946">
      <w:start w:val="1"/>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A1EC0"/>
    <w:multiLevelType w:val="hybridMultilevel"/>
    <w:tmpl w:val="9594E23A"/>
    <w:lvl w:ilvl="0" w:tplc="4DCC20BA">
      <w:start w:val="6"/>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75A4B"/>
    <w:multiLevelType w:val="hybridMultilevel"/>
    <w:tmpl w:val="709A65AA"/>
    <w:lvl w:ilvl="0" w:tplc="A288BDC6">
      <w:start w:val="1"/>
      <w:numFmt w:val="bullet"/>
      <w:lvlText w:val=""/>
      <w:lvlJc w:val="left"/>
      <w:pPr>
        <w:tabs>
          <w:tab w:val="num" w:pos="450"/>
        </w:tabs>
        <w:ind w:left="450" w:hanging="360"/>
      </w:pPr>
      <w:rPr>
        <w:rFonts w:ascii="Wingdings" w:hAnsi="Wingdings" w:cs="Wingdings"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50991"/>
    <w:multiLevelType w:val="hybridMultilevel"/>
    <w:tmpl w:val="AF32BAB8"/>
    <w:lvl w:ilvl="0" w:tplc="1D083836">
      <w:start w:val="1"/>
      <w:numFmt w:val="upperRoman"/>
      <w:lvlText w:val="%1."/>
      <w:lvlJc w:val="right"/>
      <w:pPr>
        <w:ind w:left="720" w:hanging="360"/>
      </w:pPr>
    </w:lvl>
    <w:lvl w:ilvl="1" w:tplc="CE4A7218">
      <w:start w:val="1"/>
      <w:numFmt w:val="lowerLetter"/>
      <w:lvlText w:val="%2."/>
      <w:lvlJc w:val="left"/>
      <w:pPr>
        <w:ind w:left="1440" w:hanging="360"/>
      </w:pPr>
    </w:lvl>
    <w:lvl w:ilvl="2" w:tplc="84BA715E">
      <w:start w:val="1"/>
      <w:numFmt w:val="lowerRoman"/>
      <w:lvlText w:val="%3."/>
      <w:lvlJc w:val="right"/>
      <w:pPr>
        <w:ind w:left="2160" w:hanging="180"/>
      </w:pPr>
    </w:lvl>
    <w:lvl w:ilvl="3" w:tplc="805843DC">
      <w:start w:val="1"/>
      <w:numFmt w:val="decimal"/>
      <w:lvlText w:val="%4."/>
      <w:lvlJc w:val="left"/>
      <w:pPr>
        <w:ind w:left="2880" w:hanging="360"/>
      </w:pPr>
    </w:lvl>
    <w:lvl w:ilvl="4" w:tplc="A198B57E">
      <w:start w:val="1"/>
      <w:numFmt w:val="lowerLetter"/>
      <w:lvlText w:val="%5."/>
      <w:lvlJc w:val="left"/>
      <w:pPr>
        <w:ind w:left="3600" w:hanging="360"/>
      </w:pPr>
    </w:lvl>
    <w:lvl w:ilvl="5" w:tplc="178A704E">
      <w:start w:val="1"/>
      <w:numFmt w:val="lowerRoman"/>
      <w:lvlText w:val="%6."/>
      <w:lvlJc w:val="right"/>
      <w:pPr>
        <w:ind w:left="4320" w:hanging="180"/>
      </w:pPr>
    </w:lvl>
    <w:lvl w:ilvl="6" w:tplc="C0AAE7A2">
      <w:start w:val="1"/>
      <w:numFmt w:val="decimal"/>
      <w:lvlText w:val="%7."/>
      <w:lvlJc w:val="left"/>
      <w:pPr>
        <w:ind w:left="5040" w:hanging="360"/>
      </w:pPr>
    </w:lvl>
    <w:lvl w:ilvl="7" w:tplc="AE0CA5EA">
      <w:start w:val="1"/>
      <w:numFmt w:val="lowerLetter"/>
      <w:lvlText w:val="%8."/>
      <w:lvlJc w:val="left"/>
      <w:pPr>
        <w:ind w:left="5760" w:hanging="360"/>
      </w:pPr>
    </w:lvl>
    <w:lvl w:ilvl="8" w:tplc="999A5038">
      <w:start w:val="1"/>
      <w:numFmt w:val="lowerRoman"/>
      <w:lvlText w:val="%9."/>
      <w:lvlJc w:val="right"/>
      <w:pPr>
        <w:ind w:left="6480" w:hanging="180"/>
      </w:pPr>
    </w:lvl>
  </w:abstractNum>
  <w:abstractNum w:abstractNumId="7" w15:restartNumberingAfterBreak="0">
    <w:nsid w:val="1AE61167"/>
    <w:multiLevelType w:val="hybridMultilevel"/>
    <w:tmpl w:val="CFA6B18E"/>
    <w:lvl w:ilvl="0" w:tplc="A6243284">
      <w:start w:val="1"/>
      <w:numFmt w:val="decimal"/>
      <w:lvlText w:val="%1."/>
      <w:lvlJc w:val="left"/>
      <w:pPr>
        <w:tabs>
          <w:tab w:val="num" w:pos="360"/>
        </w:tabs>
        <w:ind w:left="360" w:hanging="360"/>
      </w:pPr>
      <w:rPr>
        <w:color w:val="auto"/>
      </w:rPr>
    </w:lvl>
    <w:lvl w:ilvl="1" w:tplc="0809000D">
      <w:start w:val="1"/>
      <w:numFmt w:val="bullet"/>
      <w:lvlText w:val=""/>
      <w:lvlJc w:val="left"/>
      <w:pPr>
        <w:tabs>
          <w:tab w:val="num" w:pos="1440"/>
        </w:tabs>
        <w:ind w:left="1440" w:hanging="360"/>
      </w:pPr>
      <w:rPr>
        <w:rFonts w:ascii="Wingdings" w:hAnsi="Wingdings" w:hint="default"/>
      </w:rPr>
    </w:lvl>
    <w:lvl w:ilvl="2" w:tplc="255A56D6">
      <w:start w:val="1"/>
      <w:numFmt w:val="lowerRoman"/>
      <w:lvlText w:val="%3."/>
      <w:lvlJc w:val="right"/>
      <w:pPr>
        <w:ind w:left="2160" w:hanging="180"/>
      </w:pPr>
    </w:lvl>
    <w:lvl w:ilvl="3" w:tplc="BC7C7D46">
      <w:start w:val="1"/>
      <w:numFmt w:val="decimal"/>
      <w:lvlText w:val="%4."/>
      <w:lvlJc w:val="left"/>
      <w:pPr>
        <w:ind w:left="2880" w:hanging="360"/>
      </w:pPr>
    </w:lvl>
    <w:lvl w:ilvl="4" w:tplc="528E85F6">
      <w:start w:val="1"/>
      <w:numFmt w:val="lowerLetter"/>
      <w:lvlText w:val="%5."/>
      <w:lvlJc w:val="left"/>
      <w:pPr>
        <w:ind w:left="3600" w:hanging="360"/>
      </w:pPr>
    </w:lvl>
    <w:lvl w:ilvl="5" w:tplc="9A8098DC">
      <w:start w:val="1"/>
      <w:numFmt w:val="lowerRoman"/>
      <w:lvlText w:val="%6."/>
      <w:lvlJc w:val="right"/>
      <w:pPr>
        <w:ind w:left="4320" w:hanging="180"/>
      </w:pPr>
    </w:lvl>
    <w:lvl w:ilvl="6" w:tplc="97041B48">
      <w:start w:val="1"/>
      <w:numFmt w:val="decimal"/>
      <w:lvlText w:val="%7."/>
      <w:lvlJc w:val="left"/>
      <w:pPr>
        <w:ind w:left="5040" w:hanging="360"/>
      </w:pPr>
    </w:lvl>
    <w:lvl w:ilvl="7" w:tplc="FE14CBC6">
      <w:start w:val="1"/>
      <w:numFmt w:val="lowerLetter"/>
      <w:lvlText w:val="%8."/>
      <w:lvlJc w:val="left"/>
      <w:pPr>
        <w:ind w:left="5760" w:hanging="360"/>
      </w:pPr>
    </w:lvl>
    <w:lvl w:ilvl="8" w:tplc="E72656A6">
      <w:start w:val="1"/>
      <w:numFmt w:val="lowerRoman"/>
      <w:lvlText w:val="%9."/>
      <w:lvlJc w:val="right"/>
      <w:pPr>
        <w:ind w:left="6480" w:hanging="180"/>
      </w:pPr>
    </w:lvl>
  </w:abstractNum>
  <w:abstractNum w:abstractNumId="8" w15:restartNumberingAfterBreak="0">
    <w:nsid w:val="1DD22589"/>
    <w:multiLevelType w:val="hybridMultilevel"/>
    <w:tmpl w:val="46E2B55E"/>
    <w:lvl w:ilvl="0" w:tplc="A83A3156">
      <w:start w:val="3"/>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D1E24"/>
    <w:multiLevelType w:val="hybridMultilevel"/>
    <w:tmpl w:val="59E8A126"/>
    <w:lvl w:ilvl="0" w:tplc="C706C1DC">
      <w:start w:val="1"/>
      <w:numFmt w:val="decimal"/>
      <w:lvlText w:val="%1."/>
      <w:lvlJc w:val="left"/>
      <w:pPr>
        <w:tabs>
          <w:tab w:val="num" w:pos="360"/>
        </w:tabs>
        <w:ind w:left="360" w:hanging="360"/>
      </w:pPr>
      <w:rPr>
        <w:color w:val="auto"/>
        <w:lang w:val="en-GB"/>
      </w:rPr>
    </w:lvl>
    <w:lvl w:ilvl="1" w:tplc="AF76BD40">
      <w:start w:val="1"/>
      <w:numFmt w:val="decimal"/>
      <w:lvlText w:val="%2."/>
      <w:lvlJc w:val="left"/>
      <w:pPr>
        <w:tabs>
          <w:tab w:val="num" w:pos="1440"/>
        </w:tabs>
        <w:ind w:left="1440" w:hanging="360"/>
      </w:pPr>
      <w:rPr>
        <w:rFonts w:asciiTheme="majorHAnsi" w:eastAsiaTheme="minorHAnsi" w:hAnsiTheme="majorHAnsi" w:cstheme="majorHAnsi"/>
        <w:color w:val="000000" w:themeColor="text1"/>
      </w:rPr>
    </w:lvl>
    <w:lvl w:ilvl="2" w:tplc="255A56D6">
      <w:start w:val="1"/>
      <w:numFmt w:val="lowerRoman"/>
      <w:lvlText w:val="%3."/>
      <w:lvlJc w:val="right"/>
      <w:pPr>
        <w:ind w:left="2160" w:hanging="180"/>
      </w:pPr>
    </w:lvl>
    <w:lvl w:ilvl="3" w:tplc="BC7C7D46">
      <w:start w:val="1"/>
      <w:numFmt w:val="decimal"/>
      <w:lvlText w:val="%4."/>
      <w:lvlJc w:val="left"/>
      <w:pPr>
        <w:ind w:left="2880" w:hanging="360"/>
      </w:pPr>
    </w:lvl>
    <w:lvl w:ilvl="4" w:tplc="528E85F6">
      <w:start w:val="1"/>
      <w:numFmt w:val="lowerLetter"/>
      <w:lvlText w:val="%5."/>
      <w:lvlJc w:val="left"/>
      <w:pPr>
        <w:ind w:left="3600" w:hanging="360"/>
      </w:pPr>
    </w:lvl>
    <w:lvl w:ilvl="5" w:tplc="9A8098DC">
      <w:start w:val="1"/>
      <w:numFmt w:val="lowerRoman"/>
      <w:lvlText w:val="%6."/>
      <w:lvlJc w:val="right"/>
      <w:pPr>
        <w:ind w:left="4320" w:hanging="180"/>
      </w:pPr>
    </w:lvl>
    <w:lvl w:ilvl="6" w:tplc="97041B48">
      <w:start w:val="1"/>
      <w:numFmt w:val="decimal"/>
      <w:lvlText w:val="%7."/>
      <w:lvlJc w:val="left"/>
      <w:pPr>
        <w:ind w:left="5040" w:hanging="360"/>
      </w:pPr>
    </w:lvl>
    <w:lvl w:ilvl="7" w:tplc="FE14CBC6">
      <w:start w:val="1"/>
      <w:numFmt w:val="lowerLetter"/>
      <w:lvlText w:val="%8."/>
      <w:lvlJc w:val="left"/>
      <w:pPr>
        <w:ind w:left="5760" w:hanging="360"/>
      </w:pPr>
    </w:lvl>
    <w:lvl w:ilvl="8" w:tplc="E72656A6">
      <w:start w:val="1"/>
      <w:numFmt w:val="lowerRoman"/>
      <w:lvlText w:val="%9."/>
      <w:lvlJc w:val="right"/>
      <w:pPr>
        <w:ind w:left="6480" w:hanging="180"/>
      </w:pPr>
    </w:lvl>
  </w:abstractNum>
  <w:abstractNum w:abstractNumId="10" w15:restartNumberingAfterBreak="0">
    <w:nsid w:val="2C905AF4"/>
    <w:multiLevelType w:val="hybridMultilevel"/>
    <w:tmpl w:val="00A6503A"/>
    <w:lvl w:ilvl="0" w:tplc="A288BDC6">
      <w:start w:val="1"/>
      <w:numFmt w:val="bullet"/>
      <w:lvlText w:val=""/>
      <w:lvlJc w:val="left"/>
      <w:pPr>
        <w:ind w:left="720" w:hanging="360"/>
      </w:pPr>
      <w:rPr>
        <w:rFonts w:ascii="Wingdings" w:hAnsi="Wingdings" w:cs="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D1D48"/>
    <w:multiLevelType w:val="hybridMultilevel"/>
    <w:tmpl w:val="1164812A"/>
    <w:lvl w:ilvl="0" w:tplc="A288BDC6">
      <w:start w:val="1"/>
      <w:numFmt w:val="bullet"/>
      <w:lvlText w:val=""/>
      <w:lvlJc w:val="left"/>
      <w:pPr>
        <w:ind w:left="1440" w:hanging="720"/>
      </w:pPr>
      <w:rPr>
        <w:rFonts w:ascii="Wingdings" w:hAnsi="Wingdings" w:cs="Wingding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543191"/>
    <w:multiLevelType w:val="hybridMultilevel"/>
    <w:tmpl w:val="9F82D39C"/>
    <w:lvl w:ilvl="0" w:tplc="1BB692B2">
      <w:start w:val="4"/>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15B5E"/>
    <w:multiLevelType w:val="hybridMultilevel"/>
    <w:tmpl w:val="771E1A96"/>
    <w:lvl w:ilvl="0" w:tplc="4E3A6BA4">
      <w:start w:val="3"/>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24CE5"/>
    <w:multiLevelType w:val="hybridMultilevel"/>
    <w:tmpl w:val="83F2537C"/>
    <w:lvl w:ilvl="0" w:tplc="21088950">
      <w:start w:val="3"/>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8546A"/>
    <w:multiLevelType w:val="hybridMultilevel"/>
    <w:tmpl w:val="989624E0"/>
    <w:lvl w:ilvl="0" w:tplc="FBFEDD0C">
      <w:start w:val="4"/>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2E28"/>
    <w:multiLevelType w:val="hybridMultilevel"/>
    <w:tmpl w:val="4322E4A8"/>
    <w:lvl w:ilvl="0" w:tplc="A6BCEDC8">
      <w:start w:val="1"/>
      <w:numFmt w:val="upperRoman"/>
      <w:lvlText w:val="%1."/>
      <w:lvlJc w:val="left"/>
      <w:pPr>
        <w:tabs>
          <w:tab w:val="num" w:pos="450"/>
        </w:tabs>
        <w:ind w:left="450" w:hanging="360"/>
      </w:pPr>
      <w:rPr>
        <w:rFonts w:ascii="Sylfaen" w:eastAsiaTheme="majorEastAsia" w:hAnsi="Sylfaen" w:cstheme="majorHAnsi"/>
        <w:color w:val="14418B"/>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17" w15:restartNumberingAfterBreak="0">
    <w:nsid w:val="415521BF"/>
    <w:multiLevelType w:val="hybridMultilevel"/>
    <w:tmpl w:val="A2563EF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6B6B6F"/>
    <w:multiLevelType w:val="hybridMultilevel"/>
    <w:tmpl w:val="F45E6D58"/>
    <w:lvl w:ilvl="0" w:tplc="0809000F">
      <w:start w:val="1"/>
      <w:numFmt w:val="decimal"/>
      <w:lvlText w:val="%1."/>
      <w:lvlJc w:val="left"/>
      <w:pPr>
        <w:tabs>
          <w:tab w:val="num" w:pos="450"/>
        </w:tabs>
        <w:ind w:left="450" w:hanging="360"/>
      </w:pPr>
      <w:rPr>
        <w:color w:val="auto"/>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19" w15:restartNumberingAfterBreak="0">
    <w:nsid w:val="45DA73F3"/>
    <w:multiLevelType w:val="hybridMultilevel"/>
    <w:tmpl w:val="0A2CBF8C"/>
    <w:lvl w:ilvl="0" w:tplc="CE4E2BD4">
      <w:start w:val="1"/>
      <w:numFmt w:val="bullet"/>
      <w:lvlText w:val=""/>
      <w:lvlJc w:val="left"/>
      <w:pPr>
        <w:ind w:left="720" w:hanging="360"/>
      </w:pPr>
      <w:rPr>
        <w:rFonts w:ascii="Wingdings" w:hAnsi="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B11111"/>
    <w:multiLevelType w:val="hybridMultilevel"/>
    <w:tmpl w:val="C482427E"/>
    <w:lvl w:ilvl="0" w:tplc="08090009">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21" w15:restartNumberingAfterBreak="0">
    <w:nsid w:val="491445DB"/>
    <w:multiLevelType w:val="hybridMultilevel"/>
    <w:tmpl w:val="6602D2EE"/>
    <w:lvl w:ilvl="0" w:tplc="AFD64B7E">
      <w:start w:val="7"/>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52A3B"/>
    <w:multiLevelType w:val="hybridMultilevel"/>
    <w:tmpl w:val="C2E2022A"/>
    <w:lvl w:ilvl="0" w:tplc="84263DDC">
      <w:start w:val="9"/>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A0A54"/>
    <w:multiLevelType w:val="hybridMultilevel"/>
    <w:tmpl w:val="E38AA57C"/>
    <w:lvl w:ilvl="0" w:tplc="5E50A216">
      <w:start w:val="1"/>
      <w:numFmt w:val="decimal"/>
      <w:lvlText w:val="%1."/>
      <w:lvlJc w:val="left"/>
      <w:pPr>
        <w:tabs>
          <w:tab w:val="num" w:pos="360"/>
        </w:tabs>
        <w:ind w:left="360" w:hanging="360"/>
      </w:pPr>
      <w:rPr>
        <w:color w:val="auto"/>
      </w:rPr>
    </w:lvl>
    <w:lvl w:ilvl="1" w:tplc="8CD2C032">
      <w:start w:val="1"/>
      <w:numFmt w:val="lowerLetter"/>
      <w:lvlText w:val="%2."/>
      <w:lvlJc w:val="left"/>
      <w:pPr>
        <w:tabs>
          <w:tab w:val="num" w:pos="1080"/>
        </w:tabs>
        <w:ind w:left="1080" w:hanging="360"/>
      </w:pPr>
    </w:lvl>
    <w:lvl w:ilvl="2" w:tplc="CA28ED00">
      <w:start w:val="1"/>
      <w:numFmt w:val="lowerRoman"/>
      <w:lvlText w:val="%3."/>
      <w:lvlJc w:val="right"/>
      <w:pPr>
        <w:tabs>
          <w:tab w:val="num" w:pos="1800"/>
        </w:tabs>
        <w:ind w:left="1800" w:hanging="180"/>
      </w:pPr>
    </w:lvl>
    <w:lvl w:ilvl="3" w:tplc="C81C6788">
      <w:start w:val="1"/>
      <w:numFmt w:val="decimal"/>
      <w:lvlText w:val="%4."/>
      <w:lvlJc w:val="left"/>
      <w:pPr>
        <w:tabs>
          <w:tab w:val="num" w:pos="2520"/>
        </w:tabs>
        <w:ind w:left="2520" w:hanging="360"/>
      </w:pPr>
    </w:lvl>
    <w:lvl w:ilvl="4" w:tplc="4C0E3D04">
      <w:start w:val="1"/>
      <w:numFmt w:val="lowerLetter"/>
      <w:lvlText w:val="%5."/>
      <w:lvlJc w:val="left"/>
      <w:pPr>
        <w:tabs>
          <w:tab w:val="num" w:pos="3240"/>
        </w:tabs>
        <w:ind w:left="3240" w:hanging="360"/>
      </w:pPr>
    </w:lvl>
    <w:lvl w:ilvl="5" w:tplc="28AA812A">
      <w:start w:val="1"/>
      <w:numFmt w:val="lowerRoman"/>
      <w:lvlText w:val="%6."/>
      <w:lvlJc w:val="right"/>
      <w:pPr>
        <w:tabs>
          <w:tab w:val="num" w:pos="3960"/>
        </w:tabs>
        <w:ind w:left="3960" w:hanging="180"/>
      </w:pPr>
    </w:lvl>
    <w:lvl w:ilvl="6" w:tplc="CA7EE684">
      <w:start w:val="1"/>
      <w:numFmt w:val="decimal"/>
      <w:lvlText w:val="%7."/>
      <w:lvlJc w:val="left"/>
      <w:pPr>
        <w:tabs>
          <w:tab w:val="num" w:pos="4680"/>
        </w:tabs>
        <w:ind w:left="4680" w:hanging="360"/>
      </w:pPr>
    </w:lvl>
    <w:lvl w:ilvl="7" w:tplc="026899CC">
      <w:start w:val="1"/>
      <w:numFmt w:val="lowerLetter"/>
      <w:lvlText w:val="%8."/>
      <w:lvlJc w:val="left"/>
      <w:pPr>
        <w:tabs>
          <w:tab w:val="num" w:pos="5400"/>
        </w:tabs>
        <w:ind w:left="5400" w:hanging="360"/>
      </w:pPr>
    </w:lvl>
    <w:lvl w:ilvl="8" w:tplc="91F042FA">
      <w:start w:val="1"/>
      <w:numFmt w:val="lowerRoman"/>
      <w:lvlText w:val="%9."/>
      <w:lvlJc w:val="right"/>
      <w:pPr>
        <w:tabs>
          <w:tab w:val="num" w:pos="6120"/>
        </w:tabs>
        <w:ind w:left="6120" w:hanging="180"/>
      </w:pPr>
    </w:lvl>
  </w:abstractNum>
  <w:abstractNum w:abstractNumId="24" w15:restartNumberingAfterBreak="0">
    <w:nsid w:val="5FCA162C"/>
    <w:multiLevelType w:val="hybridMultilevel"/>
    <w:tmpl w:val="DFDA640C"/>
    <w:lvl w:ilvl="0" w:tplc="0809000F">
      <w:start w:val="1"/>
      <w:numFmt w:val="decimal"/>
      <w:lvlText w:val="%1."/>
      <w:lvlJc w:val="left"/>
      <w:pPr>
        <w:ind w:left="720" w:hanging="360"/>
      </w:pPr>
    </w:lvl>
    <w:lvl w:ilvl="1" w:tplc="CE4A7218">
      <w:start w:val="1"/>
      <w:numFmt w:val="lowerLetter"/>
      <w:lvlText w:val="%2."/>
      <w:lvlJc w:val="left"/>
      <w:pPr>
        <w:ind w:left="1440" w:hanging="360"/>
      </w:pPr>
    </w:lvl>
    <w:lvl w:ilvl="2" w:tplc="84BA715E">
      <w:start w:val="1"/>
      <w:numFmt w:val="lowerRoman"/>
      <w:lvlText w:val="%3."/>
      <w:lvlJc w:val="right"/>
      <w:pPr>
        <w:ind w:left="2160" w:hanging="180"/>
      </w:pPr>
    </w:lvl>
    <w:lvl w:ilvl="3" w:tplc="805843DC">
      <w:start w:val="1"/>
      <w:numFmt w:val="decimal"/>
      <w:lvlText w:val="%4."/>
      <w:lvlJc w:val="left"/>
      <w:pPr>
        <w:ind w:left="2880" w:hanging="360"/>
      </w:pPr>
    </w:lvl>
    <w:lvl w:ilvl="4" w:tplc="A198B57E">
      <w:start w:val="1"/>
      <w:numFmt w:val="lowerLetter"/>
      <w:lvlText w:val="%5."/>
      <w:lvlJc w:val="left"/>
      <w:pPr>
        <w:ind w:left="3600" w:hanging="360"/>
      </w:pPr>
    </w:lvl>
    <w:lvl w:ilvl="5" w:tplc="178A704E">
      <w:start w:val="1"/>
      <w:numFmt w:val="lowerRoman"/>
      <w:lvlText w:val="%6."/>
      <w:lvlJc w:val="right"/>
      <w:pPr>
        <w:ind w:left="4320" w:hanging="180"/>
      </w:pPr>
    </w:lvl>
    <w:lvl w:ilvl="6" w:tplc="C0AAE7A2">
      <w:start w:val="1"/>
      <w:numFmt w:val="decimal"/>
      <w:lvlText w:val="%7."/>
      <w:lvlJc w:val="left"/>
      <w:pPr>
        <w:ind w:left="5040" w:hanging="360"/>
      </w:pPr>
    </w:lvl>
    <w:lvl w:ilvl="7" w:tplc="AE0CA5EA">
      <w:start w:val="1"/>
      <w:numFmt w:val="lowerLetter"/>
      <w:lvlText w:val="%8."/>
      <w:lvlJc w:val="left"/>
      <w:pPr>
        <w:ind w:left="5760" w:hanging="360"/>
      </w:pPr>
    </w:lvl>
    <w:lvl w:ilvl="8" w:tplc="999A5038">
      <w:start w:val="1"/>
      <w:numFmt w:val="lowerRoman"/>
      <w:lvlText w:val="%9."/>
      <w:lvlJc w:val="right"/>
      <w:pPr>
        <w:ind w:left="6480" w:hanging="180"/>
      </w:pPr>
    </w:lvl>
  </w:abstractNum>
  <w:abstractNum w:abstractNumId="25" w15:restartNumberingAfterBreak="0">
    <w:nsid w:val="631B4BB6"/>
    <w:multiLevelType w:val="hybridMultilevel"/>
    <w:tmpl w:val="83B2DC72"/>
    <w:lvl w:ilvl="0" w:tplc="AED0F81E">
      <w:start w:val="8"/>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46D97"/>
    <w:multiLevelType w:val="hybridMultilevel"/>
    <w:tmpl w:val="A530C162"/>
    <w:lvl w:ilvl="0" w:tplc="522CD8C0">
      <w:start w:val="5"/>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36ECF"/>
    <w:multiLevelType w:val="hybridMultilevel"/>
    <w:tmpl w:val="7806169E"/>
    <w:lvl w:ilvl="0" w:tplc="0809000F">
      <w:start w:val="1"/>
      <w:numFmt w:val="decimal"/>
      <w:lvlText w:val="%1."/>
      <w:lvlJc w:val="left"/>
      <w:pPr>
        <w:tabs>
          <w:tab w:val="num" w:pos="450"/>
        </w:tabs>
        <w:ind w:left="450" w:hanging="360"/>
      </w:pPr>
      <w:rPr>
        <w:color w:val="auto"/>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28" w15:restartNumberingAfterBreak="0">
    <w:nsid w:val="771949EC"/>
    <w:multiLevelType w:val="hybridMultilevel"/>
    <w:tmpl w:val="6314629C"/>
    <w:lvl w:ilvl="0" w:tplc="08090017">
      <w:start w:val="1"/>
      <w:numFmt w:val="lowerLetter"/>
      <w:lvlText w:val="%1)"/>
      <w:lvlJc w:val="left"/>
      <w:pPr>
        <w:tabs>
          <w:tab w:val="num" w:pos="450"/>
        </w:tabs>
        <w:ind w:left="45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07BDE"/>
    <w:multiLevelType w:val="hybridMultilevel"/>
    <w:tmpl w:val="9FFE3970"/>
    <w:lvl w:ilvl="0" w:tplc="EF868266">
      <w:start w:val="4"/>
      <w:numFmt w:val="decimal"/>
      <w:lvlText w:val="%1."/>
      <w:lvlJc w:val="left"/>
      <w:pPr>
        <w:ind w:left="7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83152"/>
    <w:multiLevelType w:val="hybridMultilevel"/>
    <w:tmpl w:val="8B62D35A"/>
    <w:lvl w:ilvl="0" w:tplc="DBBE8FFA">
      <w:start w:val="1"/>
      <w:numFmt w:val="decimal"/>
      <w:lvlText w:val="%1."/>
      <w:lvlJc w:val="left"/>
      <w:pPr>
        <w:tabs>
          <w:tab w:val="num" w:pos="450"/>
        </w:tabs>
        <w:ind w:left="45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3"/>
  </w:num>
  <w:num w:numId="3">
    <w:abstractNumId w:val="6"/>
  </w:num>
  <w:num w:numId="4">
    <w:abstractNumId w:val="2"/>
  </w:num>
  <w:num w:numId="5">
    <w:abstractNumId w:val="11"/>
  </w:num>
  <w:num w:numId="6">
    <w:abstractNumId w:val="20"/>
  </w:num>
  <w:num w:numId="7">
    <w:abstractNumId w:val="1"/>
  </w:num>
  <w:num w:numId="8">
    <w:abstractNumId w:val="17"/>
  </w:num>
  <w:num w:numId="9">
    <w:abstractNumId w:val="7"/>
  </w:num>
  <w:num w:numId="10">
    <w:abstractNumId w:val="9"/>
  </w:num>
  <w:num w:numId="11">
    <w:abstractNumId w:val="14"/>
  </w:num>
  <w:num w:numId="12">
    <w:abstractNumId w:val="18"/>
  </w:num>
  <w:num w:numId="13">
    <w:abstractNumId w:val="27"/>
  </w:num>
  <w:num w:numId="14">
    <w:abstractNumId w:val="3"/>
  </w:num>
  <w:num w:numId="15">
    <w:abstractNumId w:val="30"/>
  </w:num>
  <w:num w:numId="16">
    <w:abstractNumId w:val="28"/>
  </w:num>
  <w:num w:numId="17">
    <w:abstractNumId w:val="5"/>
  </w:num>
  <w:num w:numId="18">
    <w:abstractNumId w:val="19"/>
  </w:num>
  <w:num w:numId="19">
    <w:abstractNumId w:val="0"/>
  </w:num>
  <w:num w:numId="20">
    <w:abstractNumId w:val="10"/>
  </w:num>
  <w:num w:numId="21">
    <w:abstractNumId w:val="24"/>
  </w:num>
  <w:num w:numId="22">
    <w:abstractNumId w:val="29"/>
  </w:num>
  <w:num w:numId="23">
    <w:abstractNumId w:val="13"/>
  </w:num>
  <w:num w:numId="24">
    <w:abstractNumId w:val="15"/>
  </w:num>
  <w:num w:numId="25">
    <w:abstractNumId w:val="26"/>
  </w:num>
  <w:num w:numId="26">
    <w:abstractNumId w:val="4"/>
  </w:num>
  <w:num w:numId="27">
    <w:abstractNumId w:val="21"/>
  </w:num>
  <w:num w:numId="28">
    <w:abstractNumId w:val="25"/>
  </w:num>
  <w:num w:numId="29">
    <w:abstractNumId w:val="22"/>
  </w:num>
  <w:num w:numId="30">
    <w:abstractNumId w:val="12"/>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zYyMTU1MDE1NDFU0lEKTi0uzszPAykwqQUALKG1yywAAAA="/>
  </w:docVars>
  <w:rsids>
    <w:rsidRoot w:val="00551C76"/>
    <w:rsid w:val="00001257"/>
    <w:rsid w:val="000066F8"/>
    <w:rsid w:val="00006D22"/>
    <w:rsid w:val="000104A7"/>
    <w:rsid w:val="000162D2"/>
    <w:rsid w:val="000312C4"/>
    <w:rsid w:val="000319F6"/>
    <w:rsid w:val="00034E93"/>
    <w:rsid w:val="00036F3A"/>
    <w:rsid w:val="000424DA"/>
    <w:rsid w:val="00045B5E"/>
    <w:rsid w:val="00061111"/>
    <w:rsid w:val="0006227B"/>
    <w:rsid w:val="00065538"/>
    <w:rsid w:val="00065A53"/>
    <w:rsid w:val="00066DA8"/>
    <w:rsid w:val="00073627"/>
    <w:rsid w:val="00074CB8"/>
    <w:rsid w:val="00077000"/>
    <w:rsid w:val="0007707F"/>
    <w:rsid w:val="00084779"/>
    <w:rsid w:val="00093EF5"/>
    <w:rsid w:val="000A5041"/>
    <w:rsid w:val="000A6080"/>
    <w:rsid w:val="000A7812"/>
    <w:rsid w:val="000B0994"/>
    <w:rsid w:val="000B6332"/>
    <w:rsid w:val="000D141E"/>
    <w:rsid w:val="000D1AB1"/>
    <w:rsid w:val="000D5A87"/>
    <w:rsid w:val="000D6245"/>
    <w:rsid w:val="000D72A6"/>
    <w:rsid w:val="000E0142"/>
    <w:rsid w:val="000E0C37"/>
    <w:rsid w:val="000E4500"/>
    <w:rsid w:val="000F10EA"/>
    <w:rsid w:val="001018D9"/>
    <w:rsid w:val="001020DF"/>
    <w:rsid w:val="001024ED"/>
    <w:rsid w:val="00106DFB"/>
    <w:rsid w:val="00107129"/>
    <w:rsid w:val="001106BA"/>
    <w:rsid w:val="00110F58"/>
    <w:rsid w:val="00127D00"/>
    <w:rsid w:val="00140F33"/>
    <w:rsid w:val="00157A01"/>
    <w:rsid w:val="0016231C"/>
    <w:rsid w:val="0016282E"/>
    <w:rsid w:val="00172DAE"/>
    <w:rsid w:val="001768AB"/>
    <w:rsid w:val="00181C06"/>
    <w:rsid w:val="001974D2"/>
    <w:rsid w:val="001A0686"/>
    <w:rsid w:val="001A3D4D"/>
    <w:rsid w:val="001A5B8A"/>
    <w:rsid w:val="001A5E4F"/>
    <w:rsid w:val="001B0273"/>
    <w:rsid w:val="001B538F"/>
    <w:rsid w:val="001B5B28"/>
    <w:rsid w:val="001C1BFD"/>
    <w:rsid w:val="001C496C"/>
    <w:rsid w:val="001C50BB"/>
    <w:rsid w:val="001C786F"/>
    <w:rsid w:val="001D06B1"/>
    <w:rsid w:val="001D2537"/>
    <w:rsid w:val="001D2723"/>
    <w:rsid w:val="001D3AFC"/>
    <w:rsid w:val="001D577B"/>
    <w:rsid w:val="001E51E8"/>
    <w:rsid w:val="001F54AF"/>
    <w:rsid w:val="00203D46"/>
    <w:rsid w:val="002115C3"/>
    <w:rsid w:val="0021173D"/>
    <w:rsid w:val="0022352E"/>
    <w:rsid w:val="002235EC"/>
    <w:rsid w:val="0022362B"/>
    <w:rsid w:val="00224347"/>
    <w:rsid w:val="00224514"/>
    <w:rsid w:val="00225848"/>
    <w:rsid w:val="00225B87"/>
    <w:rsid w:val="00242C30"/>
    <w:rsid w:val="00246175"/>
    <w:rsid w:val="00253BB1"/>
    <w:rsid w:val="00254131"/>
    <w:rsid w:val="002572A1"/>
    <w:rsid w:val="00260895"/>
    <w:rsid w:val="002640DB"/>
    <w:rsid w:val="00266C51"/>
    <w:rsid w:val="00275A31"/>
    <w:rsid w:val="00283F0C"/>
    <w:rsid w:val="0029152D"/>
    <w:rsid w:val="00291D14"/>
    <w:rsid w:val="00292D7C"/>
    <w:rsid w:val="002A00EF"/>
    <w:rsid w:val="002A106D"/>
    <w:rsid w:val="002A4DDF"/>
    <w:rsid w:val="002B21CA"/>
    <w:rsid w:val="002B6BFD"/>
    <w:rsid w:val="002B6D01"/>
    <w:rsid w:val="002C5159"/>
    <w:rsid w:val="002C61F5"/>
    <w:rsid w:val="002C7824"/>
    <w:rsid w:val="002C7841"/>
    <w:rsid w:val="002D2452"/>
    <w:rsid w:val="002E2DDE"/>
    <w:rsid w:val="002E3686"/>
    <w:rsid w:val="002E5222"/>
    <w:rsid w:val="002E61D9"/>
    <w:rsid w:val="002E6B3C"/>
    <w:rsid w:val="00310406"/>
    <w:rsid w:val="0031448A"/>
    <w:rsid w:val="003216D1"/>
    <w:rsid w:val="0032471C"/>
    <w:rsid w:val="00331EF5"/>
    <w:rsid w:val="00334935"/>
    <w:rsid w:val="00351E07"/>
    <w:rsid w:val="00355DC6"/>
    <w:rsid w:val="00356384"/>
    <w:rsid w:val="00356F76"/>
    <w:rsid w:val="0036275E"/>
    <w:rsid w:val="0036503B"/>
    <w:rsid w:val="00370493"/>
    <w:rsid w:val="0037275D"/>
    <w:rsid w:val="0037687D"/>
    <w:rsid w:val="00376B3D"/>
    <w:rsid w:val="003841CA"/>
    <w:rsid w:val="003848AF"/>
    <w:rsid w:val="00384B15"/>
    <w:rsid w:val="00386772"/>
    <w:rsid w:val="00390420"/>
    <w:rsid w:val="00396AB5"/>
    <w:rsid w:val="00396ADC"/>
    <w:rsid w:val="003973A8"/>
    <w:rsid w:val="003A7EC0"/>
    <w:rsid w:val="003B2A38"/>
    <w:rsid w:val="003B68D2"/>
    <w:rsid w:val="003C231E"/>
    <w:rsid w:val="003C7CB6"/>
    <w:rsid w:val="003D5E38"/>
    <w:rsid w:val="003D659E"/>
    <w:rsid w:val="003E12E9"/>
    <w:rsid w:val="003E4AF7"/>
    <w:rsid w:val="003F3D0C"/>
    <w:rsid w:val="003F4EB9"/>
    <w:rsid w:val="00400AA4"/>
    <w:rsid w:val="00400FED"/>
    <w:rsid w:val="004048A1"/>
    <w:rsid w:val="00405099"/>
    <w:rsid w:val="004056F8"/>
    <w:rsid w:val="0040759D"/>
    <w:rsid w:val="0041156B"/>
    <w:rsid w:val="0041414E"/>
    <w:rsid w:val="004159A5"/>
    <w:rsid w:val="00417CE9"/>
    <w:rsid w:val="00426B5D"/>
    <w:rsid w:val="00426E39"/>
    <w:rsid w:val="00440327"/>
    <w:rsid w:val="00440463"/>
    <w:rsid w:val="00441B32"/>
    <w:rsid w:val="00442CB3"/>
    <w:rsid w:val="0045158F"/>
    <w:rsid w:val="00456F1B"/>
    <w:rsid w:val="004574CF"/>
    <w:rsid w:val="00467C00"/>
    <w:rsid w:val="00472441"/>
    <w:rsid w:val="0048249D"/>
    <w:rsid w:val="0049798B"/>
    <w:rsid w:val="004A014E"/>
    <w:rsid w:val="004A17BB"/>
    <w:rsid w:val="004A37C4"/>
    <w:rsid w:val="004A42C4"/>
    <w:rsid w:val="004A4FBE"/>
    <w:rsid w:val="004B0AC8"/>
    <w:rsid w:val="004B3B0D"/>
    <w:rsid w:val="004B5CA2"/>
    <w:rsid w:val="004C4117"/>
    <w:rsid w:val="004D6ED0"/>
    <w:rsid w:val="004E6CDB"/>
    <w:rsid w:val="004F4BFD"/>
    <w:rsid w:val="004F70D2"/>
    <w:rsid w:val="00506A7B"/>
    <w:rsid w:val="0050704B"/>
    <w:rsid w:val="0051019B"/>
    <w:rsid w:val="005135A0"/>
    <w:rsid w:val="00517EFD"/>
    <w:rsid w:val="0052362D"/>
    <w:rsid w:val="00524B0B"/>
    <w:rsid w:val="005306C6"/>
    <w:rsid w:val="005341B4"/>
    <w:rsid w:val="005358BF"/>
    <w:rsid w:val="005466C6"/>
    <w:rsid w:val="0054745F"/>
    <w:rsid w:val="00551C76"/>
    <w:rsid w:val="00555985"/>
    <w:rsid w:val="00573BC7"/>
    <w:rsid w:val="00575153"/>
    <w:rsid w:val="00576B33"/>
    <w:rsid w:val="005849E1"/>
    <w:rsid w:val="00591AB6"/>
    <w:rsid w:val="00591B59"/>
    <w:rsid w:val="00594C0B"/>
    <w:rsid w:val="00596495"/>
    <w:rsid w:val="005A13DD"/>
    <w:rsid w:val="005A4920"/>
    <w:rsid w:val="005B19F8"/>
    <w:rsid w:val="005B79E8"/>
    <w:rsid w:val="005C201C"/>
    <w:rsid w:val="005D0AE8"/>
    <w:rsid w:val="005E3407"/>
    <w:rsid w:val="005E5855"/>
    <w:rsid w:val="005E73E7"/>
    <w:rsid w:val="005F50BD"/>
    <w:rsid w:val="005F5E80"/>
    <w:rsid w:val="005F6DC4"/>
    <w:rsid w:val="00601AD6"/>
    <w:rsid w:val="00615650"/>
    <w:rsid w:val="00616B50"/>
    <w:rsid w:val="00616D61"/>
    <w:rsid w:val="00620F06"/>
    <w:rsid w:val="0062173E"/>
    <w:rsid w:val="006256AA"/>
    <w:rsid w:val="00626DD1"/>
    <w:rsid w:val="006301C1"/>
    <w:rsid w:val="00635F01"/>
    <w:rsid w:val="006367B0"/>
    <w:rsid w:val="00640305"/>
    <w:rsid w:val="00642515"/>
    <w:rsid w:val="00645953"/>
    <w:rsid w:val="00647215"/>
    <w:rsid w:val="006508C5"/>
    <w:rsid w:val="00653F59"/>
    <w:rsid w:val="0065647C"/>
    <w:rsid w:val="00657E0B"/>
    <w:rsid w:val="006611C1"/>
    <w:rsid w:val="00662935"/>
    <w:rsid w:val="006630B3"/>
    <w:rsid w:val="006637B1"/>
    <w:rsid w:val="006753F7"/>
    <w:rsid w:val="00677B00"/>
    <w:rsid w:val="00680968"/>
    <w:rsid w:val="006821F5"/>
    <w:rsid w:val="00687705"/>
    <w:rsid w:val="00691243"/>
    <w:rsid w:val="00692C7A"/>
    <w:rsid w:val="006A3F32"/>
    <w:rsid w:val="006A4C54"/>
    <w:rsid w:val="006A63F4"/>
    <w:rsid w:val="006A767A"/>
    <w:rsid w:val="006B3410"/>
    <w:rsid w:val="006B7D66"/>
    <w:rsid w:val="006C2010"/>
    <w:rsid w:val="006C49A1"/>
    <w:rsid w:val="006C4D07"/>
    <w:rsid w:val="006D2CA6"/>
    <w:rsid w:val="006D63FD"/>
    <w:rsid w:val="006D65FD"/>
    <w:rsid w:val="006D6A18"/>
    <w:rsid w:val="006E0531"/>
    <w:rsid w:val="006E235E"/>
    <w:rsid w:val="006E4CF6"/>
    <w:rsid w:val="006E59B8"/>
    <w:rsid w:val="006E5AB8"/>
    <w:rsid w:val="006E62B9"/>
    <w:rsid w:val="006F4345"/>
    <w:rsid w:val="006F6D86"/>
    <w:rsid w:val="007148A8"/>
    <w:rsid w:val="0071533E"/>
    <w:rsid w:val="007202B5"/>
    <w:rsid w:val="00725552"/>
    <w:rsid w:val="00730CB4"/>
    <w:rsid w:val="00732DAB"/>
    <w:rsid w:val="00741086"/>
    <w:rsid w:val="00751005"/>
    <w:rsid w:val="00752607"/>
    <w:rsid w:val="00753357"/>
    <w:rsid w:val="00753A72"/>
    <w:rsid w:val="00756181"/>
    <w:rsid w:val="00770F86"/>
    <w:rsid w:val="0077659A"/>
    <w:rsid w:val="00776671"/>
    <w:rsid w:val="00777CE8"/>
    <w:rsid w:val="00785028"/>
    <w:rsid w:val="007925FD"/>
    <w:rsid w:val="007952A4"/>
    <w:rsid w:val="007A37C2"/>
    <w:rsid w:val="007B2C21"/>
    <w:rsid w:val="007C14C4"/>
    <w:rsid w:val="007C42F2"/>
    <w:rsid w:val="007C7A15"/>
    <w:rsid w:val="007D031F"/>
    <w:rsid w:val="007D32C1"/>
    <w:rsid w:val="007D72FB"/>
    <w:rsid w:val="007E19A7"/>
    <w:rsid w:val="007E4DFD"/>
    <w:rsid w:val="007F05AA"/>
    <w:rsid w:val="007F4E20"/>
    <w:rsid w:val="008044B6"/>
    <w:rsid w:val="00813687"/>
    <w:rsid w:val="00816724"/>
    <w:rsid w:val="00822AA9"/>
    <w:rsid w:val="00824316"/>
    <w:rsid w:val="00824988"/>
    <w:rsid w:val="0082752D"/>
    <w:rsid w:val="008339C5"/>
    <w:rsid w:val="00834B81"/>
    <w:rsid w:val="008412DC"/>
    <w:rsid w:val="00845D2E"/>
    <w:rsid w:val="0085031E"/>
    <w:rsid w:val="00855616"/>
    <w:rsid w:val="00857E5F"/>
    <w:rsid w:val="00862410"/>
    <w:rsid w:val="00876784"/>
    <w:rsid w:val="00877AEB"/>
    <w:rsid w:val="00885C89"/>
    <w:rsid w:val="00885D90"/>
    <w:rsid w:val="00887671"/>
    <w:rsid w:val="0089213D"/>
    <w:rsid w:val="0089618F"/>
    <w:rsid w:val="008961F0"/>
    <w:rsid w:val="008A2543"/>
    <w:rsid w:val="008B1ABB"/>
    <w:rsid w:val="008B2699"/>
    <w:rsid w:val="008B3FBF"/>
    <w:rsid w:val="008B575E"/>
    <w:rsid w:val="008C6B0D"/>
    <w:rsid w:val="008D3C57"/>
    <w:rsid w:val="008E4E9B"/>
    <w:rsid w:val="008E572E"/>
    <w:rsid w:val="008E71A4"/>
    <w:rsid w:val="008E7578"/>
    <w:rsid w:val="008F2702"/>
    <w:rsid w:val="00902A4E"/>
    <w:rsid w:val="009147E5"/>
    <w:rsid w:val="009158E4"/>
    <w:rsid w:val="009168EB"/>
    <w:rsid w:val="00917E19"/>
    <w:rsid w:val="00936A33"/>
    <w:rsid w:val="0093715F"/>
    <w:rsid w:val="009430C7"/>
    <w:rsid w:val="00955120"/>
    <w:rsid w:val="00955390"/>
    <w:rsid w:val="00962CE9"/>
    <w:rsid w:val="009720CC"/>
    <w:rsid w:val="00972E13"/>
    <w:rsid w:val="00980396"/>
    <w:rsid w:val="00981EC6"/>
    <w:rsid w:val="009851F1"/>
    <w:rsid w:val="00985682"/>
    <w:rsid w:val="00987E02"/>
    <w:rsid w:val="00992AE8"/>
    <w:rsid w:val="009A02D0"/>
    <w:rsid w:val="009A1846"/>
    <w:rsid w:val="009B0332"/>
    <w:rsid w:val="009B28A2"/>
    <w:rsid w:val="009B4AF2"/>
    <w:rsid w:val="009B5C8B"/>
    <w:rsid w:val="009C1302"/>
    <w:rsid w:val="009C2015"/>
    <w:rsid w:val="009C2F89"/>
    <w:rsid w:val="009C345C"/>
    <w:rsid w:val="009D574F"/>
    <w:rsid w:val="009E2E56"/>
    <w:rsid w:val="009E3896"/>
    <w:rsid w:val="009E61AB"/>
    <w:rsid w:val="009F140F"/>
    <w:rsid w:val="009F15D5"/>
    <w:rsid w:val="00A008B6"/>
    <w:rsid w:val="00A01AAE"/>
    <w:rsid w:val="00A02A3B"/>
    <w:rsid w:val="00A06B9B"/>
    <w:rsid w:val="00A07ED9"/>
    <w:rsid w:val="00A10FF7"/>
    <w:rsid w:val="00A1344A"/>
    <w:rsid w:val="00A142A2"/>
    <w:rsid w:val="00A1505C"/>
    <w:rsid w:val="00A31093"/>
    <w:rsid w:val="00A32631"/>
    <w:rsid w:val="00A34DB4"/>
    <w:rsid w:val="00A42283"/>
    <w:rsid w:val="00A427B8"/>
    <w:rsid w:val="00A45295"/>
    <w:rsid w:val="00A45E27"/>
    <w:rsid w:val="00A50290"/>
    <w:rsid w:val="00A52772"/>
    <w:rsid w:val="00A55F9B"/>
    <w:rsid w:val="00A61BAA"/>
    <w:rsid w:val="00A64B57"/>
    <w:rsid w:val="00A65401"/>
    <w:rsid w:val="00A662E1"/>
    <w:rsid w:val="00A67FC5"/>
    <w:rsid w:val="00A719C2"/>
    <w:rsid w:val="00A73A89"/>
    <w:rsid w:val="00A765AE"/>
    <w:rsid w:val="00A81DDA"/>
    <w:rsid w:val="00A8527B"/>
    <w:rsid w:val="00A85471"/>
    <w:rsid w:val="00A87BE5"/>
    <w:rsid w:val="00A961BB"/>
    <w:rsid w:val="00AA0BF4"/>
    <w:rsid w:val="00AA763E"/>
    <w:rsid w:val="00AB21F7"/>
    <w:rsid w:val="00AB4B5C"/>
    <w:rsid w:val="00AB54D5"/>
    <w:rsid w:val="00AB7258"/>
    <w:rsid w:val="00AC0DFF"/>
    <w:rsid w:val="00AC2E3C"/>
    <w:rsid w:val="00AC30AF"/>
    <w:rsid w:val="00AC397B"/>
    <w:rsid w:val="00AC7513"/>
    <w:rsid w:val="00AD0831"/>
    <w:rsid w:val="00AE21F3"/>
    <w:rsid w:val="00AE3F50"/>
    <w:rsid w:val="00AF74F4"/>
    <w:rsid w:val="00B00F04"/>
    <w:rsid w:val="00B06A39"/>
    <w:rsid w:val="00B06F45"/>
    <w:rsid w:val="00B078E9"/>
    <w:rsid w:val="00B1252B"/>
    <w:rsid w:val="00B13BD8"/>
    <w:rsid w:val="00B14C37"/>
    <w:rsid w:val="00B22084"/>
    <w:rsid w:val="00B23D91"/>
    <w:rsid w:val="00B30340"/>
    <w:rsid w:val="00B33194"/>
    <w:rsid w:val="00B42798"/>
    <w:rsid w:val="00B43297"/>
    <w:rsid w:val="00B45C50"/>
    <w:rsid w:val="00B50392"/>
    <w:rsid w:val="00B578A4"/>
    <w:rsid w:val="00B6296A"/>
    <w:rsid w:val="00B658C9"/>
    <w:rsid w:val="00B7227D"/>
    <w:rsid w:val="00B73115"/>
    <w:rsid w:val="00B96A5E"/>
    <w:rsid w:val="00BA5B38"/>
    <w:rsid w:val="00BA6E3D"/>
    <w:rsid w:val="00BB515B"/>
    <w:rsid w:val="00BC10DE"/>
    <w:rsid w:val="00BD1222"/>
    <w:rsid w:val="00BD3DB0"/>
    <w:rsid w:val="00BE0268"/>
    <w:rsid w:val="00BE060C"/>
    <w:rsid w:val="00C05A07"/>
    <w:rsid w:val="00C1454E"/>
    <w:rsid w:val="00C26C4B"/>
    <w:rsid w:val="00C27943"/>
    <w:rsid w:val="00C3740C"/>
    <w:rsid w:val="00C433C0"/>
    <w:rsid w:val="00C456DB"/>
    <w:rsid w:val="00C4638D"/>
    <w:rsid w:val="00C53D49"/>
    <w:rsid w:val="00C56D7E"/>
    <w:rsid w:val="00C61A0B"/>
    <w:rsid w:val="00C658DC"/>
    <w:rsid w:val="00C65ECC"/>
    <w:rsid w:val="00C70789"/>
    <w:rsid w:val="00C76413"/>
    <w:rsid w:val="00C766A8"/>
    <w:rsid w:val="00C769C5"/>
    <w:rsid w:val="00C77FD8"/>
    <w:rsid w:val="00CA1056"/>
    <w:rsid w:val="00CA45B7"/>
    <w:rsid w:val="00CA5D1D"/>
    <w:rsid w:val="00CA6A79"/>
    <w:rsid w:val="00CB0BDD"/>
    <w:rsid w:val="00CB27D4"/>
    <w:rsid w:val="00CB2DEE"/>
    <w:rsid w:val="00CC0B65"/>
    <w:rsid w:val="00CC27E3"/>
    <w:rsid w:val="00CD58FE"/>
    <w:rsid w:val="00CD59DF"/>
    <w:rsid w:val="00CD775B"/>
    <w:rsid w:val="00CD7AD5"/>
    <w:rsid w:val="00CE40B1"/>
    <w:rsid w:val="00CF2A71"/>
    <w:rsid w:val="00CF49C5"/>
    <w:rsid w:val="00CF67FC"/>
    <w:rsid w:val="00D030AB"/>
    <w:rsid w:val="00D058A8"/>
    <w:rsid w:val="00D07CBC"/>
    <w:rsid w:val="00D10AD3"/>
    <w:rsid w:val="00D112ED"/>
    <w:rsid w:val="00D14D8A"/>
    <w:rsid w:val="00D151EF"/>
    <w:rsid w:val="00D203EE"/>
    <w:rsid w:val="00D20E91"/>
    <w:rsid w:val="00D26B0E"/>
    <w:rsid w:val="00D37E54"/>
    <w:rsid w:val="00D44CD3"/>
    <w:rsid w:val="00D515C2"/>
    <w:rsid w:val="00D52BA6"/>
    <w:rsid w:val="00D53988"/>
    <w:rsid w:val="00D54A3B"/>
    <w:rsid w:val="00D5793A"/>
    <w:rsid w:val="00D73668"/>
    <w:rsid w:val="00D74F64"/>
    <w:rsid w:val="00D8189D"/>
    <w:rsid w:val="00D9196B"/>
    <w:rsid w:val="00D94EF7"/>
    <w:rsid w:val="00D95054"/>
    <w:rsid w:val="00D95D67"/>
    <w:rsid w:val="00DA0004"/>
    <w:rsid w:val="00DA0738"/>
    <w:rsid w:val="00DA353B"/>
    <w:rsid w:val="00DB53FE"/>
    <w:rsid w:val="00DB612F"/>
    <w:rsid w:val="00DB7BF4"/>
    <w:rsid w:val="00DC3114"/>
    <w:rsid w:val="00DD715A"/>
    <w:rsid w:val="00DD7FF8"/>
    <w:rsid w:val="00DE03FD"/>
    <w:rsid w:val="00DE2D5A"/>
    <w:rsid w:val="00DE3B1B"/>
    <w:rsid w:val="00E03A8D"/>
    <w:rsid w:val="00E053C8"/>
    <w:rsid w:val="00E11086"/>
    <w:rsid w:val="00E116AC"/>
    <w:rsid w:val="00E11C4B"/>
    <w:rsid w:val="00E1377D"/>
    <w:rsid w:val="00E1452C"/>
    <w:rsid w:val="00E155E2"/>
    <w:rsid w:val="00E178B7"/>
    <w:rsid w:val="00E17DC1"/>
    <w:rsid w:val="00E20290"/>
    <w:rsid w:val="00E20E23"/>
    <w:rsid w:val="00E2123B"/>
    <w:rsid w:val="00E21564"/>
    <w:rsid w:val="00E22BE9"/>
    <w:rsid w:val="00E3208C"/>
    <w:rsid w:val="00E35426"/>
    <w:rsid w:val="00E36B07"/>
    <w:rsid w:val="00E438A9"/>
    <w:rsid w:val="00E4498F"/>
    <w:rsid w:val="00E519B9"/>
    <w:rsid w:val="00E52084"/>
    <w:rsid w:val="00E54EE2"/>
    <w:rsid w:val="00E562DA"/>
    <w:rsid w:val="00E57815"/>
    <w:rsid w:val="00E6362A"/>
    <w:rsid w:val="00E63FD1"/>
    <w:rsid w:val="00E6443F"/>
    <w:rsid w:val="00E7017B"/>
    <w:rsid w:val="00E72447"/>
    <w:rsid w:val="00E73126"/>
    <w:rsid w:val="00E9061E"/>
    <w:rsid w:val="00E92AF4"/>
    <w:rsid w:val="00EA4CD4"/>
    <w:rsid w:val="00EA5235"/>
    <w:rsid w:val="00EA6D55"/>
    <w:rsid w:val="00EB1C41"/>
    <w:rsid w:val="00EB4D1C"/>
    <w:rsid w:val="00EC14DD"/>
    <w:rsid w:val="00EC184D"/>
    <w:rsid w:val="00ED4517"/>
    <w:rsid w:val="00ED5021"/>
    <w:rsid w:val="00ED7F3B"/>
    <w:rsid w:val="00EE01E1"/>
    <w:rsid w:val="00EE27A9"/>
    <w:rsid w:val="00EE3552"/>
    <w:rsid w:val="00EE5E49"/>
    <w:rsid w:val="00EF25D3"/>
    <w:rsid w:val="00EF7E50"/>
    <w:rsid w:val="00F006F6"/>
    <w:rsid w:val="00F011F0"/>
    <w:rsid w:val="00F029FC"/>
    <w:rsid w:val="00F04254"/>
    <w:rsid w:val="00F046D1"/>
    <w:rsid w:val="00F04A87"/>
    <w:rsid w:val="00F11348"/>
    <w:rsid w:val="00F34AA2"/>
    <w:rsid w:val="00F3725B"/>
    <w:rsid w:val="00F372D7"/>
    <w:rsid w:val="00F427F7"/>
    <w:rsid w:val="00F44134"/>
    <w:rsid w:val="00F50ED0"/>
    <w:rsid w:val="00F53EEF"/>
    <w:rsid w:val="00F554F3"/>
    <w:rsid w:val="00F56856"/>
    <w:rsid w:val="00F67306"/>
    <w:rsid w:val="00F7155E"/>
    <w:rsid w:val="00F718D8"/>
    <w:rsid w:val="00F8040D"/>
    <w:rsid w:val="00F84D47"/>
    <w:rsid w:val="00F90727"/>
    <w:rsid w:val="00F94D5C"/>
    <w:rsid w:val="00F957E9"/>
    <w:rsid w:val="00FA0BFC"/>
    <w:rsid w:val="00FA6426"/>
    <w:rsid w:val="00FB0FFE"/>
    <w:rsid w:val="00FB1F63"/>
    <w:rsid w:val="00FB39D2"/>
    <w:rsid w:val="00FC1F04"/>
    <w:rsid w:val="00FC24AF"/>
    <w:rsid w:val="00FD2BE2"/>
    <w:rsid w:val="00FE4D8F"/>
    <w:rsid w:val="00FF2195"/>
    <w:rsid w:val="00FF4ADC"/>
    <w:rsid w:val="0711BA8E"/>
    <w:rsid w:val="074D88F3"/>
    <w:rsid w:val="1ADF157E"/>
    <w:rsid w:val="24D7FEDF"/>
    <w:rsid w:val="26366793"/>
    <w:rsid w:val="2AA0ACE4"/>
    <w:rsid w:val="333AF7B1"/>
    <w:rsid w:val="37CB6B1E"/>
    <w:rsid w:val="415CCA6B"/>
    <w:rsid w:val="473097D5"/>
    <w:rsid w:val="4C31394B"/>
    <w:rsid w:val="4CF5B5F3"/>
    <w:rsid w:val="617431C4"/>
    <w:rsid w:val="77B199F1"/>
    <w:rsid w:val="7BE449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2FAD"/>
  <w15:chartTrackingRefBased/>
  <w15:docId w15:val="{C32998C6-6A25-4619-98F3-4AB25B6C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396"/>
    <w:pPr>
      <w:spacing w:before="120" w:after="0" w:line="280" w:lineRule="atLeast"/>
    </w:pPr>
    <w:rPr>
      <w:lang w:val="cs-CZ"/>
    </w:rPr>
  </w:style>
  <w:style w:type="paragraph" w:styleId="Heading1">
    <w:name w:val="heading 1"/>
    <w:basedOn w:val="Normal"/>
    <w:next w:val="Normal"/>
    <w:link w:val="Heading1Char"/>
    <w:uiPriority w:val="2"/>
    <w:qFormat/>
    <w:rsid w:val="00980396"/>
    <w:pPr>
      <w:keepNext/>
      <w:keepLines/>
      <w:spacing w:before="240"/>
      <w:outlineLvl w:val="0"/>
    </w:pPr>
    <w:rPr>
      <w:rFonts w:ascii="Calibri" w:eastAsiaTheme="majorEastAsia" w:hAnsi="Calibri" w:cstheme="majorBidi"/>
      <w:b/>
      <w:color w:val="E64614"/>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qFormat/>
    <w:rsid w:val="00980396"/>
    <w:rPr>
      <w:rFonts w:ascii="Calibri" w:eastAsiaTheme="majorEastAsia" w:hAnsi="Calibri" w:cstheme="majorBidi"/>
      <w:b/>
      <w:color w:val="E64614"/>
      <w:sz w:val="28"/>
      <w:szCs w:val="32"/>
      <w:lang w:val="cs-CZ"/>
    </w:rPr>
  </w:style>
  <w:style w:type="character" w:customStyle="1" w:styleId="TitleChar">
    <w:name w:val="Title Char"/>
    <w:basedOn w:val="DefaultParagraphFont"/>
    <w:link w:val="Title"/>
    <w:uiPriority w:val="1"/>
    <w:qFormat/>
    <w:rsid w:val="00980396"/>
    <w:rPr>
      <w:rFonts w:asciiTheme="majorHAnsi" w:eastAsiaTheme="majorEastAsia" w:hAnsiTheme="majorHAnsi" w:cstheme="majorBidi"/>
      <w:color w:val="E64614"/>
      <w:spacing w:val="-10"/>
      <w:kern w:val="2"/>
      <w:sz w:val="70"/>
      <w:szCs w:val="56"/>
    </w:rPr>
  </w:style>
  <w:style w:type="character" w:customStyle="1" w:styleId="QuoteChar">
    <w:name w:val="Quote Char"/>
    <w:basedOn w:val="DefaultParagraphFont"/>
    <w:link w:val="Quote"/>
    <w:uiPriority w:val="3"/>
    <w:qFormat/>
    <w:rsid w:val="00980396"/>
    <w:rPr>
      <w:b/>
      <w:i/>
      <w:iCs/>
      <w:color w:val="E64614"/>
    </w:rPr>
  </w:style>
  <w:style w:type="character" w:styleId="IntenseEmphasis">
    <w:name w:val="Intense Emphasis"/>
    <w:uiPriority w:val="21"/>
    <w:qFormat/>
    <w:rsid w:val="00980396"/>
    <w:rPr>
      <w:i/>
      <w:color w:val="C00000"/>
      <w:spacing w:val="10"/>
      <w:sz w:val="20"/>
    </w:rPr>
  </w:style>
  <w:style w:type="character" w:customStyle="1" w:styleId="InternetLink">
    <w:name w:val="Internet Link"/>
    <w:rsid w:val="00980396"/>
    <w:rPr>
      <w:color w:val="0000FF"/>
      <w:u w:val="single"/>
    </w:rPr>
  </w:style>
  <w:style w:type="character" w:customStyle="1" w:styleId="FootnoteTextChar">
    <w:name w:val="Footnote Text Char"/>
    <w:basedOn w:val="DefaultParagraphFont"/>
    <w:link w:val="FootnoteText"/>
    <w:uiPriority w:val="99"/>
    <w:qFormat/>
    <w:rsid w:val="00980396"/>
    <w:rPr>
      <w:b/>
      <w:color w:val="5B9BD5" w:themeColor="accent1"/>
      <w:sz w:val="16"/>
      <w:szCs w:val="20"/>
    </w:rPr>
  </w:style>
  <w:style w:type="character" w:customStyle="1" w:styleId="FootnoteCharacters">
    <w:name w:val="Footnote Characters"/>
    <w:basedOn w:val="DefaultParagraphFont"/>
    <w:uiPriority w:val="99"/>
    <w:semiHidden/>
    <w:unhideWhenUsed/>
    <w:qFormat/>
    <w:rsid w:val="00980396"/>
    <w:rPr>
      <w:vertAlign w:val="superscript"/>
    </w:rPr>
  </w:style>
  <w:style w:type="character" w:customStyle="1" w:styleId="FootnoteAnchor">
    <w:name w:val="Footnote Anchor"/>
    <w:rsid w:val="00980396"/>
    <w:rPr>
      <w:vertAlign w:val="superscript"/>
    </w:rPr>
  </w:style>
  <w:style w:type="paragraph" w:styleId="Title">
    <w:name w:val="Title"/>
    <w:basedOn w:val="Normal"/>
    <w:next w:val="Normal"/>
    <w:link w:val="TitleChar"/>
    <w:uiPriority w:val="1"/>
    <w:qFormat/>
    <w:rsid w:val="00980396"/>
    <w:pPr>
      <w:spacing w:before="0" w:after="240" w:line="240" w:lineRule="auto"/>
      <w:contextualSpacing/>
    </w:pPr>
    <w:rPr>
      <w:rFonts w:asciiTheme="majorHAnsi" w:eastAsiaTheme="majorEastAsia" w:hAnsiTheme="majorHAnsi" w:cstheme="majorBidi"/>
      <w:color w:val="E64614"/>
      <w:spacing w:val="-10"/>
      <w:kern w:val="2"/>
      <w:sz w:val="70"/>
      <w:szCs w:val="56"/>
      <w:lang w:val="en-GB"/>
    </w:rPr>
  </w:style>
  <w:style w:type="character" w:customStyle="1" w:styleId="TitleChar1">
    <w:name w:val="Title Char1"/>
    <w:basedOn w:val="DefaultParagraphFont"/>
    <w:uiPriority w:val="10"/>
    <w:rsid w:val="00980396"/>
    <w:rPr>
      <w:rFonts w:asciiTheme="majorHAnsi" w:eastAsiaTheme="majorEastAsia" w:hAnsiTheme="majorHAnsi" w:cstheme="majorBidi"/>
      <w:spacing w:val="-10"/>
      <w:kern w:val="28"/>
      <w:sz w:val="56"/>
      <w:szCs w:val="56"/>
      <w:lang w:val="cs-CZ"/>
    </w:rPr>
  </w:style>
  <w:style w:type="paragraph" w:styleId="Quote">
    <w:name w:val="Quote"/>
    <w:basedOn w:val="Normal"/>
    <w:next w:val="Normal"/>
    <w:link w:val="QuoteChar"/>
    <w:uiPriority w:val="3"/>
    <w:qFormat/>
    <w:rsid w:val="00980396"/>
    <w:pPr>
      <w:spacing w:before="200" w:after="160"/>
      <w:ind w:left="864" w:right="864"/>
    </w:pPr>
    <w:rPr>
      <w:b/>
      <w:i/>
      <w:iCs/>
      <w:color w:val="E64614"/>
      <w:lang w:val="en-GB"/>
    </w:rPr>
  </w:style>
  <w:style w:type="character" w:customStyle="1" w:styleId="QuoteChar1">
    <w:name w:val="Quote Char1"/>
    <w:basedOn w:val="DefaultParagraphFont"/>
    <w:uiPriority w:val="29"/>
    <w:rsid w:val="00980396"/>
    <w:rPr>
      <w:i/>
      <w:iCs/>
      <w:color w:val="404040" w:themeColor="text1" w:themeTint="BF"/>
      <w:lang w:val="cs-CZ"/>
    </w:rPr>
  </w:style>
  <w:style w:type="paragraph" w:styleId="ListBullet">
    <w:name w:val="List Bullet"/>
    <w:basedOn w:val="Normal"/>
    <w:uiPriority w:val="4"/>
    <w:qFormat/>
    <w:rsid w:val="00980396"/>
    <w:pPr>
      <w:contextualSpacing/>
    </w:pPr>
  </w:style>
  <w:style w:type="paragraph" w:customStyle="1" w:styleId="Default">
    <w:name w:val="Default"/>
    <w:qFormat/>
    <w:rsid w:val="00980396"/>
    <w:pPr>
      <w:spacing w:after="200" w:line="276" w:lineRule="auto"/>
      <w:jc w:val="both"/>
    </w:pPr>
    <w:rPr>
      <w:rFonts w:ascii="Arial" w:eastAsia="Times New Roman" w:hAnsi="Arial" w:cs="Arial"/>
      <w:color w:val="000000"/>
      <w:sz w:val="24"/>
      <w:szCs w:val="24"/>
      <w:lang w:val="cs-CZ" w:eastAsia="cs-CZ"/>
    </w:rPr>
  </w:style>
  <w:style w:type="paragraph" w:styleId="ListParagraph">
    <w:name w:val="List Paragraph"/>
    <w:aliases w:val="List Paragraph (numbered (a)),List Paragraph Char Char Char,Use Case List Paragraph,List Paragraph2,Premier,Numbered Paragraph,Main numbered paragraph,References,Numbered List Paragraph,123 List Paragraph,List Paragraph nowy,Liste 1,列出段落"/>
    <w:basedOn w:val="Normal"/>
    <w:link w:val="ListParagraphChar"/>
    <w:uiPriority w:val="34"/>
    <w:qFormat/>
    <w:rsid w:val="00980396"/>
    <w:pPr>
      <w:spacing w:before="0" w:line="240" w:lineRule="auto"/>
      <w:ind w:left="720"/>
      <w:contextualSpacing/>
      <w:jc w:val="both"/>
    </w:pPr>
    <w:rPr>
      <w:rFonts w:ascii="Calibri" w:eastAsia="Times New Roman" w:hAnsi="Calibri" w:cs="Times New Roman"/>
      <w:sz w:val="20"/>
      <w:szCs w:val="20"/>
      <w:lang w:val="en-US" w:bidi="en-US"/>
    </w:rPr>
  </w:style>
  <w:style w:type="paragraph" w:styleId="FootnoteText">
    <w:name w:val="footnote text"/>
    <w:basedOn w:val="Normal"/>
    <w:link w:val="FootnoteTextChar"/>
    <w:uiPriority w:val="99"/>
    <w:rsid w:val="00980396"/>
    <w:pPr>
      <w:spacing w:before="0" w:after="120" w:line="240" w:lineRule="auto"/>
    </w:pPr>
    <w:rPr>
      <w:b/>
      <w:color w:val="5B9BD5" w:themeColor="accent1"/>
      <w:sz w:val="16"/>
      <w:szCs w:val="20"/>
      <w:lang w:val="en-GB"/>
    </w:rPr>
  </w:style>
  <w:style w:type="character" w:customStyle="1" w:styleId="FootnoteTextChar1">
    <w:name w:val="Footnote Text Char1"/>
    <w:basedOn w:val="DefaultParagraphFont"/>
    <w:uiPriority w:val="99"/>
    <w:semiHidden/>
    <w:rsid w:val="00980396"/>
    <w:rPr>
      <w:sz w:val="20"/>
      <w:szCs w:val="20"/>
      <w:lang w:val="cs-CZ"/>
    </w:rPr>
  </w:style>
  <w:style w:type="paragraph" w:customStyle="1" w:styleId="FrameContents">
    <w:name w:val="Frame Contents"/>
    <w:basedOn w:val="Normal"/>
    <w:qFormat/>
    <w:rsid w:val="00980396"/>
  </w:style>
  <w:style w:type="table" w:styleId="GridTable6Colorful-Accent2">
    <w:name w:val="Grid Table 6 Colorful Accent 2"/>
    <w:basedOn w:val="TableNormal"/>
    <w:uiPriority w:val="51"/>
    <w:rsid w:val="00980396"/>
    <w:pPr>
      <w:spacing w:after="0" w:line="240" w:lineRule="auto"/>
    </w:pPr>
    <w:rPr>
      <w:color w:val="C45911" w:themeColor="accent2" w:themeShade="BF"/>
      <w:sz w:val="20"/>
      <w:lang w:val="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066DA8"/>
    <w:pPr>
      <w:tabs>
        <w:tab w:val="center" w:pos="4536"/>
        <w:tab w:val="right" w:pos="9072"/>
      </w:tabs>
      <w:spacing w:before="0" w:line="240" w:lineRule="auto"/>
    </w:pPr>
  </w:style>
  <w:style w:type="character" w:customStyle="1" w:styleId="HeaderChar">
    <w:name w:val="Header Char"/>
    <w:basedOn w:val="DefaultParagraphFont"/>
    <w:link w:val="Header"/>
    <w:uiPriority w:val="99"/>
    <w:rsid w:val="00066DA8"/>
    <w:rPr>
      <w:lang w:val="cs-CZ"/>
    </w:rPr>
  </w:style>
  <w:style w:type="paragraph" w:styleId="Footer">
    <w:name w:val="footer"/>
    <w:basedOn w:val="Normal"/>
    <w:link w:val="FooterChar"/>
    <w:uiPriority w:val="99"/>
    <w:unhideWhenUsed/>
    <w:rsid w:val="00066DA8"/>
    <w:pPr>
      <w:tabs>
        <w:tab w:val="center" w:pos="4536"/>
        <w:tab w:val="right" w:pos="9072"/>
      </w:tabs>
      <w:spacing w:before="0" w:line="240" w:lineRule="auto"/>
    </w:pPr>
  </w:style>
  <w:style w:type="character" w:customStyle="1" w:styleId="FooterChar">
    <w:name w:val="Footer Char"/>
    <w:basedOn w:val="DefaultParagraphFont"/>
    <w:link w:val="Footer"/>
    <w:uiPriority w:val="99"/>
    <w:rsid w:val="00066DA8"/>
    <w:rPr>
      <w:lang w:val="cs-CZ"/>
    </w:rPr>
  </w:style>
  <w:style w:type="character" w:styleId="Hyperlink">
    <w:name w:val="Hyperlink"/>
    <w:basedOn w:val="DefaultParagraphFont"/>
    <w:uiPriority w:val="99"/>
    <w:unhideWhenUsed/>
    <w:rsid w:val="00C3740C"/>
    <w:rPr>
      <w:color w:val="0563C1" w:themeColor="hyperlink"/>
      <w:u w:val="single"/>
    </w:rPr>
  </w:style>
  <w:style w:type="character" w:styleId="CommentReference">
    <w:name w:val="annotation reference"/>
    <w:basedOn w:val="DefaultParagraphFont"/>
    <w:uiPriority w:val="99"/>
    <w:semiHidden/>
    <w:unhideWhenUsed/>
    <w:rsid w:val="000D5A87"/>
    <w:rPr>
      <w:sz w:val="16"/>
      <w:szCs w:val="16"/>
    </w:rPr>
  </w:style>
  <w:style w:type="paragraph" w:styleId="CommentText">
    <w:name w:val="annotation text"/>
    <w:basedOn w:val="Normal"/>
    <w:link w:val="CommentTextChar"/>
    <w:uiPriority w:val="99"/>
    <w:semiHidden/>
    <w:unhideWhenUsed/>
    <w:rsid w:val="000D5A87"/>
    <w:pPr>
      <w:spacing w:line="240" w:lineRule="auto"/>
    </w:pPr>
    <w:rPr>
      <w:sz w:val="20"/>
      <w:szCs w:val="20"/>
    </w:rPr>
  </w:style>
  <w:style w:type="character" w:customStyle="1" w:styleId="CommentTextChar">
    <w:name w:val="Comment Text Char"/>
    <w:basedOn w:val="DefaultParagraphFont"/>
    <w:link w:val="CommentText"/>
    <w:uiPriority w:val="99"/>
    <w:semiHidden/>
    <w:rsid w:val="000D5A87"/>
    <w:rPr>
      <w:sz w:val="20"/>
      <w:szCs w:val="20"/>
      <w:lang w:val="cs-CZ"/>
    </w:rPr>
  </w:style>
  <w:style w:type="paragraph" w:styleId="CommentSubject">
    <w:name w:val="annotation subject"/>
    <w:basedOn w:val="CommentText"/>
    <w:next w:val="CommentText"/>
    <w:link w:val="CommentSubjectChar"/>
    <w:uiPriority w:val="99"/>
    <w:semiHidden/>
    <w:unhideWhenUsed/>
    <w:rsid w:val="000D5A87"/>
    <w:rPr>
      <w:b/>
      <w:bCs/>
    </w:rPr>
  </w:style>
  <w:style w:type="character" w:customStyle="1" w:styleId="CommentSubjectChar">
    <w:name w:val="Comment Subject Char"/>
    <w:basedOn w:val="CommentTextChar"/>
    <w:link w:val="CommentSubject"/>
    <w:uiPriority w:val="99"/>
    <w:semiHidden/>
    <w:rsid w:val="000D5A87"/>
    <w:rPr>
      <w:b/>
      <w:bCs/>
      <w:sz w:val="20"/>
      <w:szCs w:val="20"/>
      <w:lang w:val="cs-CZ"/>
    </w:rPr>
  </w:style>
  <w:style w:type="paragraph" w:styleId="BalloonText">
    <w:name w:val="Balloon Text"/>
    <w:basedOn w:val="Normal"/>
    <w:link w:val="BalloonTextChar"/>
    <w:uiPriority w:val="99"/>
    <w:semiHidden/>
    <w:unhideWhenUsed/>
    <w:rsid w:val="000D5A8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87"/>
    <w:rPr>
      <w:rFonts w:ascii="Segoe UI" w:hAnsi="Segoe UI" w:cs="Segoe UI"/>
      <w:sz w:val="18"/>
      <w:szCs w:val="18"/>
      <w:lang w:val="cs-CZ"/>
    </w:rPr>
  </w:style>
  <w:style w:type="character" w:customStyle="1" w:styleId="UnresolvedMention1">
    <w:name w:val="Unresolved Mention1"/>
    <w:basedOn w:val="DefaultParagraphFont"/>
    <w:uiPriority w:val="99"/>
    <w:semiHidden/>
    <w:unhideWhenUsed/>
    <w:rsid w:val="000D6245"/>
    <w:rPr>
      <w:color w:val="605E5C"/>
      <w:shd w:val="clear" w:color="auto" w:fill="E1DFDD"/>
    </w:rPr>
  </w:style>
  <w:style w:type="character" w:styleId="UnresolvedMention">
    <w:name w:val="Unresolved Mention"/>
    <w:basedOn w:val="DefaultParagraphFont"/>
    <w:uiPriority w:val="99"/>
    <w:semiHidden/>
    <w:unhideWhenUsed/>
    <w:rsid w:val="00A662E1"/>
    <w:rPr>
      <w:color w:val="605E5C"/>
      <w:shd w:val="clear" w:color="auto" w:fill="E1DFDD"/>
    </w:rPr>
  </w:style>
  <w:style w:type="character" w:styleId="Emphasis">
    <w:name w:val="Emphasis"/>
    <w:basedOn w:val="DefaultParagraphFont"/>
    <w:uiPriority w:val="20"/>
    <w:qFormat/>
    <w:rsid w:val="00D52BA6"/>
    <w:rPr>
      <w:i/>
      <w:iCs/>
    </w:rPr>
  </w:style>
  <w:style w:type="paragraph" w:styleId="Revision">
    <w:name w:val="Revision"/>
    <w:hidden/>
    <w:uiPriority w:val="99"/>
    <w:semiHidden/>
    <w:rsid w:val="00751005"/>
    <w:pPr>
      <w:spacing w:after="0" w:line="240" w:lineRule="auto"/>
    </w:pPr>
    <w:rPr>
      <w:lang w:val="cs-CZ"/>
    </w:rPr>
  </w:style>
  <w:style w:type="character" w:customStyle="1" w:styleId="ListParagraphChar">
    <w:name w:val="List Paragraph Char"/>
    <w:aliases w:val="List Paragraph (numbered (a)) Char,List Paragraph Char Char Char Char,Use Case List Paragraph Char,List Paragraph2 Char,Premier Char,Numbered Paragraph Char,Main numbered paragraph Char,References Char,Numbered List Paragraph Char"/>
    <w:link w:val="ListParagraph"/>
    <w:uiPriority w:val="34"/>
    <w:qFormat/>
    <w:locked/>
    <w:rsid w:val="00440327"/>
    <w:rPr>
      <w:rFonts w:ascii="Calibri" w:eastAsia="Times New Roman" w:hAnsi="Calibri" w:cs="Times New Roman"/>
      <w:sz w:val="20"/>
      <w:szCs w:val="20"/>
      <w:lang w:val="en-US" w:bidi="en-US"/>
    </w:rPr>
  </w:style>
  <w:style w:type="paragraph" w:styleId="NormalWeb">
    <w:name w:val="Normal (Web)"/>
    <w:basedOn w:val="Normal"/>
    <w:uiPriority w:val="99"/>
    <w:unhideWhenUsed/>
    <w:rsid w:val="008961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D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D0831"/>
    <w:rPr>
      <w:rFonts w:ascii="Courier New" w:eastAsia="Times New Roman" w:hAnsi="Courier New" w:cs="Courier New"/>
      <w:sz w:val="20"/>
      <w:szCs w:val="20"/>
      <w:lang w:val="en-US"/>
    </w:rPr>
  </w:style>
  <w:style w:type="character" w:customStyle="1" w:styleId="y2iqfc">
    <w:name w:val="y2iqfc"/>
    <w:basedOn w:val="DefaultParagraphFont"/>
    <w:rsid w:val="00AD0831"/>
  </w:style>
  <w:style w:type="character" w:customStyle="1" w:styleId="ui-provider">
    <w:name w:val="ui-provider"/>
    <w:basedOn w:val="DefaultParagraphFont"/>
    <w:rsid w:val="00F957E9"/>
  </w:style>
  <w:style w:type="table" w:styleId="GridTable6Colorful-Accent5">
    <w:name w:val="Grid Table 6 Colorful Accent 5"/>
    <w:basedOn w:val="TableNormal"/>
    <w:uiPriority w:val="51"/>
    <w:rsid w:val="00A8547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8998">
      <w:bodyDiv w:val="1"/>
      <w:marLeft w:val="0"/>
      <w:marRight w:val="0"/>
      <w:marTop w:val="0"/>
      <w:marBottom w:val="0"/>
      <w:divBdr>
        <w:top w:val="none" w:sz="0" w:space="0" w:color="auto"/>
        <w:left w:val="none" w:sz="0" w:space="0" w:color="auto"/>
        <w:bottom w:val="none" w:sz="0" w:space="0" w:color="auto"/>
        <w:right w:val="none" w:sz="0" w:space="0" w:color="auto"/>
      </w:divBdr>
    </w:div>
    <w:div w:id="1112549487">
      <w:bodyDiv w:val="1"/>
      <w:marLeft w:val="0"/>
      <w:marRight w:val="0"/>
      <w:marTop w:val="0"/>
      <w:marBottom w:val="0"/>
      <w:divBdr>
        <w:top w:val="none" w:sz="0" w:space="0" w:color="auto"/>
        <w:left w:val="none" w:sz="0" w:space="0" w:color="auto"/>
        <w:bottom w:val="none" w:sz="0" w:space="0" w:color="auto"/>
        <w:right w:val="none" w:sz="0" w:space="0" w:color="auto"/>
      </w:divBdr>
    </w:div>
    <w:div w:id="1141070822">
      <w:bodyDiv w:val="1"/>
      <w:marLeft w:val="0"/>
      <w:marRight w:val="0"/>
      <w:marTop w:val="0"/>
      <w:marBottom w:val="0"/>
      <w:divBdr>
        <w:top w:val="none" w:sz="0" w:space="0" w:color="auto"/>
        <w:left w:val="none" w:sz="0" w:space="0" w:color="auto"/>
        <w:bottom w:val="none" w:sz="0" w:space="0" w:color="auto"/>
        <w:right w:val="none" w:sz="0" w:space="0" w:color="auto"/>
      </w:divBdr>
    </w:div>
    <w:div w:id="1293441330">
      <w:bodyDiv w:val="1"/>
      <w:marLeft w:val="0"/>
      <w:marRight w:val="0"/>
      <w:marTop w:val="0"/>
      <w:marBottom w:val="0"/>
      <w:divBdr>
        <w:top w:val="none" w:sz="0" w:space="0" w:color="auto"/>
        <w:left w:val="none" w:sz="0" w:space="0" w:color="auto"/>
        <w:bottom w:val="none" w:sz="0" w:space="0" w:color="auto"/>
        <w:right w:val="none" w:sz="0" w:space="0" w:color="auto"/>
      </w:divBdr>
    </w:div>
    <w:div w:id="1343320227">
      <w:bodyDiv w:val="1"/>
      <w:marLeft w:val="0"/>
      <w:marRight w:val="0"/>
      <w:marTop w:val="0"/>
      <w:marBottom w:val="0"/>
      <w:divBdr>
        <w:top w:val="none" w:sz="0" w:space="0" w:color="auto"/>
        <w:left w:val="none" w:sz="0" w:space="0" w:color="auto"/>
        <w:bottom w:val="none" w:sz="0" w:space="0" w:color="auto"/>
        <w:right w:val="none" w:sz="0" w:space="0" w:color="auto"/>
      </w:divBdr>
    </w:div>
    <w:div w:id="1767572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armenia@peopleinneed.net" TargetMode="External"/><Relationship Id="rId18" Type="http://schemas.openxmlformats.org/officeDocument/2006/relationships/hyperlink" Target="mailto:fraud@peopleinneed.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curement.armenia@peopleinneed.net" TargetMode="External"/><Relationship Id="rId17" Type="http://schemas.openxmlformats.org/officeDocument/2006/relationships/hyperlink" Target="http://www.clovekvtisni.net/policies" TargetMode="External"/><Relationship Id="rId2" Type="http://schemas.openxmlformats.org/officeDocument/2006/relationships/customXml" Target="../customXml/item2.xml"/><Relationship Id="rId16" Type="http://schemas.openxmlformats.org/officeDocument/2006/relationships/hyperlink" Target="mailto:Procurement.armenia@peopleinneed.net" TargetMode="External"/><Relationship Id="rId20" Type="http://schemas.openxmlformats.org/officeDocument/2006/relationships/hyperlink" Target="mailto:fraud@peopleinneed.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rmenia@peopleinneed.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armenia@peopleinneed.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ovekvtisni.ne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armenia@peopleinneed.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B18DE7AA9D924CB389DA564CDE95A1" ma:contentTypeVersion="8" ma:contentTypeDescription="Vytvoří nový dokument" ma:contentTypeScope="" ma:versionID="b9092863039aea3b654fd9ef4c501397">
  <xsd:schema xmlns:xsd="http://www.w3.org/2001/XMLSchema" xmlns:xs="http://www.w3.org/2001/XMLSchema" xmlns:p="http://schemas.microsoft.com/office/2006/metadata/properties" xmlns:ns3="2ac3afd0-20da-4e1a-963d-6717c67580f2" targetNamespace="http://schemas.microsoft.com/office/2006/metadata/properties" ma:root="true" ma:fieldsID="a6182d61c2f21503cb23947b578b1d1d" ns3:_="">
    <xsd:import namespace="2ac3afd0-20da-4e1a-963d-6717c67580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3afd0-20da-4e1a-963d-6717c6758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258F-A826-45BB-A5B3-7C96C842EE87}">
  <ds:schemaRefs>
    <ds:schemaRef ds:uri="http://schemas.microsoft.com/sharepoint/v3/contenttype/forms"/>
  </ds:schemaRefs>
</ds:datastoreItem>
</file>

<file path=customXml/itemProps2.xml><?xml version="1.0" encoding="utf-8"?>
<ds:datastoreItem xmlns:ds="http://schemas.openxmlformats.org/officeDocument/2006/customXml" ds:itemID="{7F103007-D4E4-4DEC-820B-0FCDD53C5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086B5A-6D07-4156-92DC-F76A6359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3afd0-20da-4e1a-963d-6717c6758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4D393-48E3-4893-9E2D-B910176E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13</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Haroyan Anush</dc:creator>
  <cp:keywords/>
  <dc:description/>
  <cp:lastModifiedBy>Vardanyan Elma</cp:lastModifiedBy>
  <cp:revision>55</cp:revision>
  <cp:lastPrinted>2022-02-19T17:17:00Z</cp:lastPrinted>
  <dcterms:created xsi:type="dcterms:W3CDTF">2022-03-24T11:50:00Z</dcterms:created>
  <dcterms:modified xsi:type="dcterms:W3CDTF">2023-11-16T09:41:00Z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0x010100BEB18DE7AA9D924CB389DA564CDE95A1</vt:lpwstr>
  </property>
</Properties>
</file>